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FF" w:rsidRDefault="00D0797A" w:rsidP="00CF01A9">
      <w:pPr>
        <w:spacing w:before="100" w:beforeAutospacing="1" w:after="100" w:afterAutospacing="1" w:line="240" w:lineRule="auto"/>
        <w:jc w:val="center"/>
      </w:pPr>
      <w:r>
        <w:rPr>
          <w:noProof/>
          <w:lang w:eastAsia="lt-LT"/>
        </w:rPr>
        <w:drawing>
          <wp:inline distT="0" distB="0" distL="0" distR="0" wp14:anchorId="0FEBAC5D" wp14:editId="5F4026C1">
            <wp:extent cx="2009775" cy="1019175"/>
            <wp:effectExtent l="0" t="0" r="9525" b="9525"/>
            <wp:docPr id="2" name="Paveikslėlis 2"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p>
    <w:p w:rsidR="00317AA5" w:rsidRPr="002D467A" w:rsidRDefault="00CC50BA" w:rsidP="00CC50BA">
      <w:pPr>
        <w:tabs>
          <w:tab w:val="left" w:pos="2220"/>
          <w:tab w:val="center" w:pos="3592"/>
        </w:tabs>
        <w:jc w:val="left"/>
        <w:rPr>
          <w:rFonts w:ascii="Arial" w:hAnsi="Arial" w:cs="Arial"/>
          <w:sz w:val="36"/>
          <w:szCs w:val="36"/>
        </w:rPr>
      </w:pPr>
      <w:r w:rsidRPr="002D467A">
        <w:rPr>
          <w:rFonts w:ascii="Arial" w:hAnsi="Arial" w:cs="Arial"/>
          <w:sz w:val="36"/>
          <w:szCs w:val="36"/>
        </w:rPr>
        <w:tab/>
        <w:t xml:space="preserve">           </w:t>
      </w:r>
      <w:r w:rsidR="007C477D" w:rsidRPr="002D467A">
        <w:rPr>
          <w:rFonts w:ascii="Arial" w:hAnsi="Arial" w:cs="Arial"/>
          <w:noProof/>
          <w:sz w:val="36"/>
          <w:szCs w:val="36"/>
          <w:lang w:eastAsia="lt-LT"/>
        </w:rPr>
        <w:drawing>
          <wp:inline distT="0" distB="0" distL="0" distR="0" wp14:anchorId="30CDED44" wp14:editId="67140B43">
            <wp:extent cx="1504950" cy="990600"/>
            <wp:effectExtent l="0" t="0" r="0" b="0"/>
            <wp:docPr id="1" name="Obraz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inline>
        </w:drawing>
      </w:r>
    </w:p>
    <w:p w:rsidR="00317AA5" w:rsidRDefault="00317AA5" w:rsidP="00317AA5">
      <w:pPr>
        <w:spacing w:line="240" w:lineRule="auto"/>
        <w:jc w:val="center"/>
        <w:rPr>
          <w:b/>
          <w:color w:val="600012"/>
          <w:sz w:val="32"/>
          <w:szCs w:val="32"/>
        </w:rPr>
      </w:pPr>
      <w:r w:rsidRPr="002D467A">
        <w:rPr>
          <w:b/>
          <w:color w:val="600012"/>
          <w:sz w:val="32"/>
          <w:szCs w:val="32"/>
        </w:rPr>
        <w:t>STUDIJŲ KOKYBĖS VERTINIMO CENTRAS</w:t>
      </w:r>
    </w:p>
    <w:p w:rsidR="006437A5" w:rsidRPr="002D467A" w:rsidRDefault="006437A5" w:rsidP="00317AA5">
      <w:pPr>
        <w:spacing w:line="240" w:lineRule="auto"/>
        <w:jc w:val="center"/>
        <w:rPr>
          <w:b/>
          <w:color w:val="600012"/>
          <w:sz w:val="32"/>
          <w:szCs w:val="32"/>
        </w:rPr>
      </w:pPr>
    </w:p>
    <w:p w:rsidR="00317AA5" w:rsidRPr="002D467A" w:rsidRDefault="00317AA5" w:rsidP="00317AA5">
      <w:pPr>
        <w:spacing w:line="240" w:lineRule="auto"/>
        <w:jc w:val="left"/>
      </w:pPr>
    </w:p>
    <w:p w:rsidR="00317AA5" w:rsidRPr="002D467A" w:rsidRDefault="00883B0C" w:rsidP="000777C3">
      <w:pPr>
        <w:jc w:val="center"/>
        <w:rPr>
          <w:b/>
          <w:sz w:val="36"/>
          <w:szCs w:val="36"/>
        </w:rPr>
      </w:pPr>
      <w:r w:rsidRPr="002D467A">
        <w:rPr>
          <w:b/>
          <w:sz w:val="36"/>
          <w:szCs w:val="36"/>
        </w:rPr>
        <w:t>KAZIMIERO SIMONAVIČIAUS UNIVERSITETO</w:t>
      </w:r>
    </w:p>
    <w:p w:rsidR="00317AA5" w:rsidRPr="002D467A" w:rsidRDefault="00F75C81" w:rsidP="00317AA5">
      <w:pPr>
        <w:spacing w:before="160" w:after="160" w:line="240" w:lineRule="auto"/>
        <w:jc w:val="center"/>
        <w:rPr>
          <w:b/>
          <w:bCs/>
          <w:sz w:val="36"/>
          <w:szCs w:val="36"/>
        </w:rPr>
      </w:pPr>
      <w:r w:rsidRPr="002D467A">
        <w:rPr>
          <w:b/>
          <w:sz w:val="36"/>
          <w:szCs w:val="36"/>
        </w:rPr>
        <w:t xml:space="preserve">VEIKLOS </w:t>
      </w:r>
      <w:r w:rsidR="00317AA5" w:rsidRPr="002D467A">
        <w:rPr>
          <w:b/>
          <w:sz w:val="36"/>
          <w:szCs w:val="36"/>
        </w:rPr>
        <w:t xml:space="preserve">VERTINIMO </w:t>
      </w:r>
      <w:bookmarkStart w:id="0" w:name="_Toc102141433"/>
      <w:r w:rsidR="00317AA5" w:rsidRPr="002D467A">
        <w:rPr>
          <w:b/>
          <w:bCs/>
          <w:sz w:val="36"/>
          <w:szCs w:val="36"/>
        </w:rPr>
        <w:t>IŠVADOS</w:t>
      </w:r>
      <w:bookmarkEnd w:id="0"/>
    </w:p>
    <w:p w:rsidR="00317AA5" w:rsidRPr="002D467A" w:rsidRDefault="00317AA5" w:rsidP="00F6027F">
      <w:pPr>
        <w:spacing w:line="240" w:lineRule="auto"/>
        <w:jc w:val="center"/>
        <w:rPr>
          <w:sz w:val="36"/>
          <w:szCs w:val="36"/>
        </w:rPr>
      </w:pPr>
      <w:r w:rsidRPr="002D467A">
        <w:rPr>
          <w:sz w:val="36"/>
          <w:szCs w:val="36"/>
        </w:rPr>
        <w:t>––––––––––––––––––––––––––––––</w:t>
      </w:r>
    </w:p>
    <w:p w:rsidR="00FC5BB4" w:rsidRPr="005C46FF" w:rsidRDefault="00F75C81" w:rsidP="005C46FF">
      <w:pPr>
        <w:spacing w:before="160" w:after="160"/>
        <w:jc w:val="center"/>
        <w:rPr>
          <w:b/>
          <w:sz w:val="36"/>
          <w:szCs w:val="36"/>
        </w:rPr>
      </w:pPr>
      <w:r w:rsidRPr="002D467A">
        <w:rPr>
          <w:b/>
          <w:sz w:val="36"/>
          <w:szCs w:val="36"/>
        </w:rPr>
        <w:t>INSTITUTIONAL REVIEW</w:t>
      </w:r>
      <w:r w:rsidR="00317AA5" w:rsidRPr="002D467A">
        <w:rPr>
          <w:b/>
          <w:sz w:val="36"/>
          <w:szCs w:val="36"/>
        </w:rPr>
        <w:t xml:space="preserve"> REPORT</w:t>
      </w:r>
      <w:r w:rsidR="00C32000" w:rsidRPr="002D467A">
        <w:rPr>
          <w:b/>
          <w:sz w:val="36"/>
          <w:szCs w:val="36"/>
        </w:rPr>
        <w:t xml:space="preserve"> OF</w:t>
      </w:r>
      <w:r w:rsidR="000B16D2" w:rsidRPr="002D467A">
        <w:rPr>
          <w:b/>
          <w:sz w:val="36"/>
          <w:szCs w:val="36"/>
        </w:rPr>
        <w:t xml:space="preserve">                              </w:t>
      </w:r>
      <w:r w:rsidR="00883B0C" w:rsidRPr="002D467A">
        <w:rPr>
          <w:b/>
          <w:sz w:val="36"/>
          <w:szCs w:val="36"/>
        </w:rPr>
        <w:t>KAZIMIERAS SIMONAVIČIUS UNIVERSITY</w:t>
      </w:r>
    </w:p>
    <w:tbl>
      <w:tblPr>
        <w:tblW w:w="0" w:type="auto"/>
        <w:tblLook w:val="01E0" w:firstRow="1" w:lastRow="1" w:firstColumn="1" w:lastColumn="1" w:noHBand="0" w:noVBand="0"/>
      </w:tblPr>
      <w:tblGrid>
        <w:gridCol w:w="460"/>
        <w:gridCol w:w="728"/>
        <w:gridCol w:w="2891"/>
        <w:gridCol w:w="3229"/>
        <w:gridCol w:w="1911"/>
      </w:tblGrid>
      <w:tr w:rsidR="000235AB" w:rsidRPr="002D467A" w:rsidTr="00B64665">
        <w:trPr>
          <w:gridBefore w:val="2"/>
          <w:wBefore w:w="1188" w:type="dxa"/>
          <w:trHeight w:val="1154"/>
        </w:trPr>
        <w:tc>
          <w:tcPr>
            <w:tcW w:w="2891" w:type="dxa"/>
            <w:shd w:val="clear" w:color="auto" w:fill="auto"/>
            <w:vAlign w:val="center"/>
          </w:tcPr>
          <w:p w:rsidR="000235AB" w:rsidRPr="002D467A" w:rsidRDefault="000235AB" w:rsidP="006213AE">
            <w:pPr>
              <w:pStyle w:val="Antrats"/>
              <w:tabs>
                <w:tab w:val="left" w:pos="720"/>
              </w:tabs>
              <w:rPr>
                <w:rFonts w:ascii="Times New Roman" w:hAnsi="Times New Roman"/>
              </w:rPr>
            </w:pPr>
            <w:r w:rsidRPr="002D467A">
              <w:rPr>
                <w:rFonts w:ascii="Times New Roman" w:hAnsi="Times New Roman"/>
              </w:rPr>
              <w:t>Grupės vadovas:</w:t>
            </w:r>
            <w:r w:rsidR="000B16D2" w:rsidRPr="002D467A">
              <w:rPr>
                <w:rFonts w:ascii="Times New Roman" w:hAnsi="Times New Roman"/>
              </w:rPr>
              <w:t xml:space="preserve"> </w:t>
            </w:r>
          </w:p>
          <w:p w:rsidR="000235AB" w:rsidRPr="002D467A" w:rsidRDefault="007876CC" w:rsidP="006213AE">
            <w:pPr>
              <w:pStyle w:val="Antrats"/>
              <w:tabs>
                <w:tab w:val="clear" w:pos="4153"/>
                <w:tab w:val="clear" w:pos="8306"/>
              </w:tabs>
              <w:rPr>
                <w:rFonts w:ascii="Times New Roman" w:hAnsi="Times New Roman"/>
              </w:rPr>
            </w:pPr>
            <w:proofErr w:type="spellStart"/>
            <w:r w:rsidRPr="002D467A">
              <w:rPr>
                <w:rFonts w:ascii="Times New Roman" w:hAnsi="Times New Roman"/>
              </w:rPr>
              <w:t>Team</w:t>
            </w:r>
            <w:proofErr w:type="spellEnd"/>
            <w:r w:rsidRPr="002D467A">
              <w:rPr>
                <w:rFonts w:ascii="Times New Roman" w:hAnsi="Times New Roman"/>
              </w:rPr>
              <w:t xml:space="preserve"> </w:t>
            </w:r>
            <w:proofErr w:type="spellStart"/>
            <w:r w:rsidR="00F75C81" w:rsidRPr="002D467A">
              <w:rPr>
                <w:rFonts w:ascii="Times New Roman" w:hAnsi="Times New Roman"/>
              </w:rPr>
              <w:t>l</w:t>
            </w:r>
            <w:r w:rsidR="000235AB" w:rsidRPr="002D467A">
              <w:rPr>
                <w:rFonts w:ascii="Times New Roman" w:hAnsi="Times New Roman"/>
              </w:rPr>
              <w:t>eader</w:t>
            </w:r>
            <w:proofErr w:type="spellEnd"/>
            <w:r w:rsidR="000235AB" w:rsidRPr="002D467A">
              <w:rPr>
                <w:rFonts w:ascii="Times New Roman" w:hAnsi="Times New Roman"/>
              </w:rPr>
              <w:t>:</w:t>
            </w:r>
          </w:p>
        </w:tc>
        <w:tc>
          <w:tcPr>
            <w:tcW w:w="5140" w:type="dxa"/>
            <w:gridSpan w:val="2"/>
            <w:shd w:val="clear" w:color="auto" w:fill="auto"/>
            <w:vAlign w:val="center"/>
          </w:tcPr>
          <w:p w:rsidR="00FC5BB4" w:rsidRPr="002D467A" w:rsidRDefault="00FC5BB4" w:rsidP="00FC5BB4">
            <w:pPr>
              <w:spacing w:before="100" w:beforeAutospacing="1" w:after="100" w:afterAutospacing="1" w:line="240" w:lineRule="auto"/>
              <w:rPr>
                <w:lang w:eastAsia="lt-LT"/>
              </w:rPr>
            </w:pPr>
            <w:r w:rsidRPr="002D467A">
              <w:rPr>
                <w:color w:val="000000"/>
                <w:lang w:eastAsia="lt-LT"/>
              </w:rPr>
              <w:t xml:space="preserve">Dr. </w:t>
            </w:r>
            <w:proofErr w:type="spellStart"/>
            <w:r w:rsidRPr="002D467A">
              <w:rPr>
                <w:color w:val="000000"/>
                <w:lang w:eastAsia="lt-LT"/>
              </w:rPr>
              <w:t>Michael</w:t>
            </w:r>
            <w:proofErr w:type="spellEnd"/>
            <w:r w:rsidRPr="002D467A">
              <w:rPr>
                <w:color w:val="000000"/>
                <w:lang w:eastAsia="lt-LT"/>
              </w:rPr>
              <w:t xml:space="preserve"> Emery </w:t>
            </w:r>
          </w:p>
          <w:p w:rsidR="000235AB" w:rsidRPr="002D467A" w:rsidRDefault="000235AB" w:rsidP="00DD0A88">
            <w:pPr>
              <w:pStyle w:val="Antrats"/>
              <w:tabs>
                <w:tab w:val="clear" w:pos="4153"/>
                <w:tab w:val="clear" w:pos="8306"/>
              </w:tabs>
              <w:rPr>
                <w:rFonts w:ascii="Times New Roman" w:hAnsi="Times New Roman"/>
              </w:rPr>
            </w:pPr>
          </w:p>
        </w:tc>
      </w:tr>
      <w:tr w:rsidR="000235AB" w:rsidRPr="002D467A" w:rsidTr="00B64665">
        <w:trPr>
          <w:gridBefore w:val="2"/>
          <w:wBefore w:w="1188" w:type="dxa"/>
          <w:trHeight w:val="2719"/>
        </w:trPr>
        <w:tc>
          <w:tcPr>
            <w:tcW w:w="2891" w:type="dxa"/>
            <w:shd w:val="clear" w:color="auto" w:fill="auto"/>
            <w:vAlign w:val="center"/>
          </w:tcPr>
          <w:p w:rsidR="000235AB" w:rsidRPr="002D467A" w:rsidRDefault="000235AB" w:rsidP="006213AE">
            <w:pPr>
              <w:pStyle w:val="Antrats"/>
              <w:tabs>
                <w:tab w:val="left" w:pos="720"/>
              </w:tabs>
              <w:rPr>
                <w:rFonts w:ascii="Times New Roman" w:hAnsi="Times New Roman"/>
              </w:rPr>
            </w:pPr>
            <w:r w:rsidRPr="002D467A">
              <w:rPr>
                <w:rFonts w:ascii="Times New Roman" w:hAnsi="Times New Roman"/>
              </w:rPr>
              <w:t>Grupės nariai:</w:t>
            </w:r>
          </w:p>
          <w:p w:rsidR="000235AB" w:rsidRPr="002D467A" w:rsidRDefault="000235AB" w:rsidP="006213AE">
            <w:pPr>
              <w:pStyle w:val="Antrats"/>
              <w:tabs>
                <w:tab w:val="clear" w:pos="4153"/>
                <w:tab w:val="clear" w:pos="8306"/>
              </w:tabs>
              <w:rPr>
                <w:rFonts w:ascii="Times New Roman" w:hAnsi="Times New Roman"/>
              </w:rPr>
            </w:pPr>
            <w:proofErr w:type="spellStart"/>
            <w:r w:rsidRPr="002D467A">
              <w:rPr>
                <w:rFonts w:ascii="Times New Roman" w:hAnsi="Times New Roman"/>
              </w:rPr>
              <w:t>Team</w:t>
            </w:r>
            <w:proofErr w:type="spellEnd"/>
            <w:r w:rsidRPr="002D467A">
              <w:rPr>
                <w:rFonts w:ascii="Times New Roman" w:hAnsi="Times New Roman"/>
              </w:rPr>
              <w:t xml:space="preserve"> </w:t>
            </w:r>
            <w:proofErr w:type="spellStart"/>
            <w:r w:rsidRPr="002D467A">
              <w:rPr>
                <w:rFonts w:ascii="Times New Roman" w:hAnsi="Times New Roman"/>
              </w:rPr>
              <w:t>members</w:t>
            </w:r>
            <w:proofErr w:type="spellEnd"/>
            <w:r w:rsidRPr="002D467A">
              <w:rPr>
                <w:rFonts w:ascii="Times New Roman" w:hAnsi="Times New Roman"/>
              </w:rPr>
              <w:t>:</w:t>
            </w:r>
          </w:p>
        </w:tc>
        <w:tc>
          <w:tcPr>
            <w:tcW w:w="5140" w:type="dxa"/>
            <w:gridSpan w:val="2"/>
            <w:shd w:val="clear" w:color="auto" w:fill="auto"/>
            <w:vAlign w:val="center"/>
          </w:tcPr>
          <w:p w:rsidR="00FC5BB4" w:rsidRPr="002D467A" w:rsidRDefault="00FC5BB4" w:rsidP="00FC5BB4">
            <w:pPr>
              <w:spacing w:before="100" w:beforeAutospacing="1" w:after="100" w:afterAutospacing="1" w:line="240" w:lineRule="auto"/>
            </w:pPr>
            <w:r w:rsidRPr="002D467A">
              <w:t xml:space="preserve">Prof. Dr. </w:t>
            </w:r>
            <w:proofErr w:type="spellStart"/>
            <w:r w:rsidRPr="002D467A">
              <w:t>jur</w:t>
            </w:r>
            <w:proofErr w:type="spellEnd"/>
            <w:r w:rsidRPr="002D467A">
              <w:t xml:space="preserve">. </w:t>
            </w:r>
            <w:proofErr w:type="spellStart"/>
            <w:r w:rsidRPr="002D467A">
              <w:t>Jürgen</w:t>
            </w:r>
            <w:proofErr w:type="spellEnd"/>
            <w:r w:rsidRPr="002D467A">
              <w:t xml:space="preserve"> </w:t>
            </w:r>
            <w:proofErr w:type="spellStart"/>
            <w:r w:rsidRPr="002D467A">
              <w:t>Kohler</w:t>
            </w:r>
            <w:proofErr w:type="spellEnd"/>
            <w:r w:rsidRPr="002D467A">
              <w:t xml:space="preserve"> </w:t>
            </w:r>
          </w:p>
          <w:p w:rsidR="00E25BA7" w:rsidRPr="002D467A" w:rsidRDefault="00FC5BB4" w:rsidP="00FC5BB4">
            <w:pPr>
              <w:spacing w:line="240" w:lineRule="auto"/>
              <w:rPr>
                <w:color w:val="000000"/>
                <w:lang w:eastAsia="lt-LT"/>
              </w:rPr>
            </w:pPr>
            <w:r w:rsidRPr="002D467A">
              <w:rPr>
                <w:color w:val="000000"/>
                <w:lang w:eastAsia="lt-LT"/>
              </w:rPr>
              <w:t xml:space="preserve">Prof. Turo </w:t>
            </w:r>
            <w:proofErr w:type="spellStart"/>
            <w:r w:rsidRPr="002D467A">
              <w:rPr>
                <w:color w:val="000000"/>
                <w:lang w:eastAsia="lt-LT"/>
              </w:rPr>
              <w:t>Virtanen</w:t>
            </w:r>
            <w:proofErr w:type="spellEnd"/>
            <w:r w:rsidRPr="002D467A">
              <w:rPr>
                <w:color w:val="000000"/>
                <w:lang w:eastAsia="lt-LT"/>
              </w:rPr>
              <w:t xml:space="preserve"> </w:t>
            </w:r>
          </w:p>
          <w:p w:rsidR="00E25BA7" w:rsidRPr="002D467A" w:rsidRDefault="00E25BA7" w:rsidP="00FC5BB4">
            <w:pPr>
              <w:spacing w:line="240" w:lineRule="auto"/>
              <w:rPr>
                <w:color w:val="000000"/>
                <w:lang w:eastAsia="lt-LT"/>
              </w:rPr>
            </w:pPr>
          </w:p>
          <w:p w:rsidR="00FC5BB4" w:rsidRPr="002D467A" w:rsidRDefault="00E25BA7" w:rsidP="00FC5BB4">
            <w:pPr>
              <w:spacing w:line="240" w:lineRule="auto"/>
              <w:rPr>
                <w:color w:val="000000"/>
                <w:lang w:eastAsia="lt-LT"/>
              </w:rPr>
            </w:pPr>
            <w:proofErr w:type="spellStart"/>
            <w:r w:rsidRPr="002D467A">
              <w:rPr>
                <w:color w:val="000000"/>
                <w:lang w:eastAsia="lt-LT"/>
              </w:rPr>
              <w:t>Mr</w:t>
            </w:r>
            <w:proofErr w:type="spellEnd"/>
            <w:r w:rsidRPr="002D467A">
              <w:rPr>
                <w:color w:val="000000"/>
                <w:lang w:eastAsia="lt-LT"/>
              </w:rPr>
              <w:t xml:space="preserve">. </w:t>
            </w:r>
            <w:r w:rsidR="00612C6A" w:rsidRPr="002D467A">
              <w:t xml:space="preserve">Saulius </w:t>
            </w:r>
            <w:proofErr w:type="spellStart"/>
            <w:r w:rsidR="00612C6A" w:rsidRPr="002D467A">
              <w:t>Olencevičius</w:t>
            </w:r>
            <w:proofErr w:type="spellEnd"/>
            <w:r w:rsidR="00612C6A" w:rsidRPr="002D467A">
              <w:t xml:space="preserve"> </w:t>
            </w:r>
          </w:p>
          <w:p w:rsidR="00612C6A" w:rsidRPr="002D467A" w:rsidRDefault="00612C6A" w:rsidP="00FC5BB4">
            <w:pPr>
              <w:spacing w:line="240" w:lineRule="auto"/>
              <w:rPr>
                <w:color w:val="000000"/>
                <w:lang w:eastAsia="lt-LT"/>
              </w:rPr>
            </w:pPr>
          </w:p>
          <w:p w:rsidR="000B16D2" w:rsidRPr="002D467A" w:rsidRDefault="00FC5BB4" w:rsidP="00604F1E">
            <w:pPr>
              <w:spacing w:line="240" w:lineRule="auto"/>
              <w:rPr>
                <w:bCs/>
              </w:rPr>
            </w:pPr>
            <w:proofErr w:type="spellStart"/>
            <w:r w:rsidRPr="002D467A">
              <w:rPr>
                <w:color w:val="000000"/>
                <w:lang w:eastAsia="lt-LT"/>
              </w:rPr>
              <w:t>Mr</w:t>
            </w:r>
            <w:proofErr w:type="spellEnd"/>
            <w:r w:rsidRPr="002D467A">
              <w:rPr>
                <w:color w:val="000000"/>
                <w:lang w:eastAsia="lt-LT"/>
              </w:rPr>
              <w:t xml:space="preserve">. Andrius </w:t>
            </w:r>
            <w:proofErr w:type="spellStart"/>
            <w:r w:rsidRPr="002D467A">
              <w:rPr>
                <w:color w:val="000000"/>
                <w:lang w:eastAsia="lt-LT"/>
              </w:rPr>
              <w:t>Zalitis</w:t>
            </w:r>
            <w:proofErr w:type="spellEnd"/>
            <w:r w:rsidRPr="002D467A">
              <w:rPr>
                <w:bCs/>
              </w:rPr>
              <w:t xml:space="preserve"> </w:t>
            </w:r>
          </w:p>
        </w:tc>
      </w:tr>
      <w:tr w:rsidR="00E5017A" w:rsidRPr="002D467A" w:rsidTr="00B64665">
        <w:trPr>
          <w:gridBefore w:val="2"/>
          <w:wBefore w:w="1188" w:type="dxa"/>
          <w:trHeight w:val="397"/>
        </w:trPr>
        <w:tc>
          <w:tcPr>
            <w:tcW w:w="2891" w:type="dxa"/>
            <w:shd w:val="clear" w:color="auto" w:fill="auto"/>
            <w:vAlign w:val="center"/>
          </w:tcPr>
          <w:p w:rsidR="00E5017A" w:rsidRPr="002D467A" w:rsidRDefault="00E5017A" w:rsidP="006213AE">
            <w:pPr>
              <w:pStyle w:val="Antrats"/>
              <w:tabs>
                <w:tab w:val="clear" w:pos="4153"/>
                <w:tab w:val="clear" w:pos="8306"/>
              </w:tabs>
              <w:rPr>
                <w:rFonts w:ascii="Times New Roman" w:hAnsi="Times New Roman"/>
              </w:rPr>
            </w:pPr>
            <w:r w:rsidRPr="002D467A">
              <w:rPr>
                <w:rFonts w:ascii="Times New Roman" w:hAnsi="Times New Roman"/>
              </w:rPr>
              <w:t xml:space="preserve">Vertinimo </w:t>
            </w:r>
            <w:r w:rsidR="006A765E" w:rsidRPr="002D467A">
              <w:rPr>
                <w:rFonts w:ascii="Times New Roman" w:hAnsi="Times New Roman"/>
              </w:rPr>
              <w:t>sekretorius</w:t>
            </w:r>
            <w:r w:rsidRPr="002D467A">
              <w:rPr>
                <w:rFonts w:ascii="Times New Roman" w:hAnsi="Times New Roman"/>
              </w:rPr>
              <w:t>:</w:t>
            </w:r>
          </w:p>
          <w:p w:rsidR="00E5017A" w:rsidRDefault="00F75C81" w:rsidP="006213AE">
            <w:pPr>
              <w:pStyle w:val="Antrats"/>
              <w:tabs>
                <w:tab w:val="clear" w:pos="4153"/>
                <w:tab w:val="clear" w:pos="8306"/>
              </w:tabs>
              <w:rPr>
                <w:rFonts w:ascii="Times New Roman" w:hAnsi="Times New Roman"/>
              </w:rPr>
            </w:pPr>
            <w:proofErr w:type="spellStart"/>
            <w:r w:rsidRPr="002D467A">
              <w:rPr>
                <w:rFonts w:ascii="Times New Roman" w:hAnsi="Times New Roman"/>
              </w:rPr>
              <w:t>Review</w:t>
            </w:r>
            <w:proofErr w:type="spellEnd"/>
            <w:r w:rsidR="00E5017A" w:rsidRPr="002D467A">
              <w:rPr>
                <w:rFonts w:ascii="Times New Roman" w:hAnsi="Times New Roman"/>
              </w:rPr>
              <w:t xml:space="preserve"> </w:t>
            </w:r>
            <w:proofErr w:type="spellStart"/>
            <w:r w:rsidR="006A765E" w:rsidRPr="002D467A">
              <w:rPr>
                <w:rFonts w:ascii="Times New Roman" w:hAnsi="Times New Roman"/>
              </w:rPr>
              <w:t>secretary</w:t>
            </w:r>
            <w:proofErr w:type="spellEnd"/>
            <w:r w:rsidR="00E5017A" w:rsidRPr="002D467A">
              <w:rPr>
                <w:rFonts w:ascii="Times New Roman" w:hAnsi="Times New Roman"/>
              </w:rPr>
              <w:t>:</w:t>
            </w:r>
          </w:p>
          <w:p w:rsidR="006437A5" w:rsidRDefault="006437A5" w:rsidP="006213AE">
            <w:pPr>
              <w:pStyle w:val="Antrats"/>
              <w:tabs>
                <w:tab w:val="clear" w:pos="4153"/>
                <w:tab w:val="clear" w:pos="8306"/>
              </w:tabs>
              <w:rPr>
                <w:rFonts w:ascii="Times New Roman" w:hAnsi="Times New Roman"/>
              </w:rPr>
            </w:pPr>
          </w:p>
          <w:p w:rsidR="006437A5" w:rsidRDefault="006437A5" w:rsidP="006213AE">
            <w:pPr>
              <w:pStyle w:val="Antrats"/>
              <w:tabs>
                <w:tab w:val="clear" w:pos="4153"/>
                <w:tab w:val="clear" w:pos="8306"/>
              </w:tabs>
              <w:rPr>
                <w:rFonts w:ascii="Times New Roman" w:hAnsi="Times New Roman"/>
              </w:rPr>
            </w:pPr>
          </w:p>
          <w:p w:rsidR="006437A5" w:rsidRDefault="006437A5" w:rsidP="006213AE">
            <w:pPr>
              <w:pStyle w:val="Antrats"/>
              <w:tabs>
                <w:tab w:val="clear" w:pos="4153"/>
                <w:tab w:val="clear" w:pos="8306"/>
              </w:tabs>
              <w:rPr>
                <w:rFonts w:ascii="Times New Roman" w:hAnsi="Times New Roman"/>
              </w:rPr>
            </w:pPr>
          </w:p>
          <w:p w:rsidR="006437A5" w:rsidRPr="002D467A" w:rsidRDefault="006437A5" w:rsidP="006213AE">
            <w:pPr>
              <w:pStyle w:val="Antrats"/>
              <w:tabs>
                <w:tab w:val="clear" w:pos="4153"/>
                <w:tab w:val="clear" w:pos="8306"/>
              </w:tabs>
              <w:rPr>
                <w:rFonts w:ascii="Times New Roman" w:hAnsi="Times New Roman"/>
                <w:highlight w:val="yellow"/>
              </w:rPr>
            </w:pPr>
          </w:p>
        </w:tc>
        <w:tc>
          <w:tcPr>
            <w:tcW w:w="5140" w:type="dxa"/>
            <w:gridSpan w:val="2"/>
            <w:shd w:val="clear" w:color="auto" w:fill="auto"/>
            <w:vAlign w:val="center"/>
          </w:tcPr>
          <w:p w:rsidR="00FC5BB4" w:rsidRPr="002D467A" w:rsidRDefault="00FC5BB4" w:rsidP="00FC5BB4">
            <w:pPr>
              <w:spacing w:before="100" w:beforeAutospacing="1" w:after="100" w:afterAutospacing="1" w:line="240" w:lineRule="auto"/>
              <w:rPr>
                <w:lang w:eastAsia="lt-LT"/>
              </w:rPr>
            </w:pPr>
            <w:proofErr w:type="spellStart"/>
            <w:r w:rsidRPr="002D467A">
              <w:rPr>
                <w:bCs/>
                <w:lang w:eastAsia="lt-LT"/>
              </w:rPr>
              <w:t>Ms</w:t>
            </w:r>
            <w:proofErr w:type="spellEnd"/>
            <w:r w:rsidRPr="002D467A">
              <w:rPr>
                <w:bCs/>
                <w:lang w:eastAsia="lt-LT"/>
              </w:rPr>
              <w:t xml:space="preserve">. </w:t>
            </w:r>
            <w:proofErr w:type="spellStart"/>
            <w:r w:rsidRPr="002D467A">
              <w:rPr>
                <w:bCs/>
                <w:lang w:eastAsia="lt-LT"/>
              </w:rPr>
              <w:t>Ewa</w:t>
            </w:r>
            <w:proofErr w:type="spellEnd"/>
            <w:r w:rsidRPr="002D467A">
              <w:rPr>
                <w:bCs/>
                <w:lang w:eastAsia="lt-LT"/>
              </w:rPr>
              <w:t xml:space="preserve"> </w:t>
            </w:r>
            <w:proofErr w:type="spellStart"/>
            <w:r w:rsidRPr="002D467A">
              <w:rPr>
                <w:bCs/>
                <w:lang w:eastAsia="lt-LT"/>
              </w:rPr>
              <w:t>Kolanowska</w:t>
            </w:r>
            <w:proofErr w:type="spellEnd"/>
            <w:r w:rsidRPr="002D467A">
              <w:rPr>
                <w:bCs/>
                <w:lang w:eastAsia="lt-LT"/>
              </w:rPr>
              <w:t xml:space="preserve"> </w:t>
            </w:r>
          </w:p>
          <w:p w:rsidR="00E5017A" w:rsidRPr="002D467A" w:rsidRDefault="00E5017A" w:rsidP="006213AE">
            <w:pPr>
              <w:pStyle w:val="Antrats"/>
              <w:tabs>
                <w:tab w:val="left" w:pos="720"/>
              </w:tabs>
              <w:rPr>
                <w:rFonts w:ascii="Times New Roman" w:hAnsi="Times New Roman"/>
              </w:rPr>
            </w:pPr>
          </w:p>
        </w:tc>
      </w:tr>
      <w:tr w:rsidR="000235AB" w:rsidRPr="002D467A" w:rsidTr="00B64665">
        <w:trPr>
          <w:gridAfter w:val="1"/>
          <w:wAfter w:w="1911" w:type="dxa"/>
        </w:trPr>
        <w:tc>
          <w:tcPr>
            <w:tcW w:w="460" w:type="dxa"/>
            <w:vMerge w:val="restart"/>
            <w:shd w:val="clear" w:color="auto" w:fill="auto"/>
            <w:vAlign w:val="center"/>
          </w:tcPr>
          <w:p w:rsidR="000235AB" w:rsidRPr="002D467A" w:rsidRDefault="000235AB" w:rsidP="000777C3">
            <w:pPr>
              <w:rPr>
                <w:sz w:val="20"/>
                <w:szCs w:val="20"/>
              </w:rPr>
            </w:pPr>
            <w:r w:rsidRPr="002D467A">
              <w:rPr>
                <w:sz w:val="20"/>
                <w:szCs w:val="20"/>
              </w:rPr>
              <w:t>©</w:t>
            </w:r>
          </w:p>
        </w:tc>
        <w:tc>
          <w:tcPr>
            <w:tcW w:w="6848" w:type="dxa"/>
            <w:gridSpan w:val="3"/>
            <w:shd w:val="clear" w:color="auto" w:fill="auto"/>
          </w:tcPr>
          <w:p w:rsidR="000235AB" w:rsidRPr="002D467A" w:rsidRDefault="000235AB" w:rsidP="000777C3">
            <w:pPr>
              <w:rPr>
                <w:sz w:val="20"/>
                <w:szCs w:val="20"/>
              </w:rPr>
            </w:pPr>
            <w:r w:rsidRPr="002D467A">
              <w:rPr>
                <w:sz w:val="20"/>
                <w:szCs w:val="20"/>
              </w:rPr>
              <w:t>Studijų kokybės vertinimo centras</w:t>
            </w:r>
          </w:p>
        </w:tc>
      </w:tr>
      <w:tr w:rsidR="000235AB" w:rsidRPr="002D467A" w:rsidTr="00B64665">
        <w:trPr>
          <w:gridAfter w:val="1"/>
          <w:wAfter w:w="1911" w:type="dxa"/>
        </w:trPr>
        <w:tc>
          <w:tcPr>
            <w:tcW w:w="460" w:type="dxa"/>
            <w:vMerge/>
            <w:shd w:val="clear" w:color="auto" w:fill="auto"/>
          </w:tcPr>
          <w:p w:rsidR="000235AB" w:rsidRPr="002D467A" w:rsidRDefault="000235AB" w:rsidP="000777C3">
            <w:pPr>
              <w:rPr>
                <w:sz w:val="20"/>
                <w:szCs w:val="20"/>
              </w:rPr>
            </w:pPr>
          </w:p>
        </w:tc>
        <w:tc>
          <w:tcPr>
            <w:tcW w:w="6848" w:type="dxa"/>
            <w:gridSpan w:val="3"/>
            <w:shd w:val="clear" w:color="auto" w:fill="auto"/>
          </w:tcPr>
          <w:p w:rsidR="000235AB" w:rsidRPr="002D467A" w:rsidRDefault="000235AB" w:rsidP="000777C3">
            <w:pPr>
              <w:rPr>
                <w:sz w:val="20"/>
                <w:szCs w:val="20"/>
              </w:rPr>
            </w:pPr>
            <w:r w:rsidRPr="002D467A">
              <w:rPr>
                <w:sz w:val="20"/>
                <w:szCs w:val="20"/>
              </w:rPr>
              <w:t xml:space="preserve">Centre </w:t>
            </w:r>
            <w:proofErr w:type="spellStart"/>
            <w:r w:rsidRPr="002D467A">
              <w:rPr>
                <w:sz w:val="20"/>
                <w:szCs w:val="20"/>
              </w:rPr>
              <w:t>for</w:t>
            </w:r>
            <w:proofErr w:type="spellEnd"/>
            <w:r w:rsidRPr="002D467A">
              <w:rPr>
                <w:sz w:val="20"/>
                <w:szCs w:val="20"/>
              </w:rPr>
              <w:t xml:space="preserve"> </w:t>
            </w:r>
            <w:proofErr w:type="spellStart"/>
            <w:r w:rsidRPr="002D467A">
              <w:rPr>
                <w:sz w:val="20"/>
                <w:szCs w:val="20"/>
              </w:rPr>
              <w:t>Quality</w:t>
            </w:r>
            <w:proofErr w:type="spellEnd"/>
            <w:r w:rsidRPr="002D467A">
              <w:rPr>
                <w:sz w:val="20"/>
                <w:szCs w:val="20"/>
              </w:rPr>
              <w:t xml:space="preserve"> </w:t>
            </w:r>
            <w:proofErr w:type="spellStart"/>
            <w:r w:rsidRPr="002D467A">
              <w:rPr>
                <w:sz w:val="20"/>
                <w:szCs w:val="20"/>
              </w:rPr>
              <w:t>Assessment</w:t>
            </w:r>
            <w:proofErr w:type="spellEnd"/>
            <w:r w:rsidRPr="002D467A">
              <w:rPr>
                <w:sz w:val="20"/>
                <w:szCs w:val="20"/>
              </w:rPr>
              <w:t xml:space="preserve"> </w:t>
            </w:r>
            <w:proofErr w:type="spellStart"/>
            <w:r w:rsidRPr="002D467A">
              <w:rPr>
                <w:sz w:val="20"/>
                <w:szCs w:val="20"/>
              </w:rPr>
              <w:t>in</w:t>
            </w:r>
            <w:proofErr w:type="spellEnd"/>
            <w:r w:rsidRPr="002D467A">
              <w:rPr>
                <w:sz w:val="20"/>
                <w:szCs w:val="20"/>
              </w:rPr>
              <w:t xml:space="preserve"> </w:t>
            </w:r>
            <w:proofErr w:type="spellStart"/>
            <w:r w:rsidRPr="002D467A">
              <w:rPr>
                <w:sz w:val="20"/>
                <w:szCs w:val="20"/>
              </w:rPr>
              <w:t>Higher</w:t>
            </w:r>
            <w:proofErr w:type="spellEnd"/>
            <w:r w:rsidRPr="002D467A">
              <w:rPr>
                <w:sz w:val="20"/>
                <w:szCs w:val="20"/>
              </w:rPr>
              <w:t xml:space="preserve"> </w:t>
            </w:r>
            <w:proofErr w:type="spellStart"/>
            <w:r w:rsidRPr="002D467A">
              <w:rPr>
                <w:sz w:val="20"/>
                <w:szCs w:val="20"/>
              </w:rPr>
              <w:t>Education</w:t>
            </w:r>
            <w:proofErr w:type="spellEnd"/>
          </w:p>
        </w:tc>
      </w:tr>
    </w:tbl>
    <w:p w:rsidR="00F25FF7" w:rsidRPr="005668A2" w:rsidRDefault="00317AA5" w:rsidP="000777C3">
      <w:pPr>
        <w:rPr>
          <w:b/>
          <w:sz w:val="28"/>
          <w:szCs w:val="28"/>
        </w:rPr>
      </w:pPr>
      <w:r w:rsidRPr="002D467A">
        <w:br w:type="page"/>
      </w:r>
      <w:r w:rsidR="00A00523" w:rsidRPr="005668A2">
        <w:rPr>
          <w:b/>
          <w:sz w:val="28"/>
          <w:szCs w:val="28"/>
        </w:rPr>
        <w:lastRenderedPageBreak/>
        <w:t>TURINYS</w:t>
      </w:r>
    </w:p>
    <w:p w:rsidR="00F25FF7" w:rsidRPr="002D467A" w:rsidRDefault="00F25FF7" w:rsidP="00F25FF7"/>
    <w:p w:rsidR="0053069B" w:rsidRPr="005A5386" w:rsidRDefault="00475190">
      <w:pPr>
        <w:pStyle w:val="Turinys1"/>
        <w:rPr>
          <w:rFonts w:asciiTheme="minorHAnsi" w:eastAsiaTheme="minorEastAsia" w:hAnsiTheme="minorHAnsi" w:cstheme="minorBidi"/>
          <w:noProof/>
          <w:sz w:val="22"/>
          <w:szCs w:val="22"/>
          <w:lang w:eastAsia="lt-LT"/>
        </w:rPr>
      </w:pPr>
      <w:r w:rsidRPr="00E47749">
        <w:fldChar w:fldCharType="begin"/>
      </w:r>
      <w:r w:rsidR="00F25FF7" w:rsidRPr="00E47749">
        <w:instrText xml:space="preserve"> TOC \o "1-3" \h \z \u </w:instrText>
      </w:r>
      <w:r w:rsidRPr="00E47749">
        <w:fldChar w:fldCharType="separate"/>
      </w:r>
      <w:hyperlink w:anchor="_Toc439831289" w:history="1">
        <w:r w:rsidR="0053069B" w:rsidRPr="005A5386">
          <w:rPr>
            <w:rStyle w:val="Hipersaitas"/>
            <w:noProof/>
          </w:rPr>
          <w:t>I. ĮŽANGA</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_Toc439831289 \h </w:instrText>
        </w:r>
        <w:r w:rsidR="0053069B" w:rsidRPr="005A5386">
          <w:rPr>
            <w:noProof/>
            <w:webHidden/>
          </w:rPr>
        </w:r>
        <w:r w:rsidR="0053069B" w:rsidRPr="005A5386">
          <w:rPr>
            <w:noProof/>
            <w:webHidden/>
          </w:rPr>
          <w:fldChar w:fldCharType="separate"/>
        </w:r>
        <w:r w:rsidR="0053069B" w:rsidRPr="005A5386">
          <w:rPr>
            <w:noProof/>
            <w:webHidden/>
          </w:rPr>
          <w:t>2</w:t>
        </w:r>
        <w:r w:rsidR="0053069B" w:rsidRPr="005A5386">
          <w:rPr>
            <w:noProof/>
            <w:webHidden/>
          </w:rPr>
          <w:fldChar w:fldCharType="end"/>
        </w:r>
      </w:hyperlink>
    </w:p>
    <w:p w:rsidR="0053069B" w:rsidRPr="005A5386" w:rsidRDefault="00185A6B">
      <w:pPr>
        <w:pStyle w:val="Turinys1"/>
        <w:rPr>
          <w:rFonts w:asciiTheme="minorHAnsi" w:eastAsiaTheme="minorEastAsia" w:hAnsiTheme="minorHAnsi" w:cstheme="minorBidi"/>
          <w:noProof/>
          <w:sz w:val="22"/>
          <w:szCs w:val="22"/>
          <w:lang w:eastAsia="lt-LT"/>
        </w:rPr>
      </w:pPr>
      <w:hyperlink w:anchor="_Toc439831290" w:history="1">
        <w:r w:rsidR="0053069B" w:rsidRPr="005A5386">
          <w:rPr>
            <w:rStyle w:val="Hipersaitas"/>
            <w:noProof/>
          </w:rPr>
          <w:t>II. PAGRINDINĖ INFORMACIJA APIE ĮSTAIGĄ</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_Toc439831290 \h </w:instrText>
        </w:r>
        <w:r w:rsidR="0053069B" w:rsidRPr="005A5386">
          <w:rPr>
            <w:noProof/>
            <w:webHidden/>
          </w:rPr>
        </w:r>
        <w:r w:rsidR="0053069B" w:rsidRPr="005A5386">
          <w:rPr>
            <w:noProof/>
            <w:webHidden/>
          </w:rPr>
          <w:fldChar w:fldCharType="separate"/>
        </w:r>
        <w:r w:rsidR="0053069B" w:rsidRPr="005A5386">
          <w:rPr>
            <w:noProof/>
            <w:webHidden/>
          </w:rPr>
          <w:t>3</w:t>
        </w:r>
        <w:r w:rsidR="0053069B" w:rsidRPr="005A5386">
          <w:rPr>
            <w:noProof/>
            <w:webHidden/>
          </w:rPr>
          <w:fldChar w:fldCharType="end"/>
        </w:r>
      </w:hyperlink>
    </w:p>
    <w:p w:rsidR="0053069B" w:rsidRPr="005A5386" w:rsidRDefault="00185A6B">
      <w:pPr>
        <w:pStyle w:val="Turinys1"/>
        <w:rPr>
          <w:rFonts w:asciiTheme="minorHAnsi" w:eastAsiaTheme="minorEastAsia" w:hAnsiTheme="minorHAnsi" w:cstheme="minorBidi"/>
          <w:noProof/>
          <w:sz w:val="22"/>
          <w:szCs w:val="22"/>
          <w:lang w:eastAsia="lt-LT"/>
        </w:rPr>
      </w:pPr>
      <w:hyperlink w:anchor="_Toc439831291" w:history="1">
        <w:r w:rsidR="0053069B" w:rsidRPr="005A5386">
          <w:rPr>
            <w:rStyle w:val="Hipersaitas"/>
            <w:noProof/>
          </w:rPr>
          <w:t>III. STRATEGINIS VALDYMAS</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_Toc439831291 \h </w:instrText>
        </w:r>
        <w:r w:rsidR="0053069B" w:rsidRPr="005A5386">
          <w:rPr>
            <w:noProof/>
            <w:webHidden/>
          </w:rPr>
        </w:r>
        <w:r w:rsidR="0053069B" w:rsidRPr="005A5386">
          <w:rPr>
            <w:noProof/>
            <w:webHidden/>
          </w:rPr>
          <w:fldChar w:fldCharType="separate"/>
        </w:r>
        <w:r w:rsidR="0053069B" w:rsidRPr="005A5386">
          <w:rPr>
            <w:noProof/>
            <w:webHidden/>
          </w:rPr>
          <w:t>7</w:t>
        </w:r>
        <w:r w:rsidR="0053069B" w:rsidRPr="005A5386">
          <w:rPr>
            <w:noProof/>
            <w:webHidden/>
          </w:rPr>
          <w:fldChar w:fldCharType="end"/>
        </w:r>
      </w:hyperlink>
    </w:p>
    <w:p w:rsidR="0053069B" w:rsidRPr="005A5386" w:rsidRDefault="00185A6B">
      <w:pPr>
        <w:pStyle w:val="Turinys1"/>
        <w:rPr>
          <w:rFonts w:asciiTheme="minorHAnsi" w:eastAsiaTheme="minorEastAsia" w:hAnsiTheme="minorHAnsi" w:cstheme="minorBidi"/>
          <w:noProof/>
          <w:sz w:val="22"/>
          <w:szCs w:val="22"/>
          <w:lang w:eastAsia="lt-LT"/>
        </w:rPr>
      </w:pPr>
      <w:hyperlink w:anchor="_Toc439831292" w:history="1">
        <w:r w:rsidR="0053069B" w:rsidRPr="005A5386">
          <w:rPr>
            <w:rStyle w:val="Hipersaitas"/>
            <w:noProof/>
          </w:rPr>
          <w:t>IV. STUDIJOS IR MOKYMASIS VISĄ GYVENIMĄ</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_Toc439831292 \h </w:instrText>
        </w:r>
        <w:r w:rsidR="0053069B" w:rsidRPr="005A5386">
          <w:rPr>
            <w:noProof/>
            <w:webHidden/>
          </w:rPr>
        </w:r>
        <w:r w:rsidR="0053069B" w:rsidRPr="005A5386">
          <w:rPr>
            <w:noProof/>
            <w:webHidden/>
          </w:rPr>
          <w:fldChar w:fldCharType="separate"/>
        </w:r>
        <w:r w:rsidR="0053069B" w:rsidRPr="005A5386">
          <w:rPr>
            <w:noProof/>
            <w:webHidden/>
          </w:rPr>
          <w:t>19</w:t>
        </w:r>
        <w:r w:rsidR="0053069B" w:rsidRPr="005A5386">
          <w:rPr>
            <w:noProof/>
            <w:webHidden/>
          </w:rPr>
          <w:fldChar w:fldCharType="end"/>
        </w:r>
      </w:hyperlink>
    </w:p>
    <w:p w:rsidR="0053069B" w:rsidRPr="005A5386" w:rsidRDefault="00185A6B">
      <w:pPr>
        <w:pStyle w:val="Turinys1"/>
        <w:rPr>
          <w:rFonts w:asciiTheme="minorHAnsi" w:eastAsiaTheme="minorEastAsia" w:hAnsiTheme="minorHAnsi" w:cstheme="minorBidi"/>
          <w:noProof/>
          <w:sz w:val="22"/>
          <w:szCs w:val="22"/>
          <w:lang w:eastAsia="lt-LT"/>
        </w:rPr>
      </w:pPr>
      <w:hyperlink w:anchor="_Toc439831293" w:history="1">
        <w:r w:rsidR="0053069B" w:rsidRPr="005A5386">
          <w:rPr>
            <w:rStyle w:val="Hipersaitas"/>
            <w:noProof/>
          </w:rPr>
          <w:t>V. MOKSLO IR (ARBA) MENO VEIKLA</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_Toc439831293 \h </w:instrText>
        </w:r>
        <w:r w:rsidR="0053069B" w:rsidRPr="005A5386">
          <w:rPr>
            <w:noProof/>
            <w:webHidden/>
          </w:rPr>
        </w:r>
        <w:r w:rsidR="0053069B" w:rsidRPr="005A5386">
          <w:rPr>
            <w:noProof/>
            <w:webHidden/>
          </w:rPr>
          <w:fldChar w:fldCharType="separate"/>
        </w:r>
        <w:r w:rsidR="0053069B" w:rsidRPr="005A5386">
          <w:rPr>
            <w:noProof/>
            <w:webHidden/>
          </w:rPr>
          <w:t>25</w:t>
        </w:r>
        <w:r w:rsidR="0053069B" w:rsidRPr="005A5386">
          <w:rPr>
            <w:noProof/>
            <w:webHidden/>
          </w:rPr>
          <w:fldChar w:fldCharType="end"/>
        </w:r>
      </w:hyperlink>
    </w:p>
    <w:p w:rsidR="0053069B" w:rsidRPr="005A5386" w:rsidRDefault="00185A6B">
      <w:pPr>
        <w:pStyle w:val="Turinys1"/>
        <w:rPr>
          <w:rFonts w:asciiTheme="minorHAnsi" w:eastAsiaTheme="minorEastAsia" w:hAnsiTheme="minorHAnsi" w:cstheme="minorBidi"/>
          <w:noProof/>
          <w:sz w:val="22"/>
          <w:szCs w:val="22"/>
          <w:lang w:eastAsia="lt-LT"/>
        </w:rPr>
      </w:pPr>
      <w:hyperlink w:anchor="_Toc439831294" w:history="1">
        <w:r w:rsidR="0053069B" w:rsidRPr="005A5386">
          <w:rPr>
            <w:rStyle w:val="Hipersaitas"/>
            <w:noProof/>
          </w:rPr>
          <w:t>VI. POVEIKIS REGIONŲ IR VISOS ŠALIES RAIDAI</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_Toc439831294 \h </w:instrText>
        </w:r>
        <w:r w:rsidR="0053069B" w:rsidRPr="005A5386">
          <w:rPr>
            <w:noProof/>
            <w:webHidden/>
          </w:rPr>
        </w:r>
        <w:r w:rsidR="0053069B" w:rsidRPr="005A5386">
          <w:rPr>
            <w:noProof/>
            <w:webHidden/>
          </w:rPr>
          <w:fldChar w:fldCharType="separate"/>
        </w:r>
        <w:r w:rsidR="0053069B" w:rsidRPr="005A5386">
          <w:rPr>
            <w:noProof/>
            <w:webHidden/>
          </w:rPr>
          <w:t>30</w:t>
        </w:r>
        <w:r w:rsidR="0053069B" w:rsidRPr="005A5386">
          <w:rPr>
            <w:noProof/>
            <w:webHidden/>
          </w:rPr>
          <w:fldChar w:fldCharType="end"/>
        </w:r>
      </w:hyperlink>
    </w:p>
    <w:p w:rsidR="0053069B" w:rsidRPr="005A5386" w:rsidRDefault="00185A6B">
      <w:pPr>
        <w:pStyle w:val="Turinys1"/>
        <w:rPr>
          <w:rFonts w:asciiTheme="minorHAnsi" w:eastAsiaTheme="minorEastAsia" w:hAnsiTheme="minorHAnsi" w:cstheme="minorBidi"/>
          <w:noProof/>
          <w:sz w:val="22"/>
          <w:szCs w:val="22"/>
          <w:lang w:eastAsia="lt-LT"/>
        </w:rPr>
      </w:pPr>
      <w:hyperlink w:anchor="_Toc439831295" w:history="1">
        <w:r w:rsidR="0053069B" w:rsidRPr="005A5386">
          <w:rPr>
            <w:rStyle w:val="Hipersaitas"/>
            <w:noProof/>
          </w:rPr>
          <w:t>VII. GEROJI PRAKTIKA IR VEIKLOS TOBULINIMO REKOMENDACIJOS</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_Toc439831295 \h </w:instrText>
        </w:r>
        <w:r w:rsidR="0053069B" w:rsidRPr="005A5386">
          <w:rPr>
            <w:noProof/>
            <w:webHidden/>
          </w:rPr>
        </w:r>
        <w:r w:rsidR="0053069B" w:rsidRPr="005A5386">
          <w:rPr>
            <w:noProof/>
            <w:webHidden/>
          </w:rPr>
          <w:fldChar w:fldCharType="separate"/>
        </w:r>
        <w:r w:rsidR="0053069B" w:rsidRPr="005A5386">
          <w:rPr>
            <w:noProof/>
            <w:webHidden/>
          </w:rPr>
          <w:t>34</w:t>
        </w:r>
        <w:r w:rsidR="0053069B" w:rsidRPr="005A5386">
          <w:rPr>
            <w:noProof/>
            <w:webHidden/>
          </w:rPr>
          <w:fldChar w:fldCharType="end"/>
        </w:r>
      </w:hyperlink>
    </w:p>
    <w:p w:rsidR="0053069B" w:rsidRPr="005A5386" w:rsidRDefault="00185A6B">
      <w:pPr>
        <w:pStyle w:val="Turinys1"/>
        <w:rPr>
          <w:rFonts w:asciiTheme="minorHAnsi" w:eastAsiaTheme="minorEastAsia" w:hAnsiTheme="minorHAnsi" w:cstheme="minorBidi"/>
          <w:noProof/>
          <w:sz w:val="22"/>
          <w:szCs w:val="22"/>
          <w:lang w:eastAsia="lt-LT"/>
        </w:rPr>
      </w:pPr>
      <w:hyperlink w:anchor="_Toc439831296" w:history="1">
        <w:r w:rsidR="0053069B" w:rsidRPr="005A5386">
          <w:rPr>
            <w:rStyle w:val="Hipersaitas"/>
            <w:noProof/>
          </w:rPr>
          <w:t>VIII. ĮVERTINIMAS</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_Toc439831296 \h </w:instrText>
        </w:r>
        <w:r w:rsidR="0053069B" w:rsidRPr="005A5386">
          <w:rPr>
            <w:noProof/>
            <w:webHidden/>
          </w:rPr>
        </w:r>
        <w:r w:rsidR="0053069B" w:rsidRPr="005A5386">
          <w:rPr>
            <w:noProof/>
            <w:webHidden/>
          </w:rPr>
          <w:fldChar w:fldCharType="separate"/>
        </w:r>
        <w:r w:rsidR="0053069B" w:rsidRPr="005A5386">
          <w:rPr>
            <w:noProof/>
            <w:webHidden/>
          </w:rPr>
          <w:t>36</w:t>
        </w:r>
        <w:r w:rsidR="0053069B" w:rsidRPr="005A5386">
          <w:rPr>
            <w:noProof/>
            <w:webHidden/>
          </w:rPr>
          <w:fldChar w:fldCharType="end"/>
        </w:r>
      </w:hyperlink>
    </w:p>
    <w:p w:rsidR="0053069B" w:rsidRDefault="00185A6B">
      <w:pPr>
        <w:pStyle w:val="Turinys1"/>
        <w:rPr>
          <w:rFonts w:asciiTheme="minorHAnsi" w:eastAsiaTheme="minorEastAsia" w:hAnsiTheme="minorHAnsi" w:cstheme="minorBidi"/>
          <w:noProof/>
          <w:sz w:val="22"/>
          <w:szCs w:val="22"/>
          <w:lang w:eastAsia="lt-LT"/>
        </w:rPr>
      </w:pPr>
      <w:hyperlink w:anchor="_Toc439831297" w:history="1">
        <w:r w:rsidR="0053069B" w:rsidRPr="005A5386">
          <w:rPr>
            <w:rStyle w:val="Hipersaitas"/>
            <w:noProof/>
          </w:rPr>
          <w:t>PRIEDAS. KAZIMIERO SIMONAVIČIAUS UNIVERSITETO ATSAKYMAS Į VEIKLOS VERTINIMO IŠVADAS</w:t>
        </w:r>
        <w:r w:rsidR="0053069B" w:rsidRPr="005A5386">
          <w:rPr>
            <w:noProof/>
            <w:webHidden/>
          </w:rPr>
          <w:tab/>
        </w:r>
        <w:r w:rsidR="0053069B" w:rsidRPr="005A5386">
          <w:rPr>
            <w:noProof/>
            <w:webHidden/>
          </w:rPr>
          <w:fldChar w:fldCharType="begin"/>
        </w:r>
        <w:r w:rsidR="0053069B" w:rsidRPr="005A5386">
          <w:rPr>
            <w:noProof/>
            <w:webHidden/>
          </w:rPr>
          <w:instrText xml:space="preserve"> PAGEREF _Toc439831297 \h </w:instrText>
        </w:r>
        <w:r w:rsidR="0053069B" w:rsidRPr="005A5386">
          <w:rPr>
            <w:noProof/>
            <w:webHidden/>
          </w:rPr>
        </w:r>
        <w:r w:rsidR="0053069B" w:rsidRPr="005A5386">
          <w:rPr>
            <w:noProof/>
            <w:webHidden/>
          </w:rPr>
          <w:fldChar w:fldCharType="separate"/>
        </w:r>
        <w:r w:rsidR="0053069B" w:rsidRPr="005A5386">
          <w:rPr>
            <w:noProof/>
            <w:webHidden/>
          </w:rPr>
          <w:t>37</w:t>
        </w:r>
        <w:r w:rsidR="0053069B" w:rsidRPr="005A5386">
          <w:rPr>
            <w:noProof/>
            <w:webHidden/>
          </w:rPr>
          <w:fldChar w:fldCharType="end"/>
        </w:r>
      </w:hyperlink>
    </w:p>
    <w:p w:rsidR="00F25FF7" w:rsidRPr="002D467A" w:rsidRDefault="00475190" w:rsidP="000E1982">
      <w:pPr>
        <w:pStyle w:val="Antrat1"/>
        <w:spacing w:before="240" w:after="120"/>
        <w:jc w:val="both"/>
        <w:rPr>
          <w:b/>
          <w:sz w:val="28"/>
          <w:szCs w:val="28"/>
        </w:rPr>
      </w:pPr>
      <w:r w:rsidRPr="00E47749">
        <w:fldChar w:fldCharType="end"/>
      </w:r>
      <w:r w:rsidR="00F25FF7" w:rsidRPr="002D467A">
        <w:br w:type="page"/>
      </w:r>
      <w:bookmarkStart w:id="1" w:name="_Toc439831289"/>
      <w:r w:rsidR="00F25FF7" w:rsidRPr="002D467A">
        <w:rPr>
          <w:b/>
          <w:sz w:val="28"/>
          <w:szCs w:val="28"/>
        </w:rPr>
        <w:lastRenderedPageBreak/>
        <w:t xml:space="preserve">I. </w:t>
      </w:r>
      <w:r w:rsidR="00654141" w:rsidRPr="002D467A">
        <w:rPr>
          <w:b/>
          <w:sz w:val="28"/>
          <w:szCs w:val="28"/>
        </w:rPr>
        <w:t>ĮŽANGA</w:t>
      </w:r>
      <w:bookmarkEnd w:id="1"/>
      <w:r w:rsidR="00F25FF7" w:rsidRPr="002D467A">
        <w:rPr>
          <w:b/>
          <w:sz w:val="28"/>
          <w:szCs w:val="28"/>
        </w:rPr>
        <w:t xml:space="preserve">  </w:t>
      </w:r>
    </w:p>
    <w:p w:rsidR="004178A1" w:rsidRPr="002D467A" w:rsidRDefault="00087DD4" w:rsidP="00D03B69">
      <w:pPr>
        <w:pStyle w:val="Sraopastraipa"/>
        <w:numPr>
          <w:ilvl w:val="0"/>
          <w:numId w:val="5"/>
        </w:numPr>
        <w:spacing w:before="120" w:after="120" w:line="240" w:lineRule="auto"/>
        <w:ind w:left="0" w:firstLine="0"/>
        <w:contextualSpacing w:val="0"/>
        <w:rPr>
          <w:color w:val="000000"/>
        </w:rPr>
      </w:pPr>
      <w:r w:rsidRPr="002D467A">
        <w:t>Kazimier</w:t>
      </w:r>
      <w:r w:rsidR="000853F9" w:rsidRPr="002D467A">
        <w:t>o</w:t>
      </w:r>
      <w:r w:rsidRPr="002D467A">
        <w:t xml:space="preserve"> Simonaviči</w:t>
      </w:r>
      <w:r w:rsidR="000853F9" w:rsidRPr="002D467A">
        <w:t>a</w:t>
      </w:r>
      <w:r w:rsidRPr="002D467A">
        <w:t xml:space="preserve">us </w:t>
      </w:r>
      <w:r w:rsidR="000853F9" w:rsidRPr="002D467A">
        <w:t xml:space="preserve">universiteto </w:t>
      </w:r>
      <w:r w:rsidR="00F50841" w:rsidRPr="002D467A">
        <w:t>(</w:t>
      </w:r>
      <w:r w:rsidR="000853F9" w:rsidRPr="002D467A">
        <w:t xml:space="preserve">toliau – KSU arba Universitetas) veiklos vertinimą, kurį organizavo Studijų kokybės vertinimo centras (SKVC), 2015 m. atliko Lietuvos ir tarptautinių ekspertų grupė (toliau – </w:t>
      </w:r>
      <w:r w:rsidR="00E93DCD">
        <w:t>ekspertų</w:t>
      </w:r>
      <w:r w:rsidR="000853F9" w:rsidRPr="002D467A">
        <w:t xml:space="preserve"> grupė arba Grupė). </w:t>
      </w:r>
      <w:r w:rsidR="002157EF" w:rsidRPr="002D467A">
        <w:t>Veiklos vertinimas atliktas laikantis Lietuvos Respublikos Vyriausybės 2010 m. rugsėjo mėn. 22 d. nutarimo Nr. 1317 ir 2010 m. spalio mėn. 25 d. SKVC direktoriaus įsakymu Nr. 1-01-135 patvirtintos Aukštosios mokyklos veiklos vertinimo metodikos (Metodikos)</w:t>
      </w:r>
      <w:r w:rsidR="004178A1" w:rsidRPr="002D467A">
        <w:t xml:space="preserve">. </w:t>
      </w:r>
    </w:p>
    <w:p w:rsidR="004178A1" w:rsidRPr="002D467A" w:rsidRDefault="008275A8"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Rengdamasi veiklos vertinimui, Grupė gavo </w:t>
      </w:r>
      <w:r w:rsidR="0073009D" w:rsidRPr="002D467A">
        <w:rPr>
          <w:color w:val="000000"/>
        </w:rPr>
        <w:t xml:space="preserve">KSU savianalizės suvestinę (SS), kitus reikiamus Universiteto dokumentus bei </w:t>
      </w:r>
      <w:r w:rsidR="0073009D" w:rsidRPr="002D467A">
        <w:t xml:space="preserve">Mokslo ir studijų </w:t>
      </w:r>
      <w:proofErr w:type="spellStart"/>
      <w:r w:rsidR="0073009D" w:rsidRPr="002D467A">
        <w:t>stebėsenos</w:t>
      </w:r>
      <w:proofErr w:type="spellEnd"/>
      <w:r w:rsidR="0073009D" w:rsidRPr="002D467A">
        <w:t xml:space="preserve"> ir analizės centro (MOSTA) parengtos KSU </w:t>
      </w:r>
      <w:r w:rsidR="00E67D11">
        <w:t>materialiųjų</w:t>
      </w:r>
      <w:r w:rsidR="0073009D" w:rsidRPr="002D467A">
        <w:t xml:space="preserve"> išteklių vertinimo </w:t>
      </w:r>
      <w:r w:rsidR="005C46FF">
        <w:t>išvadų</w:t>
      </w:r>
      <w:r w:rsidR="0073009D" w:rsidRPr="002D467A">
        <w:t xml:space="preserve"> rezultatus </w:t>
      </w:r>
      <w:r w:rsidR="003818A9" w:rsidRPr="002D467A">
        <w:rPr>
          <w:color w:val="000000"/>
        </w:rPr>
        <w:t>(</w:t>
      </w:r>
      <w:r w:rsidR="0073009D" w:rsidRPr="002D467A">
        <w:rPr>
          <w:color w:val="000000"/>
        </w:rPr>
        <w:t>2015 m. birželio mėn. 12 d. nutarimas</w:t>
      </w:r>
      <w:r w:rsidR="003818A9" w:rsidRPr="002D467A">
        <w:rPr>
          <w:color w:val="000000"/>
        </w:rPr>
        <w:t xml:space="preserve">). </w:t>
      </w:r>
      <w:r w:rsidR="00503493" w:rsidRPr="002D467A">
        <w:rPr>
          <w:color w:val="000000"/>
        </w:rPr>
        <w:t>Prieš lankantis Universitete</w:t>
      </w:r>
      <w:r w:rsidR="00E93DCD">
        <w:rPr>
          <w:color w:val="000000"/>
        </w:rPr>
        <w:t>,</w:t>
      </w:r>
      <w:r w:rsidR="00503493" w:rsidRPr="002D467A">
        <w:rPr>
          <w:color w:val="000000"/>
        </w:rPr>
        <w:t xml:space="preserve"> Studijų kokybės vertinimo centre </w:t>
      </w:r>
      <w:r w:rsidR="003B3922">
        <w:rPr>
          <w:color w:val="000000"/>
        </w:rPr>
        <w:t>vyko ekspertų mokymai</w:t>
      </w:r>
      <w:r w:rsidR="00E93DCD">
        <w:rPr>
          <w:color w:val="000000"/>
        </w:rPr>
        <w:t xml:space="preserve"> </w:t>
      </w:r>
      <w:r w:rsidR="00503493" w:rsidRPr="002D467A">
        <w:rPr>
          <w:color w:val="000000"/>
        </w:rPr>
        <w:t xml:space="preserve">ir </w:t>
      </w:r>
      <w:r w:rsidR="00E93DCD">
        <w:rPr>
          <w:color w:val="000000"/>
        </w:rPr>
        <w:t>ekspertų</w:t>
      </w:r>
      <w:r w:rsidR="009A4BAA">
        <w:rPr>
          <w:color w:val="000000"/>
        </w:rPr>
        <w:t xml:space="preserve"> grupės parengiamasis darbas</w:t>
      </w:r>
      <w:r w:rsidR="00503493" w:rsidRPr="002D467A">
        <w:rPr>
          <w:color w:val="000000"/>
        </w:rPr>
        <w:t xml:space="preserve">. </w:t>
      </w:r>
      <w:r w:rsidR="00E93DCD">
        <w:rPr>
          <w:color w:val="000000"/>
        </w:rPr>
        <w:t>Vizitas</w:t>
      </w:r>
      <w:r w:rsidR="002D467A">
        <w:rPr>
          <w:color w:val="000000"/>
        </w:rPr>
        <w:t xml:space="preserve"> </w:t>
      </w:r>
      <w:r w:rsidR="00503493" w:rsidRPr="002D467A">
        <w:rPr>
          <w:color w:val="000000"/>
        </w:rPr>
        <w:t>Universitet</w:t>
      </w:r>
      <w:r w:rsidR="00E93DCD">
        <w:rPr>
          <w:color w:val="000000"/>
        </w:rPr>
        <w:t>e</w:t>
      </w:r>
      <w:r w:rsidR="00503493" w:rsidRPr="002D467A">
        <w:rPr>
          <w:color w:val="000000"/>
        </w:rPr>
        <w:t xml:space="preserve"> Vilniuje vyko 2015 m. lapkričio mėn. 10–12 d. Vizito metu Grupė susitiko su pagrindiniais Universiteto vidaus ir išorės socialiniais </w:t>
      </w:r>
      <w:r w:rsidR="009A4BAA">
        <w:rPr>
          <w:color w:val="000000"/>
        </w:rPr>
        <w:t>dalininkais</w:t>
      </w:r>
      <w:r w:rsidR="009A4BAA" w:rsidRPr="002D467A">
        <w:rPr>
          <w:color w:val="000000"/>
        </w:rPr>
        <w:t xml:space="preserve"> </w:t>
      </w:r>
      <w:r w:rsidR="00503493" w:rsidRPr="002D467A">
        <w:rPr>
          <w:color w:val="000000"/>
        </w:rPr>
        <w:t xml:space="preserve">ir apžiūrėjo patalpas. Vizitui pasibaigus, Grupė rinkosi aptarti baigiamųjų vertinimo išvadų ir rekomendacijų, o vertinimo </w:t>
      </w:r>
      <w:r w:rsidR="00E93DCD">
        <w:rPr>
          <w:color w:val="000000"/>
        </w:rPr>
        <w:t>išvados</w:t>
      </w:r>
      <w:r w:rsidR="00503493" w:rsidRPr="002D467A">
        <w:rPr>
          <w:color w:val="000000"/>
        </w:rPr>
        <w:t xml:space="preserve"> baigt</w:t>
      </w:r>
      <w:r w:rsidR="00E93DCD">
        <w:rPr>
          <w:color w:val="000000"/>
        </w:rPr>
        <w:t>os</w:t>
      </w:r>
      <w:r w:rsidR="00503493" w:rsidRPr="002D467A">
        <w:rPr>
          <w:color w:val="000000"/>
        </w:rPr>
        <w:t xml:space="preserve"> rengti susirašinėjant</w:t>
      </w:r>
      <w:r w:rsidR="00E57A01" w:rsidRPr="002D467A">
        <w:rPr>
          <w:color w:val="000000"/>
        </w:rPr>
        <w:t xml:space="preserve">. </w:t>
      </w:r>
    </w:p>
    <w:p w:rsidR="00FD353A" w:rsidRPr="002D467A" w:rsidRDefault="00CF0396" w:rsidP="00D03B69">
      <w:pPr>
        <w:pStyle w:val="Sraopastraipa"/>
        <w:numPr>
          <w:ilvl w:val="0"/>
          <w:numId w:val="5"/>
        </w:numPr>
        <w:spacing w:before="120" w:after="120" w:line="240" w:lineRule="auto"/>
        <w:ind w:left="0" w:firstLine="0"/>
        <w:contextualSpacing w:val="0"/>
        <w:rPr>
          <w:color w:val="000000"/>
        </w:rPr>
      </w:pPr>
      <w:r w:rsidRPr="002D467A">
        <w:rPr>
          <w:color w:val="000000"/>
        </w:rPr>
        <w:t>Į savianalizę kaip vertinimo proceso dalį buvo įtraukti visų pagrindinių KSU bendruomenės grupių atstovai</w:t>
      </w:r>
      <w:r w:rsidR="00235FDA" w:rsidRPr="002D467A">
        <w:rPr>
          <w:color w:val="000000"/>
        </w:rPr>
        <w:t>.</w:t>
      </w:r>
      <w:r w:rsidRPr="002D467A">
        <w:rPr>
          <w:color w:val="000000"/>
        </w:rPr>
        <w:t xml:space="preserve"> </w:t>
      </w:r>
      <w:r w:rsidR="00E57A01" w:rsidRPr="002D467A">
        <w:rPr>
          <w:color w:val="000000"/>
        </w:rPr>
        <w:t>S</w:t>
      </w:r>
      <w:r w:rsidRPr="002D467A">
        <w:rPr>
          <w:color w:val="000000"/>
        </w:rPr>
        <w:t>S</w:t>
      </w:r>
      <w:r w:rsidR="005C46FF">
        <w:rPr>
          <w:color w:val="000000"/>
        </w:rPr>
        <w:t xml:space="preserve"> ekspertų grupei suteikė</w:t>
      </w:r>
      <w:r w:rsidRPr="002D467A">
        <w:rPr>
          <w:color w:val="000000"/>
        </w:rPr>
        <w:t xml:space="preserve"> </w:t>
      </w:r>
      <w:r w:rsidR="00E93DCD">
        <w:rPr>
          <w:color w:val="000000"/>
        </w:rPr>
        <w:t>informacijos</w:t>
      </w:r>
      <w:r w:rsidRPr="002D467A">
        <w:rPr>
          <w:color w:val="000000"/>
        </w:rPr>
        <w:t>, reikaling</w:t>
      </w:r>
      <w:r w:rsidR="00E93DCD">
        <w:rPr>
          <w:color w:val="000000"/>
        </w:rPr>
        <w:t xml:space="preserve">os </w:t>
      </w:r>
      <w:r w:rsidR="005C46FF">
        <w:rPr>
          <w:color w:val="000000"/>
        </w:rPr>
        <w:t>klausimams vizito metu suformuoti</w:t>
      </w:r>
      <w:r w:rsidRPr="002D467A">
        <w:rPr>
          <w:color w:val="000000"/>
        </w:rPr>
        <w:t xml:space="preserve">. </w:t>
      </w:r>
      <w:r w:rsidR="00E93DCD">
        <w:rPr>
          <w:color w:val="000000"/>
        </w:rPr>
        <w:t>Apskritai S</w:t>
      </w:r>
      <w:r w:rsidRPr="002D467A">
        <w:rPr>
          <w:color w:val="000000"/>
        </w:rPr>
        <w:t>S pateikė gerų įžvalgų apie Universiteto veiklą</w:t>
      </w:r>
      <w:r w:rsidR="00AF1D79" w:rsidRPr="002D467A">
        <w:rPr>
          <w:color w:val="000000"/>
        </w:rPr>
        <w:t xml:space="preserve"> ketinamose nagrinėti srityse, nors kai kurių skyrių turinį ir trukdė suvokti </w:t>
      </w:r>
      <w:proofErr w:type="spellStart"/>
      <w:r w:rsidR="00AF1D79" w:rsidRPr="002D467A">
        <w:rPr>
          <w:color w:val="000000"/>
        </w:rPr>
        <w:t>daugžodžiavim</w:t>
      </w:r>
      <w:r w:rsidR="00E93DCD">
        <w:rPr>
          <w:color w:val="000000"/>
        </w:rPr>
        <w:t>as</w:t>
      </w:r>
      <w:proofErr w:type="spellEnd"/>
      <w:r w:rsidR="00E93DCD">
        <w:rPr>
          <w:color w:val="000000"/>
        </w:rPr>
        <w:t xml:space="preserve"> ir (ar) pasikartojimai. Iš S</w:t>
      </w:r>
      <w:r w:rsidR="00AF1D79" w:rsidRPr="002D467A">
        <w:rPr>
          <w:color w:val="000000"/>
        </w:rPr>
        <w:t xml:space="preserve">S matyti, kaip </w:t>
      </w:r>
      <w:r w:rsidR="00C348FE" w:rsidRPr="002D467A">
        <w:rPr>
          <w:color w:val="000000"/>
        </w:rPr>
        <w:t>KSU</w:t>
      </w:r>
      <w:r w:rsidR="00AF1D79" w:rsidRPr="002D467A">
        <w:rPr>
          <w:color w:val="000000"/>
        </w:rPr>
        <w:t xml:space="preserve"> pastaruoju metu plėtojosi</w:t>
      </w:r>
      <w:r w:rsidR="00C348FE" w:rsidRPr="002D467A">
        <w:rPr>
          <w:color w:val="000000"/>
        </w:rPr>
        <w:t>.</w:t>
      </w:r>
      <w:r w:rsidR="00AF1D79" w:rsidRPr="002D467A">
        <w:rPr>
          <w:color w:val="000000"/>
        </w:rPr>
        <w:t xml:space="preserve"> Tačiau </w:t>
      </w:r>
      <w:r w:rsidR="00E93DCD">
        <w:rPr>
          <w:color w:val="000000"/>
        </w:rPr>
        <w:t>SS</w:t>
      </w:r>
      <w:r w:rsidR="00E67D11">
        <w:rPr>
          <w:color w:val="000000"/>
        </w:rPr>
        <w:t xml:space="preserve"> galėjo būti apsvarstyti</w:t>
      </w:r>
      <w:r w:rsidR="00AF1D79" w:rsidRPr="002D467A">
        <w:rPr>
          <w:color w:val="000000"/>
        </w:rPr>
        <w:t xml:space="preserve"> nauj</w:t>
      </w:r>
      <w:r w:rsidR="00E67D11">
        <w:rPr>
          <w:color w:val="000000"/>
        </w:rPr>
        <w:t>i strateginiai</w:t>
      </w:r>
      <w:r w:rsidR="00AF1D79" w:rsidRPr="002D467A">
        <w:rPr>
          <w:color w:val="000000"/>
        </w:rPr>
        <w:t xml:space="preserve"> </w:t>
      </w:r>
      <w:r w:rsidR="00E67D11">
        <w:rPr>
          <w:color w:val="000000"/>
        </w:rPr>
        <w:t>prioritetai, kylantys</w:t>
      </w:r>
      <w:r w:rsidR="00AF1D79" w:rsidRPr="002D467A">
        <w:rPr>
          <w:color w:val="000000"/>
        </w:rPr>
        <w:t xml:space="preserve"> iš pastarojo meto</w:t>
      </w:r>
      <w:r w:rsidR="00E67D11">
        <w:rPr>
          <w:color w:val="000000"/>
        </w:rPr>
        <w:t xml:space="preserve"> ir dabartinių</w:t>
      </w:r>
      <w:r w:rsidR="00AF1D79" w:rsidRPr="002D467A">
        <w:rPr>
          <w:color w:val="000000"/>
        </w:rPr>
        <w:t xml:space="preserve"> diskusijų, žyminčių, kaip Universitetas galėtų atrodyti netolimoje ateityje (ir kurios veikiausiai bus integruotos į jo </w:t>
      </w:r>
      <w:r w:rsidR="009E2D08" w:rsidRPr="002D467A">
        <w:rPr>
          <w:color w:val="000000"/>
        </w:rPr>
        <w:t>strat</w:t>
      </w:r>
      <w:r w:rsidR="00AF1D79" w:rsidRPr="002D467A">
        <w:rPr>
          <w:color w:val="000000"/>
        </w:rPr>
        <w:t>egiją, ketinamą svars</w:t>
      </w:r>
      <w:r w:rsidR="002D467A">
        <w:rPr>
          <w:color w:val="000000"/>
        </w:rPr>
        <w:t>t</w:t>
      </w:r>
      <w:r w:rsidR="00AF1D79" w:rsidRPr="002D467A">
        <w:rPr>
          <w:color w:val="000000"/>
        </w:rPr>
        <w:t>yti artimiausiais mėnesiais)</w:t>
      </w:r>
      <w:r w:rsidR="00FD353A" w:rsidRPr="002D467A">
        <w:rPr>
          <w:color w:val="000000"/>
        </w:rPr>
        <w:t xml:space="preserve">. </w:t>
      </w:r>
      <w:r w:rsidR="00E93DCD">
        <w:rPr>
          <w:color w:val="000000"/>
        </w:rPr>
        <w:t>Tiek S</w:t>
      </w:r>
      <w:r w:rsidR="00AF1D79" w:rsidRPr="002D467A">
        <w:rPr>
          <w:color w:val="000000"/>
        </w:rPr>
        <w:t xml:space="preserve">S, tiek SSGG analizėje pateikiami savikritiški komentarai bei atviros ir nuoširdžios diskusijos vizito metu parodė, kad Universitetas aktyviai dalyvauja tęstiniame savianalizės ir </w:t>
      </w:r>
      <w:proofErr w:type="spellStart"/>
      <w:r w:rsidR="00AF1D79" w:rsidRPr="002D467A">
        <w:rPr>
          <w:color w:val="000000"/>
        </w:rPr>
        <w:t>savirefleksijos</w:t>
      </w:r>
      <w:proofErr w:type="spellEnd"/>
      <w:r w:rsidR="00AF1D79" w:rsidRPr="002D467A">
        <w:rPr>
          <w:color w:val="000000"/>
        </w:rPr>
        <w:t xml:space="preserve"> procese ir gerai žino, kur reikia arba pageidautina imtis permainų arba tolesnių veiksmų</w:t>
      </w:r>
      <w:r w:rsidR="00A2679B" w:rsidRPr="002D467A">
        <w:rPr>
          <w:color w:val="000000"/>
        </w:rPr>
        <w:t xml:space="preserve">. </w:t>
      </w:r>
    </w:p>
    <w:p w:rsidR="00BC41DA" w:rsidRPr="002D467A" w:rsidRDefault="00E67D11" w:rsidP="00D03B69">
      <w:pPr>
        <w:pStyle w:val="Sraopastraipa"/>
        <w:numPr>
          <w:ilvl w:val="0"/>
          <w:numId w:val="5"/>
        </w:numPr>
        <w:spacing w:before="120" w:after="120" w:line="240" w:lineRule="auto"/>
        <w:ind w:left="0" w:firstLine="0"/>
        <w:contextualSpacing w:val="0"/>
        <w:rPr>
          <w:color w:val="000000"/>
        </w:rPr>
      </w:pPr>
      <w:r>
        <w:rPr>
          <w:color w:val="000000"/>
        </w:rPr>
        <w:t>Laikantis M</w:t>
      </w:r>
      <w:r w:rsidR="00A03AD8" w:rsidRPr="002D467A">
        <w:rPr>
          <w:color w:val="000000"/>
        </w:rPr>
        <w:t xml:space="preserve">etodikoje nustatytų vertinimo kriterijų, vertinta veikla keturiose – </w:t>
      </w:r>
      <w:r w:rsidR="009E2D08" w:rsidRPr="002D467A">
        <w:rPr>
          <w:color w:val="000000"/>
        </w:rPr>
        <w:t>strat</w:t>
      </w:r>
      <w:r w:rsidR="00A03AD8" w:rsidRPr="002D467A">
        <w:rPr>
          <w:color w:val="000000"/>
        </w:rPr>
        <w:t xml:space="preserve">eginio valdymo, studijų ir mokymosi visą gyvenimą, mokslo </w:t>
      </w:r>
      <w:r w:rsidR="00A03AD8" w:rsidRPr="0058464D">
        <w:rPr>
          <w:color w:val="000000"/>
        </w:rPr>
        <w:t>ir (ar) meno</w:t>
      </w:r>
      <w:r w:rsidR="00E93DCD">
        <w:rPr>
          <w:color w:val="000000"/>
        </w:rPr>
        <w:t xml:space="preserve"> veiklos</w:t>
      </w:r>
      <w:r w:rsidR="00770167" w:rsidRPr="002D467A">
        <w:rPr>
          <w:color w:val="000000"/>
        </w:rPr>
        <w:t xml:space="preserve"> </w:t>
      </w:r>
      <w:r w:rsidR="00A03AD8" w:rsidRPr="002D467A">
        <w:rPr>
          <w:color w:val="000000"/>
        </w:rPr>
        <w:t>bei poveikio šalies ir regionų raidai – srityse</w:t>
      </w:r>
      <w:r w:rsidR="00770167" w:rsidRPr="002D467A">
        <w:rPr>
          <w:color w:val="000000"/>
        </w:rPr>
        <w:t xml:space="preserve">. </w:t>
      </w:r>
      <w:r w:rsidR="004E2559" w:rsidRPr="002D467A">
        <w:rPr>
          <w:color w:val="000000"/>
        </w:rPr>
        <w:t xml:space="preserve">Nagrinėdama šias keturias KSU veiklos sritis, Grupė taip pat atkreipė dėmesį į atitinkamas rekomendacijas, pateiktas po 2012 m. atlikto Universiteto veiklos vertinimo (žr. 15 </w:t>
      </w:r>
      <w:proofErr w:type="spellStart"/>
      <w:r w:rsidR="00897CB2">
        <w:rPr>
          <w:color w:val="000000"/>
        </w:rPr>
        <w:t>pafargrafą</w:t>
      </w:r>
      <w:proofErr w:type="spellEnd"/>
      <w:r w:rsidR="004E2559" w:rsidRPr="002D467A">
        <w:rPr>
          <w:color w:val="000000"/>
        </w:rPr>
        <w:t>)</w:t>
      </w:r>
      <w:r w:rsidR="008F77A9" w:rsidRPr="002D467A">
        <w:rPr>
          <w:color w:val="000000"/>
        </w:rPr>
        <w:t xml:space="preserve">. </w:t>
      </w:r>
      <w:r w:rsidR="004E2559" w:rsidRPr="002D467A">
        <w:rPr>
          <w:color w:val="000000"/>
        </w:rPr>
        <w:t xml:space="preserve">Vertinimo </w:t>
      </w:r>
      <w:r w:rsidR="00E93DCD">
        <w:rPr>
          <w:color w:val="000000"/>
        </w:rPr>
        <w:t>išvadose</w:t>
      </w:r>
      <w:r w:rsidR="004E2559" w:rsidRPr="002D467A">
        <w:rPr>
          <w:color w:val="000000"/>
        </w:rPr>
        <w:t xml:space="preserve"> yra daug rekomendacijų, kurias, kaip tikimasi, KSU įgyvendins, ir pasiūlymų (jie tekste pabraukti), kuriuos</w:t>
      </w:r>
      <w:r>
        <w:rPr>
          <w:color w:val="000000"/>
        </w:rPr>
        <w:t xml:space="preserve"> KSU gali apsvarstyti </w:t>
      </w:r>
      <w:r w:rsidR="00E93DCD">
        <w:rPr>
          <w:color w:val="000000"/>
        </w:rPr>
        <w:t>planuojant</w:t>
      </w:r>
      <w:r w:rsidR="004E2559" w:rsidRPr="002D467A">
        <w:rPr>
          <w:color w:val="000000"/>
        </w:rPr>
        <w:t xml:space="preserve"> tolesnę raidą</w:t>
      </w:r>
      <w:r w:rsidR="007F7765" w:rsidRPr="002D467A">
        <w:rPr>
          <w:color w:val="000000"/>
        </w:rPr>
        <w:t xml:space="preserve">. </w:t>
      </w:r>
    </w:p>
    <w:p w:rsidR="00770167" w:rsidRPr="002D467A" w:rsidRDefault="005C46FF" w:rsidP="00D03B69">
      <w:pPr>
        <w:pStyle w:val="Sraopastraipa"/>
        <w:numPr>
          <w:ilvl w:val="0"/>
          <w:numId w:val="5"/>
        </w:numPr>
        <w:spacing w:before="120" w:after="120" w:line="240" w:lineRule="auto"/>
        <w:ind w:left="0" w:firstLine="0"/>
        <w:contextualSpacing w:val="0"/>
        <w:rPr>
          <w:color w:val="000000"/>
        </w:rPr>
      </w:pPr>
      <w:r>
        <w:rPr>
          <w:color w:val="000000"/>
        </w:rPr>
        <w:t>Ekspertų</w:t>
      </w:r>
      <w:r w:rsidR="004E2559" w:rsidRPr="002D467A">
        <w:rPr>
          <w:color w:val="000000"/>
        </w:rPr>
        <w:t xml:space="preserve"> grupę sudarė šie nariai</w:t>
      </w:r>
      <w:r w:rsidR="00BC460E" w:rsidRPr="002D467A">
        <w:rPr>
          <w:color w:val="000000"/>
        </w:rPr>
        <w:t xml:space="preserve">: </w:t>
      </w:r>
    </w:p>
    <w:p w:rsidR="00262395" w:rsidRPr="002D467A" w:rsidRDefault="00262395" w:rsidP="00D03B69">
      <w:pPr>
        <w:pStyle w:val="Sraopastraipa"/>
        <w:numPr>
          <w:ilvl w:val="0"/>
          <w:numId w:val="7"/>
        </w:numPr>
        <w:spacing w:before="20" w:after="20" w:line="240" w:lineRule="auto"/>
        <w:ind w:left="0" w:firstLine="0"/>
        <w:rPr>
          <w:spacing w:val="-2"/>
          <w:sz w:val="22"/>
        </w:rPr>
      </w:pPr>
      <w:r w:rsidRPr="002D467A">
        <w:rPr>
          <w:color w:val="000000"/>
          <w:spacing w:val="-2"/>
        </w:rPr>
        <w:t>Dr</w:t>
      </w:r>
      <w:r w:rsidR="004E2559" w:rsidRPr="002D467A">
        <w:rPr>
          <w:color w:val="000000"/>
          <w:spacing w:val="-2"/>
        </w:rPr>
        <w:t>.</w:t>
      </w:r>
      <w:r w:rsidRPr="002D467A">
        <w:rPr>
          <w:color w:val="000000"/>
          <w:spacing w:val="-2"/>
        </w:rPr>
        <w:t xml:space="preserve"> </w:t>
      </w:r>
      <w:proofErr w:type="spellStart"/>
      <w:r w:rsidRPr="002D467A">
        <w:rPr>
          <w:color w:val="000000"/>
          <w:spacing w:val="-2"/>
        </w:rPr>
        <w:t>Michael</w:t>
      </w:r>
      <w:proofErr w:type="spellEnd"/>
      <w:r w:rsidRPr="002D467A">
        <w:rPr>
          <w:color w:val="000000"/>
          <w:spacing w:val="-2"/>
        </w:rPr>
        <w:t xml:space="preserve"> Emery (</w:t>
      </w:r>
      <w:r w:rsidR="00E93DCD">
        <w:rPr>
          <w:color w:val="000000"/>
          <w:spacing w:val="-2"/>
        </w:rPr>
        <w:t>grupės vadovas</w:t>
      </w:r>
      <w:r w:rsidRPr="002D467A">
        <w:rPr>
          <w:color w:val="000000"/>
          <w:spacing w:val="-2"/>
        </w:rPr>
        <w:t>)</w:t>
      </w:r>
      <w:r w:rsidR="00790D94" w:rsidRPr="002D467A">
        <w:rPr>
          <w:color w:val="000000"/>
          <w:spacing w:val="-2"/>
        </w:rPr>
        <w:t xml:space="preserve"> iš</w:t>
      </w:r>
      <w:r w:rsidR="004E2559" w:rsidRPr="002D467A">
        <w:rPr>
          <w:color w:val="000000"/>
          <w:spacing w:val="-2"/>
        </w:rPr>
        <w:t xml:space="preserve"> Jungtinė</w:t>
      </w:r>
      <w:r w:rsidR="00790D94" w:rsidRPr="002D467A">
        <w:rPr>
          <w:color w:val="000000"/>
          <w:spacing w:val="-2"/>
        </w:rPr>
        <w:t>s</w:t>
      </w:r>
      <w:r w:rsidR="004E2559" w:rsidRPr="002D467A">
        <w:rPr>
          <w:color w:val="000000"/>
          <w:spacing w:val="-2"/>
        </w:rPr>
        <w:t xml:space="preserve"> Karalystė</w:t>
      </w:r>
      <w:r w:rsidR="00790D94" w:rsidRPr="002D467A">
        <w:rPr>
          <w:color w:val="000000"/>
          <w:spacing w:val="-2"/>
        </w:rPr>
        <w:t>s</w:t>
      </w:r>
      <w:r w:rsidR="004E2559" w:rsidRPr="002D467A">
        <w:rPr>
          <w:color w:val="000000"/>
          <w:spacing w:val="-2"/>
        </w:rPr>
        <w:t>,</w:t>
      </w:r>
      <w:r w:rsidR="00220303" w:rsidRPr="002D467A">
        <w:rPr>
          <w:color w:val="000000"/>
          <w:spacing w:val="-2"/>
        </w:rPr>
        <w:t xml:space="preserve"> </w:t>
      </w:r>
      <w:r w:rsidR="004E2559" w:rsidRPr="002D467A">
        <w:rPr>
          <w:color w:val="000000"/>
          <w:spacing w:val="-2"/>
        </w:rPr>
        <w:t xml:space="preserve">tarptautinis aukštojo mokslo patarėjas, vertinimo ir akreditacijos ekspertas, tarptautinių vertinimo ir akreditacijos grupių </w:t>
      </w:r>
      <w:r w:rsidR="00E93DCD">
        <w:rPr>
          <w:color w:val="000000"/>
          <w:spacing w:val="-2"/>
        </w:rPr>
        <w:t>vadovas</w:t>
      </w:r>
      <w:r w:rsidR="00B310CC" w:rsidRPr="00897CB2">
        <w:rPr>
          <w:color w:val="000000"/>
          <w:spacing w:val="-2"/>
        </w:rPr>
        <w:t xml:space="preserve"> (QAA </w:t>
      </w:r>
      <w:r w:rsidR="004E2559" w:rsidRPr="00897CB2">
        <w:rPr>
          <w:color w:val="000000"/>
          <w:spacing w:val="-2"/>
        </w:rPr>
        <w:t>ir</w:t>
      </w:r>
      <w:r w:rsidR="00B310CC" w:rsidRPr="00897CB2">
        <w:rPr>
          <w:color w:val="000000"/>
          <w:spacing w:val="-2"/>
        </w:rPr>
        <w:t xml:space="preserve"> UKAS</w:t>
      </w:r>
      <w:r w:rsidR="004E2559" w:rsidRPr="00897CB2">
        <w:rPr>
          <w:color w:val="000000"/>
          <w:spacing w:val="-2"/>
        </w:rPr>
        <w:t xml:space="preserve"> (J</w:t>
      </w:r>
      <w:r w:rsidR="00473EFE" w:rsidRPr="00897CB2">
        <w:rPr>
          <w:color w:val="000000"/>
          <w:spacing w:val="-2"/>
        </w:rPr>
        <w:t>K</w:t>
      </w:r>
      <w:r w:rsidR="004E2559" w:rsidRPr="00897CB2">
        <w:rPr>
          <w:color w:val="000000"/>
          <w:spacing w:val="-2"/>
        </w:rPr>
        <w:t>)</w:t>
      </w:r>
      <w:r w:rsidR="007904F9" w:rsidRPr="00897CB2">
        <w:rPr>
          <w:color w:val="000000"/>
          <w:spacing w:val="-2"/>
        </w:rPr>
        <w:t>;</w:t>
      </w:r>
      <w:r w:rsidR="00220303" w:rsidRPr="00897CB2">
        <w:rPr>
          <w:color w:val="000000"/>
          <w:spacing w:val="-2"/>
        </w:rPr>
        <w:t xml:space="preserve"> </w:t>
      </w:r>
      <w:r w:rsidR="00B310CC" w:rsidRPr="00897CB2">
        <w:rPr>
          <w:color w:val="000000"/>
          <w:spacing w:val="-2"/>
        </w:rPr>
        <w:t>FINHEEC</w:t>
      </w:r>
      <w:r w:rsidR="004E2559" w:rsidRPr="00897CB2">
        <w:rPr>
          <w:color w:val="000000"/>
          <w:spacing w:val="-2"/>
        </w:rPr>
        <w:t xml:space="preserve"> (Suomija)</w:t>
      </w:r>
      <w:r w:rsidR="00B310CC" w:rsidRPr="00897CB2">
        <w:rPr>
          <w:color w:val="000000"/>
          <w:spacing w:val="-2"/>
        </w:rPr>
        <w:t xml:space="preserve">; </w:t>
      </w:r>
      <w:r w:rsidR="00BB63EB" w:rsidRPr="00897CB2">
        <w:rPr>
          <w:color w:val="000000"/>
          <w:spacing w:val="-2"/>
        </w:rPr>
        <w:t>SKVC</w:t>
      </w:r>
      <w:r w:rsidR="004E2559" w:rsidRPr="00897CB2">
        <w:rPr>
          <w:color w:val="000000"/>
          <w:spacing w:val="-2"/>
        </w:rPr>
        <w:t xml:space="preserve"> (Lietuva)</w:t>
      </w:r>
      <w:r w:rsidR="00BB63EB" w:rsidRPr="00897CB2">
        <w:rPr>
          <w:color w:val="000000"/>
          <w:spacing w:val="-2"/>
        </w:rPr>
        <w:t xml:space="preserve">; </w:t>
      </w:r>
      <w:r w:rsidR="0035704C" w:rsidRPr="00897CB2">
        <w:rPr>
          <w:color w:val="000000"/>
          <w:spacing w:val="-2"/>
        </w:rPr>
        <w:t xml:space="preserve">ESF </w:t>
      </w:r>
      <w:r w:rsidR="004E2559" w:rsidRPr="00897CB2">
        <w:rPr>
          <w:color w:val="000000"/>
          <w:spacing w:val="-2"/>
        </w:rPr>
        <w:t>ir</w:t>
      </w:r>
      <w:r w:rsidR="0035704C" w:rsidRPr="00897CB2">
        <w:rPr>
          <w:color w:val="000000"/>
          <w:spacing w:val="-2"/>
        </w:rPr>
        <w:t xml:space="preserve"> AIKA</w:t>
      </w:r>
      <w:r w:rsidR="004E2559" w:rsidRPr="00897CB2">
        <w:rPr>
          <w:color w:val="000000"/>
          <w:spacing w:val="-2"/>
        </w:rPr>
        <w:t xml:space="preserve"> (</w:t>
      </w:r>
      <w:r w:rsidR="0035704C" w:rsidRPr="00897CB2">
        <w:rPr>
          <w:color w:val="000000"/>
          <w:spacing w:val="-2"/>
        </w:rPr>
        <w:t>Latvi</w:t>
      </w:r>
      <w:r w:rsidR="004E2559" w:rsidRPr="00897CB2">
        <w:rPr>
          <w:color w:val="000000"/>
          <w:spacing w:val="-2"/>
        </w:rPr>
        <w:t>j</w:t>
      </w:r>
      <w:r w:rsidR="0035704C" w:rsidRPr="00897CB2">
        <w:rPr>
          <w:color w:val="000000"/>
          <w:spacing w:val="-2"/>
        </w:rPr>
        <w:t>a</w:t>
      </w:r>
      <w:r w:rsidR="004E2559" w:rsidRPr="00897CB2">
        <w:rPr>
          <w:color w:val="000000"/>
          <w:spacing w:val="-2"/>
        </w:rPr>
        <w:t>)</w:t>
      </w:r>
      <w:r w:rsidR="0035704C" w:rsidRPr="00897CB2">
        <w:rPr>
          <w:color w:val="000000"/>
          <w:spacing w:val="-2"/>
        </w:rPr>
        <w:t xml:space="preserve">; EKKA </w:t>
      </w:r>
      <w:r w:rsidR="004E2559" w:rsidRPr="00897CB2">
        <w:rPr>
          <w:color w:val="000000"/>
          <w:spacing w:val="-2"/>
        </w:rPr>
        <w:t>(</w:t>
      </w:r>
      <w:r w:rsidR="0035704C" w:rsidRPr="00897CB2">
        <w:rPr>
          <w:color w:val="000000"/>
          <w:spacing w:val="-2"/>
        </w:rPr>
        <w:t>Est</w:t>
      </w:r>
      <w:r w:rsidR="004E2559" w:rsidRPr="00897CB2">
        <w:rPr>
          <w:color w:val="000000"/>
          <w:spacing w:val="-2"/>
        </w:rPr>
        <w:t>ij</w:t>
      </w:r>
      <w:r w:rsidR="0035704C" w:rsidRPr="00897CB2">
        <w:rPr>
          <w:color w:val="000000"/>
          <w:spacing w:val="-2"/>
        </w:rPr>
        <w:t>a</w:t>
      </w:r>
      <w:r w:rsidR="004E2559" w:rsidRPr="00897CB2">
        <w:rPr>
          <w:color w:val="000000"/>
          <w:spacing w:val="-2"/>
        </w:rPr>
        <w:t>)</w:t>
      </w:r>
      <w:r w:rsidR="0035704C" w:rsidRPr="00897CB2">
        <w:rPr>
          <w:color w:val="000000"/>
          <w:spacing w:val="-2"/>
        </w:rPr>
        <w:t xml:space="preserve">; </w:t>
      </w:r>
      <w:r w:rsidR="00BB63EB" w:rsidRPr="00897CB2">
        <w:rPr>
          <w:color w:val="000000"/>
          <w:spacing w:val="-2"/>
        </w:rPr>
        <w:t>PKA</w:t>
      </w:r>
      <w:r w:rsidR="004E2559" w:rsidRPr="00897CB2">
        <w:rPr>
          <w:color w:val="000000"/>
          <w:spacing w:val="-2"/>
        </w:rPr>
        <w:t xml:space="preserve"> (Lenkija)</w:t>
      </w:r>
      <w:r w:rsidR="007B5B98" w:rsidRPr="00897CB2">
        <w:rPr>
          <w:color w:val="000000"/>
          <w:spacing w:val="-2"/>
        </w:rPr>
        <w:t xml:space="preserve">; </w:t>
      </w:r>
      <w:r w:rsidR="004E2559" w:rsidRPr="00897CB2">
        <w:rPr>
          <w:color w:val="000000"/>
          <w:spacing w:val="-2"/>
        </w:rPr>
        <w:t>Indonezijos nacionalinė švietimo ministerija</w:t>
      </w:r>
      <w:r w:rsidR="007B5B98" w:rsidRPr="00897CB2">
        <w:rPr>
          <w:color w:val="000000"/>
          <w:spacing w:val="-2"/>
        </w:rPr>
        <w:t xml:space="preserve">; </w:t>
      </w:r>
      <w:r w:rsidR="004E2559" w:rsidRPr="00897CB2">
        <w:rPr>
          <w:color w:val="000000"/>
          <w:spacing w:val="-2"/>
        </w:rPr>
        <w:t>„</w:t>
      </w:r>
      <w:proofErr w:type="spellStart"/>
      <w:r w:rsidR="007B5B98" w:rsidRPr="00897CB2">
        <w:rPr>
          <w:color w:val="000000"/>
          <w:spacing w:val="-2"/>
        </w:rPr>
        <w:t>Hussein</w:t>
      </w:r>
      <w:proofErr w:type="spellEnd"/>
      <w:r w:rsidR="007B5B98" w:rsidRPr="00897CB2">
        <w:rPr>
          <w:color w:val="000000"/>
          <w:spacing w:val="-2"/>
        </w:rPr>
        <w:t xml:space="preserve"> </w:t>
      </w:r>
      <w:proofErr w:type="spellStart"/>
      <w:r w:rsidR="007B5B98" w:rsidRPr="00897CB2">
        <w:rPr>
          <w:color w:val="000000"/>
          <w:spacing w:val="-2"/>
        </w:rPr>
        <w:t>Fund</w:t>
      </w:r>
      <w:proofErr w:type="spellEnd"/>
      <w:r w:rsidR="007B5B98" w:rsidRPr="00897CB2">
        <w:rPr>
          <w:color w:val="000000"/>
          <w:spacing w:val="-2"/>
        </w:rPr>
        <w:t xml:space="preserve"> </w:t>
      </w:r>
      <w:proofErr w:type="spellStart"/>
      <w:r w:rsidR="007B5B98" w:rsidRPr="00897CB2">
        <w:rPr>
          <w:color w:val="000000"/>
          <w:spacing w:val="-2"/>
        </w:rPr>
        <w:t>for</w:t>
      </w:r>
      <w:proofErr w:type="spellEnd"/>
      <w:r w:rsidR="007B5B98" w:rsidRPr="00897CB2">
        <w:rPr>
          <w:color w:val="000000"/>
          <w:spacing w:val="-2"/>
        </w:rPr>
        <w:t xml:space="preserve"> </w:t>
      </w:r>
      <w:proofErr w:type="spellStart"/>
      <w:r w:rsidR="007B5B98" w:rsidRPr="00897CB2">
        <w:rPr>
          <w:color w:val="000000"/>
          <w:spacing w:val="-2"/>
        </w:rPr>
        <w:t>Excellence</w:t>
      </w:r>
      <w:proofErr w:type="spellEnd"/>
      <w:r w:rsidR="004E2559" w:rsidRPr="00897CB2">
        <w:rPr>
          <w:color w:val="000000"/>
          <w:spacing w:val="-2"/>
        </w:rPr>
        <w:t>“</w:t>
      </w:r>
      <w:r w:rsidR="007B5B98" w:rsidRPr="00897CB2">
        <w:rPr>
          <w:color w:val="000000"/>
          <w:spacing w:val="-2"/>
        </w:rPr>
        <w:t xml:space="preserve"> </w:t>
      </w:r>
      <w:r w:rsidR="004E2559" w:rsidRPr="00897CB2">
        <w:rPr>
          <w:color w:val="000000"/>
          <w:spacing w:val="-2"/>
        </w:rPr>
        <w:t>(</w:t>
      </w:r>
      <w:r w:rsidR="007B5B98" w:rsidRPr="00897CB2">
        <w:rPr>
          <w:color w:val="000000"/>
          <w:spacing w:val="-2"/>
        </w:rPr>
        <w:t>Jordan</w:t>
      </w:r>
      <w:r w:rsidR="004E2559" w:rsidRPr="00897CB2">
        <w:rPr>
          <w:color w:val="000000"/>
          <w:spacing w:val="-2"/>
        </w:rPr>
        <w:t>ija</w:t>
      </w:r>
      <w:r w:rsidR="00BB63EB" w:rsidRPr="00897CB2">
        <w:rPr>
          <w:color w:val="000000"/>
          <w:spacing w:val="-2"/>
        </w:rPr>
        <w:t>)</w:t>
      </w:r>
      <w:r w:rsidR="00790D94" w:rsidRPr="00897CB2">
        <w:rPr>
          <w:color w:val="000000"/>
          <w:spacing w:val="-2"/>
        </w:rPr>
        <w:t>;</w:t>
      </w:r>
    </w:p>
    <w:p w:rsidR="00262395" w:rsidRPr="002D467A" w:rsidRDefault="00590CD7" w:rsidP="00D03B69">
      <w:pPr>
        <w:pStyle w:val="Sraopastraipa"/>
        <w:numPr>
          <w:ilvl w:val="0"/>
          <w:numId w:val="7"/>
        </w:numPr>
        <w:spacing w:before="20" w:after="20" w:line="240" w:lineRule="auto"/>
        <w:ind w:left="0" w:firstLine="0"/>
      </w:pPr>
      <w:r w:rsidRPr="002D467A">
        <w:t xml:space="preserve">Prof. </w:t>
      </w:r>
      <w:r w:rsidR="00790D94" w:rsidRPr="002D467A">
        <w:t>d</w:t>
      </w:r>
      <w:r w:rsidRPr="002D467A">
        <w:t>r.</w:t>
      </w:r>
      <w:r w:rsidR="00262395" w:rsidRPr="002D467A">
        <w:t xml:space="preserve"> </w:t>
      </w:r>
      <w:proofErr w:type="spellStart"/>
      <w:r w:rsidR="00262395" w:rsidRPr="002D467A">
        <w:t>Jürgen</w:t>
      </w:r>
      <w:proofErr w:type="spellEnd"/>
      <w:r w:rsidR="00262395" w:rsidRPr="002D467A">
        <w:t xml:space="preserve"> </w:t>
      </w:r>
      <w:proofErr w:type="spellStart"/>
      <w:r w:rsidR="00262395" w:rsidRPr="002D467A">
        <w:t>Kohler</w:t>
      </w:r>
      <w:proofErr w:type="spellEnd"/>
      <w:r w:rsidRPr="002D467A">
        <w:t xml:space="preserve"> (</w:t>
      </w:r>
      <w:r w:rsidR="00790D94" w:rsidRPr="002D467A">
        <w:t>grupės narys</w:t>
      </w:r>
      <w:r w:rsidRPr="002D467A">
        <w:t>)</w:t>
      </w:r>
      <w:r w:rsidR="00790D94" w:rsidRPr="002D467A">
        <w:t xml:space="preserve"> iš Vokietijos</w:t>
      </w:r>
      <w:r w:rsidR="00846966" w:rsidRPr="002D467A">
        <w:t xml:space="preserve">: </w:t>
      </w:r>
      <w:r w:rsidR="00790D94" w:rsidRPr="002D467A">
        <w:t>buvęs rektorius ir dekanas</w:t>
      </w:r>
      <w:r w:rsidR="00FF7D71" w:rsidRPr="002D467A">
        <w:t xml:space="preserve">; </w:t>
      </w:r>
      <w:r w:rsidR="00790D94" w:rsidRPr="002D467A">
        <w:t>buvęs Vokietijos akreditacijos tarybos pirmininkas</w:t>
      </w:r>
      <w:r w:rsidR="00FF7D71" w:rsidRPr="002D467A">
        <w:t xml:space="preserve">; </w:t>
      </w:r>
      <w:r w:rsidR="00790D94" w:rsidRPr="002D467A">
        <w:t xml:space="preserve">vertinimo ir akreditacijos grupių </w:t>
      </w:r>
      <w:r w:rsidR="000C5DD4" w:rsidRPr="002D467A">
        <w:t xml:space="preserve">(EUA; FIBAA </w:t>
      </w:r>
      <w:r w:rsidR="00790D94" w:rsidRPr="002D467A">
        <w:t>ir</w:t>
      </w:r>
      <w:r w:rsidR="000C5DD4" w:rsidRPr="002D467A">
        <w:t xml:space="preserve"> </w:t>
      </w:r>
      <w:proofErr w:type="spellStart"/>
      <w:r w:rsidR="000C5DD4" w:rsidRPr="002D467A">
        <w:t>ZE</w:t>
      </w:r>
      <w:r w:rsidR="00FF7D71" w:rsidRPr="002D467A">
        <w:t>vA</w:t>
      </w:r>
      <w:proofErr w:type="spellEnd"/>
      <w:r w:rsidR="00790D94" w:rsidRPr="002D467A">
        <w:t xml:space="preserve"> (Vokietija)</w:t>
      </w:r>
      <w:r w:rsidR="00FF7D71" w:rsidRPr="002D467A">
        <w:t>; SKVC</w:t>
      </w:r>
      <w:r w:rsidR="00790D94" w:rsidRPr="002D467A">
        <w:t xml:space="preserve"> (Lietuva</w:t>
      </w:r>
      <w:r w:rsidR="00FF7D71" w:rsidRPr="002D467A">
        <w:t xml:space="preserve">) </w:t>
      </w:r>
      <w:r w:rsidR="00790D94" w:rsidRPr="002D467A">
        <w:t xml:space="preserve">bei </w:t>
      </w:r>
      <w:proofErr w:type="spellStart"/>
      <w:r w:rsidR="00790D94" w:rsidRPr="002D467A">
        <w:t>nacionalionių</w:t>
      </w:r>
      <w:proofErr w:type="spellEnd"/>
      <w:r w:rsidR="00790D94" w:rsidRPr="002D467A">
        <w:t xml:space="preserve"> akreditacijos </w:t>
      </w:r>
      <w:proofErr w:type="spellStart"/>
      <w:r w:rsidR="00790D94" w:rsidRPr="002D467A">
        <w:t>insitucijų</w:t>
      </w:r>
      <w:proofErr w:type="spellEnd"/>
      <w:r w:rsidR="00790D94" w:rsidRPr="002D467A">
        <w:t xml:space="preserve"> patarėjų tarybų </w:t>
      </w:r>
      <w:r w:rsidR="00FF7D71" w:rsidRPr="002D467A">
        <w:t>(HAC</w:t>
      </w:r>
      <w:r w:rsidR="00790D94" w:rsidRPr="002D467A">
        <w:t xml:space="preserve"> (Vengrija)</w:t>
      </w:r>
      <w:r w:rsidR="00FF7D71" w:rsidRPr="002D467A">
        <w:t>; PKA</w:t>
      </w:r>
      <w:r w:rsidR="00790D94" w:rsidRPr="002D467A">
        <w:t xml:space="preserve"> (Lenkija)</w:t>
      </w:r>
      <w:r w:rsidR="00E67D11">
        <w:t>)</w:t>
      </w:r>
      <w:r w:rsidR="00790D94" w:rsidRPr="002D467A">
        <w:t xml:space="preserve"> narys</w:t>
      </w:r>
      <w:r w:rsidR="007904F9" w:rsidRPr="002D467A">
        <w:t xml:space="preserve">; </w:t>
      </w:r>
    </w:p>
    <w:p w:rsidR="00262395" w:rsidRPr="002D467A" w:rsidRDefault="00262395" w:rsidP="00D03B69">
      <w:pPr>
        <w:pStyle w:val="Sraopastraipa"/>
        <w:numPr>
          <w:ilvl w:val="0"/>
          <w:numId w:val="7"/>
        </w:numPr>
        <w:spacing w:before="20" w:after="20" w:line="240" w:lineRule="auto"/>
        <w:ind w:left="0" w:firstLine="0"/>
        <w:rPr>
          <w:color w:val="000000"/>
          <w:lang w:eastAsia="lt-LT"/>
        </w:rPr>
      </w:pPr>
      <w:r w:rsidRPr="002D467A">
        <w:rPr>
          <w:color w:val="000000"/>
          <w:lang w:eastAsia="lt-LT"/>
        </w:rPr>
        <w:t xml:space="preserve">Prof. Turo </w:t>
      </w:r>
      <w:proofErr w:type="spellStart"/>
      <w:r w:rsidRPr="002D467A">
        <w:rPr>
          <w:color w:val="000000"/>
          <w:lang w:eastAsia="lt-LT"/>
        </w:rPr>
        <w:t>Virtanen</w:t>
      </w:r>
      <w:proofErr w:type="spellEnd"/>
      <w:r w:rsidRPr="002D467A">
        <w:rPr>
          <w:color w:val="000000"/>
          <w:lang w:eastAsia="lt-LT"/>
        </w:rPr>
        <w:t xml:space="preserve"> </w:t>
      </w:r>
      <w:r w:rsidR="00590CD7" w:rsidRPr="002D467A">
        <w:rPr>
          <w:color w:val="000000"/>
          <w:lang w:eastAsia="lt-LT"/>
        </w:rPr>
        <w:t>(</w:t>
      </w:r>
      <w:r w:rsidR="001F1095" w:rsidRPr="002D467A">
        <w:rPr>
          <w:color w:val="000000"/>
          <w:lang w:eastAsia="lt-LT"/>
        </w:rPr>
        <w:t>grupės</w:t>
      </w:r>
      <w:r w:rsidR="00590CD7" w:rsidRPr="002D467A">
        <w:rPr>
          <w:color w:val="000000"/>
          <w:lang w:eastAsia="lt-LT"/>
        </w:rPr>
        <w:t xml:space="preserve"> </w:t>
      </w:r>
      <w:r w:rsidR="001F1095" w:rsidRPr="002D467A">
        <w:rPr>
          <w:color w:val="000000"/>
          <w:lang w:eastAsia="lt-LT"/>
        </w:rPr>
        <w:t>narys</w:t>
      </w:r>
      <w:r w:rsidR="00590CD7" w:rsidRPr="002D467A">
        <w:rPr>
          <w:color w:val="000000"/>
          <w:lang w:eastAsia="lt-LT"/>
        </w:rPr>
        <w:t>)</w:t>
      </w:r>
      <w:r w:rsidR="001F1095" w:rsidRPr="002D467A">
        <w:rPr>
          <w:color w:val="000000"/>
          <w:lang w:eastAsia="lt-LT"/>
        </w:rPr>
        <w:t xml:space="preserve"> iš Suomijos</w:t>
      </w:r>
      <w:r w:rsidR="00220303" w:rsidRPr="002D467A">
        <w:rPr>
          <w:color w:val="000000"/>
          <w:lang w:eastAsia="lt-LT"/>
        </w:rPr>
        <w:t xml:space="preserve">: </w:t>
      </w:r>
      <w:r w:rsidR="003F749E" w:rsidRPr="002D467A">
        <w:rPr>
          <w:color w:val="000000"/>
          <w:lang w:eastAsia="lt-LT"/>
        </w:rPr>
        <w:t>Helsin</w:t>
      </w:r>
      <w:r w:rsidR="00E67D11">
        <w:rPr>
          <w:color w:val="000000"/>
          <w:lang w:eastAsia="lt-LT"/>
        </w:rPr>
        <w:t>k</w:t>
      </w:r>
      <w:r w:rsidR="003F749E" w:rsidRPr="002D467A">
        <w:rPr>
          <w:color w:val="000000"/>
          <w:lang w:eastAsia="lt-LT"/>
        </w:rPr>
        <w:t>io universiteto politikos mokslų docentas</w:t>
      </w:r>
      <w:r w:rsidR="00FB0F7B" w:rsidRPr="002D467A">
        <w:rPr>
          <w:color w:val="000000"/>
          <w:lang w:eastAsia="lt-LT"/>
        </w:rPr>
        <w:t xml:space="preserve">; </w:t>
      </w:r>
      <w:r w:rsidR="008A61AF" w:rsidRPr="002D467A">
        <w:rPr>
          <w:color w:val="000000"/>
          <w:lang w:eastAsia="lt-LT"/>
        </w:rPr>
        <w:t xml:space="preserve">tarptautinių vertinimo ir akreditacijos grupių </w:t>
      </w:r>
      <w:r w:rsidR="00A064D1" w:rsidRPr="002D467A">
        <w:rPr>
          <w:color w:val="000000"/>
          <w:lang w:eastAsia="lt-LT"/>
        </w:rPr>
        <w:t>(</w:t>
      </w:r>
      <w:r w:rsidR="00CF1A2C" w:rsidRPr="002D467A">
        <w:rPr>
          <w:color w:val="000000"/>
          <w:lang w:eastAsia="lt-LT"/>
        </w:rPr>
        <w:t xml:space="preserve">EAPAA; FINHEEC </w:t>
      </w:r>
      <w:r w:rsidR="008A61AF" w:rsidRPr="002D467A">
        <w:rPr>
          <w:color w:val="000000"/>
          <w:lang w:eastAsia="lt-LT"/>
        </w:rPr>
        <w:t>(Suomija)</w:t>
      </w:r>
      <w:r w:rsidR="00CF1A2C" w:rsidRPr="002D467A">
        <w:rPr>
          <w:color w:val="000000"/>
          <w:lang w:eastAsia="lt-LT"/>
        </w:rPr>
        <w:t>; SKVC</w:t>
      </w:r>
      <w:r w:rsidR="008A61AF" w:rsidRPr="002D467A">
        <w:rPr>
          <w:color w:val="000000"/>
          <w:lang w:eastAsia="lt-LT"/>
        </w:rPr>
        <w:t xml:space="preserve"> (Lietuva</w:t>
      </w:r>
      <w:r w:rsidR="00CF1A2C" w:rsidRPr="002D467A">
        <w:rPr>
          <w:color w:val="000000"/>
          <w:lang w:eastAsia="lt-LT"/>
        </w:rPr>
        <w:t>)</w:t>
      </w:r>
      <w:r w:rsidR="00E67D11">
        <w:rPr>
          <w:color w:val="000000"/>
          <w:lang w:eastAsia="lt-LT"/>
        </w:rPr>
        <w:t xml:space="preserve"> pirmi</w:t>
      </w:r>
      <w:r w:rsidR="008A61AF" w:rsidRPr="002D467A">
        <w:rPr>
          <w:color w:val="000000"/>
          <w:lang w:eastAsia="lt-LT"/>
        </w:rPr>
        <w:t>ninkas / narys</w:t>
      </w:r>
      <w:r w:rsidR="00CF1A2C" w:rsidRPr="002D467A">
        <w:rPr>
          <w:color w:val="000000"/>
          <w:lang w:eastAsia="lt-LT"/>
        </w:rPr>
        <w:t xml:space="preserve">; </w:t>
      </w:r>
    </w:p>
    <w:p w:rsidR="001C4A55" w:rsidRPr="002D467A" w:rsidRDefault="001C4A55" w:rsidP="00D03B69">
      <w:pPr>
        <w:numPr>
          <w:ilvl w:val="0"/>
          <w:numId w:val="7"/>
        </w:numPr>
        <w:spacing w:before="20" w:after="20" w:line="240" w:lineRule="auto"/>
        <w:ind w:left="0" w:firstLine="0"/>
        <w:rPr>
          <w:color w:val="000000"/>
        </w:rPr>
      </w:pPr>
      <w:r w:rsidRPr="002D467A">
        <w:t xml:space="preserve">Saulius </w:t>
      </w:r>
      <w:proofErr w:type="spellStart"/>
      <w:r w:rsidRPr="002D467A">
        <w:t>Olencevičius</w:t>
      </w:r>
      <w:proofErr w:type="spellEnd"/>
      <w:r w:rsidRPr="002D467A">
        <w:t xml:space="preserve"> (</w:t>
      </w:r>
      <w:r w:rsidR="0042283D" w:rsidRPr="002D467A">
        <w:t>grupės narys</w:t>
      </w:r>
      <w:r w:rsidRPr="002D467A">
        <w:t>, social</w:t>
      </w:r>
      <w:r w:rsidR="0042283D" w:rsidRPr="002D467A">
        <w:t>inių</w:t>
      </w:r>
      <w:r w:rsidRPr="002D467A">
        <w:t xml:space="preserve"> partner</w:t>
      </w:r>
      <w:r w:rsidR="0042283D" w:rsidRPr="002D467A">
        <w:t>ių atstovas</w:t>
      </w:r>
      <w:r w:rsidRPr="002D467A">
        <w:t>)</w:t>
      </w:r>
      <w:r w:rsidR="0042283D" w:rsidRPr="002D467A">
        <w:t xml:space="preserve"> iš Lietuvos</w:t>
      </w:r>
      <w:r w:rsidRPr="002D467A">
        <w:t xml:space="preserve">: </w:t>
      </w:r>
      <w:r w:rsidR="0042283D" w:rsidRPr="002D467A">
        <w:t>UAB „</w:t>
      </w:r>
      <w:proofErr w:type="spellStart"/>
      <w:r w:rsidRPr="002D467A">
        <w:t>Prime</w:t>
      </w:r>
      <w:proofErr w:type="spellEnd"/>
      <w:r w:rsidRPr="002D467A">
        <w:t xml:space="preserve"> </w:t>
      </w:r>
      <w:proofErr w:type="spellStart"/>
      <w:r w:rsidRPr="002D467A">
        <w:t>Consulting</w:t>
      </w:r>
      <w:proofErr w:type="spellEnd"/>
      <w:r w:rsidR="0042283D" w:rsidRPr="002D467A">
        <w:t>“ direktorius ir savininkas</w:t>
      </w:r>
      <w:r w:rsidRPr="002D467A">
        <w:t xml:space="preserve">; </w:t>
      </w:r>
      <w:r w:rsidR="0042283D" w:rsidRPr="002D467A">
        <w:t>veiklos sritys – grįžtamojo ryšio valdymas</w:t>
      </w:r>
      <w:r w:rsidRPr="002D467A">
        <w:t xml:space="preserve">; </w:t>
      </w:r>
      <w:r w:rsidR="0042283D" w:rsidRPr="002D467A">
        <w:lastRenderedPageBreak/>
        <w:t>doktorantas</w:t>
      </w:r>
      <w:r w:rsidRPr="002D467A">
        <w:t>;</w:t>
      </w:r>
      <w:r w:rsidR="0042283D" w:rsidRPr="002D467A">
        <w:t xml:space="preserve"> nuo 2010 m. Lietuvos ir Latvijos </w:t>
      </w:r>
      <w:r w:rsidR="00E67D11">
        <w:t>aukštojo mokslo institucijų</w:t>
      </w:r>
      <w:r w:rsidR="0042283D" w:rsidRPr="002D467A">
        <w:t xml:space="preserve"> ir programų</w:t>
      </w:r>
      <w:r w:rsidRPr="002D467A">
        <w:t xml:space="preserve"> </w:t>
      </w:r>
      <w:r w:rsidR="0042283D" w:rsidRPr="002D467A">
        <w:t>vertinimo grupių narys</w:t>
      </w:r>
      <w:r w:rsidRPr="002D467A">
        <w:t xml:space="preserve">, </w:t>
      </w:r>
      <w:r w:rsidR="0042283D" w:rsidRPr="002D467A">
        <w:t xml:space="preserve">2011–2014 m. </w:t>
      </w:r>
      <w:r w:rsidR="00E67D11" w:rsidRPr="002D467A">
        <w:rPr>
          <w:bCs/>
        </w:rPr>
        <w:t xml:space="preserve">SKVC Studijų kokybės vertinimo </w:t>
      </w:r>
      <w:r w:rsidR="00E67D11">
        <w:rPr>
          <w:bCs/>
        </w:rPr>
        <w:t>komisijos narys;</w:t>
      </w:r>
    </w:p>
    <w:p w:rsidR="00262395" w:rsidRPr="002D467A" w:rsidRDefault="00262395" w:rsidP="00D03B69">
      <w:pPr>
        <w:pStyle w:val="Sraopastraipa"/>
        <w:numPr>
          <w:ilvl w:val="0"/>
          <w:numId w:val="7"/>
        </w:numPr>
        <w:spacing w:before="20" w:after="20" w:line="240" w:lineRule="auto"/>
        <w:ind w:left="0" w:firstLine="0"/>
        <w:rPr>
          <w:bCs/>
        </w:rPr>
      </w:pPr>
      <w:r w:rsidRPr="002D467A">
        <w:rPr>
          <w:color w:val="000000"/>
          <w:lang w:eastAsia="lt-LT"/>
        </w:rPr>
        <w:t xml:space="preserve">Andrius </w:t>
      </w:r>
      <w:proofErr w:type="spellStart"/>
      <w:r w:rsidRPr="002D467A">
        <w:rPr>
          <w:color w:val="000000"/>
          <w:lang w:eastAsia="lt-LT"/>
        </w:rPr>
        <w:t>Zalitis</w:t>
      </w:r>
      <w:proofErr w:type="spellEnd"/>
      <w:r w:rsidRPr="002D467A">
        <w:rPr>
          <w:bCs/>
        </w:rPr>
        <w:t xml:space="preserve"> </w:t>
      </w:r>
      <w:r w:rsidR="00590CD7" w:rsidRPr="002D467A">
        <w:rPr>
          <w:bCs/>
        </w:rPr>
        <w:t>(</w:t>
      </w:r>
      <w:r w:rsidR="0042283D" w:rsidRPr="002D467A">
        <w:rPr>
          <w:bCs/>
        </w:rPr>
        <w:t>grupės narys, studentų atstovas</w:t>
      </w:r>
      <w:r w:rsidR="00590CD7" w:rsidRPr="002D467A">
        <w:rPr>
          <w:bCs/>
        </w:rPr>
        <w:t>)</w:t>
      </w:r>
      <w:r w:rsidR="0042283D" w:rsidRPr="002D467A">
        <w:rPr>
          <w:bCs/>
        </w:rPr>
        <w:t xml:space="preserve"> iš Lietuvos</w:t>
      </w:r>
      <w:r w:rsidR="00220303" w:rsidRPr="002D467A">
        <w:rPr>
          <w:bCs/>
        </w:rPr>
        <w:t xml:space="preserve">: </w:t>
      </w:r>
      <w:r w:rsidR="0042283D" w:rsidRPr="002D467A">
        <w:rPr>
          <w:bCs/>
        </w:rPr>
        <w:t>Lietuvos studentų sąjungos viceprezidentas</w:t>
      </w:r>
      <w:r w:rsidR="00352969" w:rsidRPr="002D467A">
        <w:rPr>
          <w:bCs/>
        </w:rPr>
        <w:t>; SKVC Stud</w:t>
      </w:r>
      <w:r w:rsidR="0042283D" w:rsidRPr="002D467A">
        <w:rPr>
          <w:bCs/>
        </w:rPr>
        <w:t xml:space="preserve">ijų kokybės vertinimo </w:t>
      </w:r>
      <w:r w:rsidR="005C46FF">
        <w:rPr>
          <w:bCs/>
        </w:rPr>
        <w:t>komisijos narys</w:t>
      </w:r>
      <w:r w:rsidR="0042283D" w:rsidRPr="002D467A">
        <w:rPr>
          <w:bCs/>
        </w:rPr>
        <w:t xml:space="preserve"> ir </w:t>
      </w:r>
      <w:r w:rsidR="005C46FF">
        <w:rPr>
          <w:bCs/>
        </w:rPr>
        <w:t xml:space="preserve">ekspertas </w:t>
      </w:r>
      <w:r w:rsidR="00352969" w:rsidRPr="002D467A">
        <w:rPr>
          <w:bCs/>
        </w:rPr>
        <w:t xml:space="preserve">SKVC </w:t>
      </w:r>
      <w:r w:rsidR="005C46FF">
        <w:rPr>
          <w:bCs/>
        </w:rPr>
        <w:t xml:space="preserve">organizuojamuose </w:t>
      </w:r>
      <w:r w:rsidR="00E67D11">
        <w:rPr>
          <w:bCs/>
        </w:rPr>
        <w:t xml:space="preserve">aukštojo mokslo institucijų ir programų </w:t>
      </w:r>
      <w:r w:rsidR="005C46FF">
        <w:rPr>
          <w:bCs/>
        </w:rPr>
        <w:t>vertinimuose</w:t>
      </w:r>
      <w:r w:rsidR="00352969" w:rsidRPr="002D467A">
        <w:rPr>
          <w:bCs/>
        </w:rPr>
        <w:t xml:space="preserve">;  </w:t>
      </w:r>
    </w:p>
    <w:p w:rsidR="001E09A5" w:rsidRPr="002D467A" w:rsidRDefault="00262395" w:rsidP="00D03B69">
      <w:pPr>
        <w:pStyle w:val="Sraopastraipa"/>
        <w:numPr>
          <w:ilvl w:val="0"/>
          <w:numId w:val="7"/>
        </w:numPr>
        <w:spacing w:before="20" w:after="20" w:line="240" w:lineRule="auto"/>
        <w:ind w:left="0" w:firstLine="0"/>
        <w:jc w:val="left"/>
        <w:rPr>
          <w:b/>
        </w:rPr>
      </w:pPr>
      <w:proofErr w:type="spellStart"/>
      <w:r w:rsidRPr="002D467A">
        <w:t>Ewa</w:t>
      </w:r>
      <w:proofErr w:type="spellEnd"/>
      <w:r w:rsidRPr="002D467A">
        <w:t xml:space="preserve"> </w:t>
      </w:r>
      <w:proofErr w:type="spellStart"/>
      <w:r w:rsidRPr="002D467A">
        <w:t>Kolanowska</w:t>
      </w:r>
      <w:proofErr w:type="spellEnd"/>
      <w:r w:rsidR="00590CD7" w:rsidRPr="002D467A">
        <w:t xml:space="preserve"> (</w:t>
      </w:r>
      <w:r w:rsidR="0042283D" w:rsidRPr="002D467A">
        <w:t>grupės sekretorė</w:t>
      </w:r>
      <w:r w:rsidR="00590CD7" w:rsidRPr="002D467A">
        <w:t>)</w:t>
      </w:r>
      <w:r w:rsidR="0042283D" w:rsidRPr="002D467A">
        <w:t xml:space="preserve"> iš Lenkijos</w:t>
      </w:r>
      <w:r w:rsidR="00220303" w:rsidRPr="002D467A">
        <w:t>:</w:t>
      </w:r>
      <w:r w:rsidR="0042283D" w:rsidRPr="002D467A">
        <w:t xml:space="preserve"> aukštojo mokslo konsultantė</w:t>
      </w:r>
      <w:r w:rsidR="00F22FF7" w:rsidRPr="002D467A">
        <w:t xml:space="preserve">, ENQA </w:t>
      </w:r>
      <w:r w:rsidR="0042283D" w:rsidRPr="002D467A">
        <w:t>ir</w:t>
      </w:r>
      <w:r w:rsidR="00F22FF7" w:rsidRPr="002D467A">
        <w:t xml:space="preserve"> SKVC </w:t>
      </w:r>
      <w:r w:rsidR="0042283D" w:rsidRPr="002D467A">
        <w:t>vertinimo grupių sekretorė</w:t>
      </w:r>
      <w:r w:rsidR="008A5EA4" w:rsidRPr="002D467A">
        <w:t xml:space="preserve">. </w:t>
      </w:r>
    </w:p>
    <w:p w:rsidR="009E7B53" w:rsidRPr="002D467A" w:rsidRDefault="00000A07" w:rsidP="00D03B69">
      <w:pPr>
        <w:pStyle w:val="Antrat1"/>
        <w:spacing w:before="240" w:after="240"/>
        <w:jc w:val="left"/>
        <w:rPr>
          <w:b/>
          <w:sz w:val="28"/>
          <w:szCs w:val="28"/>
        </w:rPr>
      </w:pPr>
      <w:bookmarkStart w:id="2" w:name="_Toc439831290"/>
      <w:r w:rsidRPr="002D467A">
        <w:rPr>
          <w:b/>
          <w:sz w:val="28"/>
          <w:szCs w:val="28"/>
        </w:rPr>
        <w:t xml:space="preserve">II. </w:t>
      </w:r>
      <w:r w:rsidR="00B24EF7" w:rsidRPr="002D467A">
        <w:rPr>
          <w:b/>
          <w:sz w:val="28"/>
          <w:szCs w:val="28"/>
        </w:rPr>
        <w:t>PAGRINDINĖ INFORMACIJA APIE ĮSTAIGĄ</w:t>
      </w:r>
      <w:bookmarkEnd w:id="2"/>
    </w:p>
    <w:p w:rsidR="00BC460E" w:rsidRPr="002D467A" w:rsidRDefault="00A52D7B" w:rsidP="00D03B69">
      <w:pPr>
        <w:pStyle w:val="Sraopastraipa"/>
        <w:numPr>
          <w:ilvl w:val="0"/>
          <w:numId w:val="5"/>
        </w:numPr>
        <w:spacing w:before="120" w:after="120" w:line="240" w:lineRule="auto"/>
        <w:ind w:left="0" w:firstLine="0"/>
        <w:contextualSpacing w:val="0"/>
        <w:rPr>
          <w:color w:val="000000"/>
        </w:rPr>
      </w:pPr>
      <w:r w:rsidRPr="002D467A">
        <w:t>Kazimier</w:t>
      </w:r>
      <w:r w:rsidR="0082058C" w:rsidRPr="002D467A">
        <w:t>o</w:t>
      </w:r>
      <w:r w:rsidRPr="002D467A">
        <w:t xml:space="preserve"> Simonaviči</w:t>
      </w:r>
      <w:r w:rsidR="0082058C" w:rsidRPr="002D467A">
        <w:t>a</w:t>
      </w:r>
      <w:r w:rsidRPr="002D467A">
        <w:t>us</w:t>
      </w:r>
      <w:r w:rsidR="0082058C" w:rsidRPr="002D467A">
        <w:t xml:space="preserve"> universitetas – tai nevalstybinis universitetas, veikiantis Vilniuje ir turintis filialą Klaipėdoje.</w:t>
      </w:r>
      <w:r w:rsidR="00FD4A14" w:rsidRPr="002D467A">
        <w:t xml:space="preserve"> Įkurtas </w:t>
      </w:r>
      <w:r w:rsidR="003A66DF" w:rsidRPr="002D467A">
        <w:t>2003</w:t>
      </w:r>
      <w:r w:rsidR="00FD4A14" w:rsidRPr="002D467A">
        <w:t xml:space="preserve"> m. kaip Vilniaus verslo teisės akademija</w:t>
      </w:r>
      <w:r w:rsidR="003A66DF" w:rsidRPr="002D467A">
        <w:t xml:space="preserve"> </w:t>
      </w:r>
      <w:r w:rsidR="008F22BF" w:rsidRPr="002D467A">
        <w:t>(</w:t>
      </w:r>
      <w:r w:rsidR="00793F3E">
        <w:t>VVTA</w:t>
      </w:r>
      <w:r w:rsidR="008F22BF" w:rsidRPr="002D467A">
        <w:t>)</w:t>
      </w:r>
      <w:r w:rsidR="00FD4A14" w:rsidRPr="002D467A">
        <w:t xml:space="preserve">, kurioje buvo </w:t>
      </w:r>
      <w:r w:rsidR="00197A08">
        <w:t>vykdoma</w:t>
      </w:r>
      <w:r w:rsidR="00FD4A14" w:rsidRPr="002D467A">
        <w:t xml:space="preserve"> tik </w:t>
      </w:r>
      <w:r w:rsidR="00197A08">
        <w:t xml:space="preserve">viena </w:t>
      </w:r>
      <w:proofErr w:type="spellStart"/>
      <w:r w:rsidR="00197A08">
        <w:t>vientisųjų</w:t>
      </w:r>
      <w:proofErr w:type="spellEnd"/>
      <w:r w:rsidR="00FD4A14" w:rsidRPr="002D467A">
        <w:t xml:space="preserve"> </w:t>
      </w:r>
      <w:r w:rsidR="00197A08">
        <w:t>studijų magistro laipsnį suteikianti teisės programa</w:t>
      </w:r>
      <w:r w:rsidR="003A66DF" w:rsidRPr="002D467A">
        <w:t xml:space="preserve">. </w:t>
      </w:r>
      <w:r w:rsidR="00842812" w:rsidRPr="002D467A">
        <w:t>2012</w:t>
      </w:r>
      <w:r w:rsidR="00FD4A14" w:rsidRPr="002D467A">
        <w:t xml:space="preserve"> m. sausį pasikeitus </w:t>
      </w:r>
      <w:r w:rsidR="00793F3E">
        <w:t>VVTA</w:t>
      </w:r>
      <w:r w:rsidR="00793F3E" w:rsidRPr="002D467A">
        <w:t xml:space="preserve"> </w:t>
      </w:r>
      <w:r w:rsidR="00FD4A14" w:rsidRPr="002D467A">
        <w:t>dalininkams</w:t>
      </w:r>
      <w:r w:rsidR="0004369C" w:rsidRPr="002D467A">
        <w:t>,</w:t>
      </w:r>
      <w:r w:rsidR="00FD4A14" w:rsidRPr="002D467A">
        <w:t xml:space="preserve"> buvo pakeistas ir įstaigos teisinis statusas, pavadinimas bei imtasi struktūros, valdymo ir administracijos pertvarkų</w:t>
      </w:r>
      <w:r w:rsidR="0004369C" w:rsidRPr="002D467A">
        <w:t>. 2012</w:t>
      </w:r>
      <w:r w:rsidR="00FD4A14" w:rsidRPr="002D467A">
        <w:t xml:space="preserve"> m. vasarį Švietimo</w:t>
      </w:r>
      <w:r w:rsidR="0004369C" w:rsidRPr="002D467A">
        <w:t xml:space="preserve"> </w:t>
      </w:r>
      <w:r w:rsidR="00FD4A14" w:rsidRPr="002D467A">
        <w:t xml:space="preserve">ir mokslo ministerijai </w:t>
      </w:r>
      <w:r w:rsidR="00197A08">
        <w:t xml:space="preserve">patikslinus </w:t>
      </w:r>
      <w:r w:rsidR="00793F3E">
        <w:rPr>
          <w:color w:val="000000"/>
        </w:rPr>
        <w:t>VVTA</w:t>
      </w:r>
      <w:r w:rsidR="00793F3E" w:rsidRPr="002D467A">
        <w:rPr>
          <w:color w:val="000000"/>
        </w:rPr>
        <w:t xml:space="preserve"> </w:t>
      </w:r>
      <w:r w:rsidR="008F22BF" w:rsidRPr="002D467A">
        <w:t>licenc</w:t>
      </w:r>
      <w:r w:rsidR="00FD4A14" w:rsidRPr="002D467A">
        <w:t>iją</w:t>
      </w:r>
      <w:r w:rsidR="008F22BF" w:rsidRPr="002D467A">
        <w:t xml:space="preserve">, </w:t>
      </w:r>
      <w:r w:rsidR="00FD4A14" w:rsidRPr="002D467A">
        <w:t>buvo duotas pagrindas kurtis</w:t>
      </w:r>
      <w:r w:rsidR="008F22BF" w:rsidRPr="002D467A">
        <w:t xml:space="preserve"> Kazimier</w:t>
      </w:r>
      <w:r w:rsidR="00FD4A14" w:rsidRPr="002D467A">
        <w:t>o</w:t>
      </w:r>
      <w:r w:rsidR="008F22BF" w:rsidRPr="002D467A">
        <w:t xml:space="preserve"> Simonaviči</w:t>
      </w:r>
      <w:r w:rsidR="00FD4A14" w:rsidRPr="002D467A">
        <w:t>a</w:t>
      </w:r>
      <w:r w:rsidR="008F22BF" w:rsidRPr="002D467A">
        <w:t xml:space="preserve">us </w:t>
      </w:r>
      <w:r w:rsidR="00FD4A14" w:rsidRPr="002D467A">
        <w:t>universitetui</w:t>
      </w:r>
      <w:r w:rsidR="004353B7">
        <w:t>.</w:t>
      </w:r>
      <w:r w:rsidR="008F22BF" w:rsidRPr="002D467A">
        <w:t xml:space="preserve"> 2012</w:t>
      </w:r>
      <w:r w:rsidR="00FD4A14" w:rsidRPr="002D467A">
        <w:t xml:space="preserve"> m. rugpjūtį </w:t>
      </w:r>
      <w:r w:rsidR="008F22BF" w:rsidRPr="002D467A">
        <w:t>KSU</w:t>
      </w:r>
      <w:r w:rsidR="00FD4A14" w:rsidRPr="002D467A">
        <w:t xml:space="preserve"> </w:t>
      </w:r>
      <w:r w:rsidR="00185A6B">
        <w:t>pri</w:t>
      </w:r>
      <w:r w:rsidR="00A01C19">
        <w:t>jungė</w:t>
      </w:r>
      <w:r w:rsidR="001C112A">
        <w:t xml:space="preserve"> </w:t>
      </w:r>
      <w:r w:rsidR="00FD4A14" w:rsidRPr="002D467A">
        <w:t>Vilniuje veiku</w:t>
      </w:r>
      <w:r w:rsidR="00197A08">
        <w:t>si</w:t>
      </w:r>
      <w:r w:rsidR="00185A6B">
        <w:t>ą</w:t>
      </w:r>
      <w:r w:rsidR="00197A08">
        <w:t xml:space="preserve"> nevalstybin</w:t>
      </w:r>
      <w:r w:rsidR="00185A6B">
        <w:t>ę</w:t>
      </w:r>
      <w:r w:rsidR="00E93DCD">
        <w:t xml:space="preserve"> aukš</w:t>
      </w:r>
      <w:r w:rsidR="00197A08">
        <w:t>tąj</w:t>
      </w:r>
      <w:r w:rsidR="00185A6B">
        <w:t>ą</w:t>
      </w:r>
      <w:r w:rsidR="00197A08">
        <w:t xml:space="preserve"> mokykl</w:t>
      </w:r>
      <w:r w:rsidR="00185A6B">
        <w:t>ą</w:t>
      </w:r>
      <w:bookmarkStart w:id="3" w:name="_GoBack"/>
      <w:bookmarkEnd w:id="3"/>
      <w:r w:rsidR="00E93DCD">
        <w:t>, kuri vadinosi</w:t>
      </w:r>
      <w:r w:rsidR="00FD4A14" w:rsidRPr="002D467A">
        <w:t xml:space="preserve"> Verslo ir vadybos akademija</w:t>
      </w:r>
      <w:r w:rsidR="008F22BF" w:rsidRPr="002D467A">
        <w:t>.</w:t>
      </w:r>
      <w:r w:rsidR="00E67D11">
        <w:t xml:space="preserve"> Šiuo metu U</w:t>
      </w:r>
      <w:r w:rsidR="00FD4A14" w:rsidRPr="002D467A">
        <w:t>niversitetas veikia kaip</w:t>
      </w:r>
      <w:r w:rsidR="002235B6" w:rsidRPr="002D467A">
        <w:t xml:space="preserve"> uždaroji akcinė bendrovė, kurios vienintelė savininkė yra investicinė bendrovė</w:t>
      </w:r>
      <w:r w:rsidR="008F22BF" w:rsidRPr="002D467A">
        <w:t xml:space="preserve"> </w:t>
      </w:r>
      <w:r w:rsidR="008F22BF" w:rsidRPr="002D467A">
        <w:rPr>
          <w:i/>
        </w:rPr>
        <w:t xml:space="preserve">UAB HE </w:t>
      </w:r>
      <w:proofErr w:type="spellStart"/>
      <w:r w:rsidR="008F22BF" w:rsidRPr="002D467A">
        <w:rPr>
          <w:i/>
        </w:rPr>
        <w:t>Investments</w:t>
      </w:r>
      <w:proofErr w:type="spellEnd"/>
      <w:r w:rsidR="008F22BF" w:rsidRPr="002D467A">
        <w:t xml:space="preserve">. </w:t>
      </w:r>
      <w:r w:rsidR="00110063" w:rsidRPr="002D467A">
        <w:t>(S</w:t>
      </w:r>
      <w:r w:rsidR="002235B6" w:rsidRPr="002D467A">
        <w:t>S</w:t>
      </w:r>
      <w:r w:rsidR="00110063" w:rsidRPr="002D467A">
        <w:t>)</w:t>
      </w:r>
    </w:p>
    <w:p w:rsidR="002B41E7" w:rsidRPr="002D467A" w:rsidRDefault="004E4230" w:rsidP="00D03B69">
      <w:pPr>
        <w:pStyle w:val="Sraopastraipa"/>
        <w:numPr>
          <w:ilvl w:val="0"/>
          <w:numId w:val="5"/>
        </w:numPr>
        <w:spacing w:before="120" w:after="120" w:line="240" w:lineRule="auto"/>
        <w:ind w:left="0" w:firstLine="0"/>
        <w:contextualSpacing w:val="0"/>
        <w:rPr>
          <w:color w:val="000000"/>
        </w:rPr>
      </w:pPr>
      <w:r w:rsidRPr="002D467A">
        <w:rPr>
          <w:color w:val="000000"/>
        </w:rPr>
        <w:t>Universiteto valdymo organai</w:t>
      </w:r>
      <w:r w:rsidR="00820C01" w:rsidRPr="002D467A">
        <w:rPr>
          <w:color w:val="000000"/>
        </w:rPr>
        <w:t xml:space="preserve"> </w:t>
      </w:r>
      <w:r w:rsidRPr="002D467A">
        <w:rPr>
          <w:color w:val="000000"/>
        </w:rPr>
        <w:t>yra</w:t>
      </w:r>
      <w:r w:rsidR="00E914B6" w:rsidRPr="002D467A">
        <w:rPr>
          <w:color w:val="000000"/>
        </w:rPr>
        <w:t xml:space="preserve"> </w:t>
      </w:r>
      <w:r w:rsidRPr="002D467A">
        <w:t>Visuotinis akcininkų susirinkimas (VAS</w:t>
      </w:r>
      <w:r w:rsidR="00952884" w:rsidRPr="002D467A">
        <w:rPr>
          <w:color w:val="000000"/>
        </w:rPr>
        <w:t>)</w:t>
      </w:r>
      <w:r w:rsidR="00820C01" w:rsidRPr="002D467A">
        <w:rPr>
          <w:color w:val="000000"/>
        </w:rPr>
        <w:t xml:space="preserve">, </w:t>
      </w:r>
      <w:r w:rsidRPr="002D467A">
        <w:rPr>
          <w:color w:val="000000"/>
        </w:rPr>
        <w:t>rektorius ir Akademinė taryba</w:t>
      </w:r>
      <w:r w:rsidR="00820C01" w:rsidRPr="002D467A">
        <w:rPr>
          <w:color w:val="000000"/>
        </w:rPr>
        <w:t xml:space="preserve">. </w:t>
      </w:r>
      <w:r w:rsidRPr="002D467A">
        <w:rPr>
          <w:color w:val="000000"/>
        </w:rPr>
        <w:t xml:space="preserve">VAS, kurį sudaro </w:t>
      </w:r>
      <w:r w:rsidR="00F617EF" w:rsidRPr="002D467A">
        <w:rPr>
          <w:color w:val="000000"/>
        </w:rPr>
        <w:t xml:space="preserve">KSU </w:t>
      </w:r>
      <w:r w:rsidR="00A01C19">
        <w:rPr>
          <w:color w:val="000000"/>
        </w:rPr>
        <w:t>rektorius, vienas iš pro</w:t>
      </w:r>
      <w:r w:rsidRPr="002D467A">
        <w:rPr>
          <w:color w:val="000000"/>
        </w:rPr>
        <w:t>rektorių ir kancleris</w:t>
      </w:r>
      <w:r w:rsidR="00F617EF" w:rsidRPr="002D467A">
        <w:rPr>
          <w:color w:val="000000"/>
        </w:rPr>
        <w:t>,</w:t>
      </w:r>
      <w:r w:rsidRPr="002D467A">
        <w:rPr>
          <w:color w:val="000000"/>
        </w:rPr>
        <w:t xml:space="preserve"> yra aukščiausiasis valdymo organas</w:t>
      </w:r>
      <w:r w:rsidR="00F617EF" w:rsidRPr="002D467A">
        <w:rPr>
          <w:color w:val="000000"/>
        </w:rPr>
        <w:t xml:space="preserve">. </w:t>
      </w:r>
      <w:r w:rsidRPr="002D467A">
        <w:rPr>
          <w:color w:val="000000"/>
        </w:rPr>
        <w:t>Be kitų funkcijų, VAS taiso</w:t>
      </w:r>
      <w:r w:rsidR="00DF1822" w:rsidRPr="002D467A">
        <w:rPr>
          <w:color w:val="000000"/>
        </w:rPr>
        <w:t xml:space="preserve"> </w:t>
      </w:r>
      <w:r w:rsidR="00A01C19">
        <w:rPr>
          <w:color w:val="000000"/>
        </w:rPr>
        <w:t>Statutą</w:t>
      </w:r>
      <w:r w:rsidRPr="002D467A">
        <w:rPr>
          <w:color w:val="000000"/>
        </w:rPr>
        <w:t>, skiria ir atleidžia rektorių bei Akademinę tarybą, priima sprendimus dėl Universiteto reorganizavimo</w:t>
      </w:r>
      <w:r w:rsidR="00ED1798" w:rsidRPr="002D467A">
        <w:rPr>
          <w:color w:val="000000"/>
        </w:rPr>
        <w:t xml:space="preserve"> ir pataria r</w:t>
      </w:r>
      <w:r w:rsidR="00E67D11">
        <w:rPr>
          <w:color w:val="000000"/>
        </w:rPr>
        <w:t>ektoriui U</w:t>
      </w:r>
      <w:r w:rsidR="00ED1798" w:rsidRPr="002D467A">
        <w:rPr>
          <w:color w:val="000000"/>
        </w:rPr>
        <w:t>niversiteto struktūros klausimais, tvirtina metines įstaigos veiklos ataskaitas ir finansines ataskaitas</w:t>
      </w:r>
      <w:r w:rsidR="00BA5B36" w:rsidRPr="002D467A">
        <w:rPr>
          <w:color w:val="000000"/>
        </w:rPr>
        <w:t>.</w:t>
      </w:r>
      <w:r w:rsidR="00ED1798" w:rsidRPr="002D467A">
        <w:rPr>
          <w:color w:val="000000"/>
        </w:rPr>
        <w:t xml:space="preserve"> Universitetui vadovauja rektorius – įstaigos vadovas, atsakingas už </w:t>
      </w:r>
      <w:r w:rsidR="009E2D08" w:rsidRPr="002D467A">
        <w:rPr>
          <w:color w:val="000000"/>
        </w:rPr>
        <w:t>strat</w:t>
      </w:r>
      <w:r w:rsidR="00ED1798" w:rsidRPr="002D467A">
        <w:rPr>
          <w:color w:val="000000"/>
        </w:rPr>
        <w:t xml:space="preserve">eginį planavimą ir valdymą, įskaitant KSU </w:t>
      </w:r>
      <w:r w:rsidR="009E2D08" w:rsidRPr="002D467A">
        <w:rPr>
          <w:color w:val="000000"/>
        </w:rPr>
        <w:t>strat</w:t>
      </w:r>
      <w:r w:rsidR="00ED1798" w:rsidRPr="002D467A">
        <w:rPr>
          <w:color w:val="000000"/>
        </w:rPr>
        <w:t>egijos rengimą bei įgyvendinimą</w:t>
      </w:r>
      <w:r w:rsidR="00B87AC1" w:rsidRPr="002D467A">
        <w:rPr>
          <w:color w:val="000000"/>
        </w:rPr>
        <w:t xml:space="preserve">, </w:t>
      </w:r>
      <w:r w:rsidR="00ED1798" w:rsidRPr="002D467A">
        <w:rPr>
          <w:color w:val="000000"/>
        </w:rPr>
        <w:t>kuris Visuotiniam akcininkų susirinkimui, Akademinei tarybai ir Senatui teikia metines ataskaitas</w:t>
      </w:r>
      <w:r w:rsidR="00E36CA8" w:rsidRPr="002D467A">
        <w:rPr>
          <w:color w:val="000000"/>
        </w:rPr>
        <w:t>.</w:t>
      </w:r>
      <w:r w:rsidR="00B87AC1" w:rsidRPr="002D467A">
        <w:rPr>
          <w:color w:val="000000"/>
        </w:rPr>
        <w:t xml:space="preserve"> </w:t>
      </w:r>
      <w:r w:rsidR="00ED1798" w:rsidRPr="002D467A">
        <w:rPr>
          <w:color w:val="000000"/>
        </w:rPr>
        <w:t xml:space="preserve">Universiteto </w:t>
      </w:r>
      <w:r w:rsidR="009E2D08" w:rsidRPr="002D467A">
        <w:rPr>
          <w:color w:val="000000"/>
        </w:rPr>
        <w:t>strat</w:t>
      </w:r>
      <w:r w:rsidR="00ED1798" w:rsidRPr="002D467A">
        <w:rPr>
          <w:color w:val="000000"/>
        </w:rPr>
        <w:t xml:space="preserve">egiją svarsto ir tvirtina </w:t>
      </w:r>
      <w:r w:rsidR="00B87AC1" w:rsidRPr="002D467A">
        <w:rPr>
          <w:color w:val="000000"/>
        </w:rPr>
        <w:t>A</w:t>
      </w:r>
      <w:r w:rsidR="00ED1798" w:rsidRPr="002D467A">
        <w:rPr>
          <w:color w:val="000000"/>
        </w:rPr>
        <w:t>kademinė taryba, kurią sudaro 9–15 narių (šiuo metu – 10), įskaitant rektorių, KSU bei kitų akademinių įstaigų dėstytojus ir studentus</w:t>
      </w:r>
      <w:r w:rsidR="00B87AC1" w:rsidRPr="002D467A">
        <w:rPr>
          <w:color w:val="000000"/>
        </w:rPr>
        <w:t>,</w:t>
      </w:r>
      <w:r w:rsidR="00ED1798" w:rsidRPr="002D467A">
        <w:rPr>
          <w:color w:val="000000"/>
        </w:rPr>
        <w:t xml:space="preserve"> socialinių ir verslo partnerių atstovus</w:t>
      </w:r>
      <w:r w:rsidR="008438BF" w:rsidRPr="002D467A">
        <w:rPr>
          <w:color w:val="000000"/>
        </w:rPr>
        <w:t>,</w:t>
      </w:r>
      <w:r w:rsidR="00ED1798" w:rsidRPr="002D467A">
        <w:rPr>
          <w:color w:val="000000"/>
        </w:rPr>
        <w:t xml:space="preserve"> mokslininkus ir visuomenės veikėjus</w:t>
      </w:r>
      <w:r w:rsidR="008438BF" w:rsidRPr="002D467A">
        <w:rPr>
          <w:color w:val="000000"/>
        </w:rPr>
        <w:t xml:space="preserve">. </w:t>
      </w:r>
      <w:r w:rsidR="00E67D11">
        <w:rPr>
          <w:color w:val="000000"/>
        </w:rPr>
        <w:t>Be U</w:t>
      </w:r>
      <w:r w:rsidR="00ED1798" w:rsidRPr="002D467A">
        <w:rPr>
          <w:color w:val="000000"/>
        </w:rPr>
        <w:t xml:space="preserve">niversiteto </w:t>
      </w:r>
      <w:r w:rsidR="009E2D08" w:rsidRPr="002D467A">
        <w:rPr>
          <w:color w:val="000000"/>
        </w:rPr>
        <w:t>strat</w:t>
      </w:r>
      <w:r w:rsidR="00ED1798" w:rsidRPr="002D467A">
        <w:rPr>
          <w:color w:val="000000"/>
        </w:rPr>
        <w:t xml:space="preserve">egijos ir </w:t>
      </w:r>
      <w:r w:rsidR="009E2D08" w:rsidRPr="002D467A">
        <w:rPr>
          <w:color w:val="000000"/>
        </w:rPr>
        <w:t>strat</w:t>
      </w:r>
      <w:r w:rsidR="00ED1798" w:rsidRPr="002D467A">
        <w:rPr>
          <w:color w:val="000000"/>
        </w:rPr>
        <w:t>eginės plėtros krypčių tvirtinimo</w:t>
      </w:r>
      <w:r w:rsidR="007048B8" w:rsidRPr="002D467A">
        <w:rPr>
          <w:color w:val="000000"/>
        </w:rPr>
        <w:t xml:space="preserve">, </w:t>
      </w:r>
      <w:r w:rsidR="00ED1798" w:rsidRPr="002D467A">
        <w:rPr>
          <w:color w:val="000000"/>
        </w:rPr>
        <w:t>Akademinė taryba dar tvirtina</w:t>
      </w:r>
      <w:r w:rsidR="002A18D2" w:rsidRPr="002D467A">
        <w:rPr>
          <w:color w:val="000000"/>
        </w:rPr>
        <w:t xml:space="preserve"> </w:t>
      </w:r>
      <w:r w:rsidR="00ED1798" w:rsidRPr="002D467A">
        <w:rPr>
          <w:color w:val="000000"/>
        </w:rPr>
        <w:t>laipsnį suteikiančias studijų programas ir mokslinių tyrimų sritis.</w:t>
      </w:r>
      <w:r w:rsidR="00004C61" w:rsidRPr="002D467A">
        <w:rPr>
          <w:color w:val="000000"/>
        </w:rPr>
        <w:t xml:space="preserve"> </w:t>
      </w:r>
      <w:r w:rsidR="00E36CA8" w:rsidRPr="002D467A">
        <w:rPr>
          <w:color w:val="000000"/>
        </w:rPr>
        <w:t xml:space="preserve">KSU </w:t>
      </w:r>
      <w:r w:rsidR="00BD345A" w:rsidRPr="002D467A">
        <w:rPr>
          <w:color w:val="000000"/>
        </w:rPr>
        <w:t xml:space="preserve">turi </w:t>
      </w:r>
      <w:r w:rsidR="00B57F64" w:rsidRPr="002D467A">
        <w:rPr>
          <w:color w:val="000000"/>
        </w:rPr>
        <w:t>Senat</w:t>
      </w:r>
      <w:r w:rsidR="00BD345A" w:rsidRPr="002D467A">
        <w:rPr>
          <w:color w:val="000000"/>
        </w:rPr>
        <w:t>ą – renkamą konsultacinį organą</w:t>
      </w:r>
      <w:r w:rsidR="00B57F64" w:rsidRPr="002D467A">
        <w:rPr>
          <w:color w:val="000000"/>
        </w:rPr>
        <w:t xml:space="preserve">, </w:t>
      </w:r>
      <w:r w:rsidR="00BD345A" w:rsidRPr="002D467A">
        <w:rPr>
          <w:color w:val="000000"/>
        </w:rPr>
        <w:t xml:space="preserve">kurį šiuo metu sudaro </w:t>
      </w:r>
      <w:r w:rsidR="00060A12" w:rsidRPr="002D467A">
        <w:rPr>
          <w:color w:val="000000"/>
        </w:rPr>
        <w:t>15</w:t>
      </w:r>
      <w:r w:rsidR="00BD345A" w:rsidRPr="002D467A">
        <w:rPr>
          <w:color w:val="000000"/>
        </w:rPr>
        <w:t xml:space="preserve"> narių, įskaitant</w:t>
      </w:r>
      <w:r w:rsidR="00B57F64" w:rsidRPr="002D467A">
        <w:rPr>
          <w:color w:val="000000"/>
        </w:rPr>
        <w:t xml:space="preserve"> </w:t>
      </w:r>
      <w:r w:rsidR="00BD345A" w:rsidRPr="002D467A">
        <w:rPr>
          <w:color w:val="000000"/>
        </w:rPr>
        <w:t>Universiteto kanclerį, dėstytojų, mokslininkų ir</w:t>
      </w:r>
      <w:r w:rsidR="00B57F64" w:rsidRPr="002D467A">
        <w:rPr>
          <w:color w:val="000000"/>
        </w:rPr>
        <w:t xml:space="preserve"> </w:t>
      </w:r>
      <w:r w:rsidR="00BD345A" w:rsidRPr="002D467A">
        <w:rPr>
          <w:color w:val="000000"/>
        </w:rPr>
        <w:t>studentų atstovus</w:t>
      </w:r>
      <w:r w:rsidR="00AB0FDF" w:rsidRPr="002D467A">
        <w:rPr>
          <w:color w:val="000000"/>
        </w:rPr>
        <w:t>.</w:t>
      </w:r>
      <w:r w:rsidR="00BD345A" w:rsidRPr="002D467A">
        <w:rPr>
          <w:color w:val="000000"/>
        </w:rPr>
        <w:t xml:space="preserve"> Senatas patarinėja</w:t>
      </w:r>
      <w:r w:rsidR="00AB0FDF" w:rsidRPr="002D467A">
        <w:rPr>
          <w:color w:val="000000"/>
        </w:rPr>
        <w:t xml:space="preserve"> </w:t>
      </w:r>
      <w:r w:rsidR="00BD345A" w:rsidRPr="002D467A">
        <w:rPr>
          <w:color w:val="000000"/>
        </w:rPr>
        <w:t xml:space="preserve">rektoriui klausimais, susijusiais su </w:t>
      </w:r>
      <w:proofErr w:type="spellStart"/>
      <w:r w:rsidR="00BD345A" w:rsidRPr="002D467A">
        <w:rPr>
          <w:color w:val="000000"/>
        </w:rPr>
        <w:t>laispnį</w:t>
      </w:r>
      <w:proofErr w:type="spellEnd"/>
      <w:r w:rsidR="00BD345A" w:rsidRPr="002D467A">
        <w:rPr>
          <w:color w:val="000000"/>
        </w:rPr>
        <w:t xml:space="preserve"> suteikiančių studijų programomis ir mokslo tyrimais bei tvirtina naujas laipsnį suteikiančias studijų programas</w:t>
      </w:r>
      <w:r w:rsidR="007146BD" w:rsidRPr="002D467A">
        <w:rPr>
          <w:color w:val="000000"/>
        </w:rPr>
        <w:t xml:space="preserve">. </w:t>
      </w:r>
      <w:r w:rsidR="00176007" w:rsidRPr="002D467A">
        <w:rPr>
          <w:color w:val="000000"/>
        </w:rPr>
        <w:t>Student</w:t>
      </w:r>
      <w:r w:rsidR="00BD345A" w:rsidRPr="002D467A">
        <w:rPr>
          <w:color w:val="000000"/>
        </w:rPr>
        <w:t>ų</w:t>
      </w:r>
      <w:r w:rsidR="00176007" w:rsidRPr="002D467A">
        <w:rPr>
          <w:color w:val="000000"/>
        </w:rPr>
        <w:t xml:space="preserve"> interes</w:t>
      </w:r>
      <w:r w:rsidR="00BD345A" w:rsidRPr="002D467A">
        <w:rPr>
          <w:color w:val="000000"/>
        </w:rPr>
        <w:t>ams atstovauja Studentų atstovybė, kurios nariai renkami Universiteto studentų visuotiniame susirinkime</w:t>
      </w:r>
      <w:r w:rsidR="00176007" w:rsidRPr="002D467A">
        <w:rPr>
          <w:color w:val="000000"/>
        </w:rPr>
        <w:t xml:space="preserve">. </w:t>
      </w:r>
      <w:r w:rsidR="000E0D08" w:rsidRPr="002D467A">
        <w:rPr>
          <w:color w:val="000000"/>
        </w:rPr>
        <w:t>(</w:t>
      </w:r>
      <w:r w:rsidR="00060A12" w:rsidRPr="002D467A">
        <w:rPr>
          <w:color w:val="000000"/>
        </w:rPr>
        <w:t>S</w:t>
      </w:r>
      <w:r w:rsidR="00BD345A" w:rsidRPr="002D467A">
        <w:rPr>
          <w:color w:val="000000"/>
        </w:rPr>
        <w:t>S</w:t>
      </w:r>
      <w:r w:rsidR="00060A12" w:rsidRPr="002D467A">
        <w:rPr>
          <w:color w:val="000000"/>
        </w:rPr>
        <w:t xml:space="preserve">, </w:t>
      </w:r>
      <w:r w:rsidR="00BD345A" w:rsidRPr="002D467A">
        <w:rPr>
          <w:color w:val="000000"/>
        </w:rPr>
        <w:t>Įžanga</w:t>
      </w:r>
      <w:r w:rsidR="00060A12" w:rsidRPr="002D467A">
        <w:rPr>
          <w:color w:val="000000"/>
        </w:rPr>
        <w:t>; S</w:t>
      </w:r>
      <w:r w:rsidR="00BD345A" w:rsidRPr="002D467A">
        <w:rPr>
          <w:color w:val="000000"/>
        </w:rPr>
        <w:t>S</w:t>
      </w:r>
      <w:r w:rsidR="00060A12" w:rsidRPr="002D467A">
        <w:rPr>
          <w:color w:val="000000"/>
        </w:rPr>
        <w:t xml:space="preserve">, </w:t>
      </w:r>
      <w:r w:rsidR="00A668BB" w:rsidRPr="002D467A">
        <w:rPr>
          <w:color w:val="000000"/>
        </w:rPr>
        <w:t xml:space="preserve">Priedas Nr. </w:t>
      </w:r>
      <w:r w:rsidR="00060A12" w:rsidRPr="002D467A">
        <w:rPr>
          <w:color w:val="000000"/>
        </w:rPr>
        <w:t>3:</w:t>
      </w:r>
      <w:r w:rsidR="00060A12" w:rsidRPr="002D467A">
        <w:rPr>
          <w:color w:val="333333"/>
          <w:shd w:val="clear" w:color="auto" w:fill="FFFFFF"/>
        </w:rPr>
        <w:t xml:space="preserve"> </w:t>
      </w:r>
      <w:r w:rsidR="000E0D08" w:rsidRPr="002D467A">
        <w:rPr>
          <w:color w:val="000000"/>
        </w:rPr>
        <w:t>K</w:t>
      </w:r>
      <w:r w:rsidR="009C466C" w:rsidRPr="002D467A">
        <w:rPr>
          <w:color w:val="000000"/>
        </w:rPr>
        <w:t xml:space="preserve">azimiero </w:t>
      </w:r>
      <w:r w:rsidR="000E0D08" w:rsidRPr="002D467A">
        <w:rPr>
          <w:color w:val="000000"/>
        </w:rPr>
        <w:t>S</w:t>
      </w:r>
      <w:r w:rsidR="009C466C" w:rsidRPr="002D467A">
        <w:rPr>
          <w:color w:val="000000"/>
        </w:rPr>
        <w:t>imonavičiaus universiteto s</w:t>
      </w:r>
      <w:r w:rsidR="000E0D08" w:rsidRPr="002D467A">
        <w:rPr>
          <w:color w:val="000000"/>
        </w:rPr>
        <w:t>tatut</w:t>
      </w:r>
      <w:r w:rsidR="00BD345A" w:rsidRPr="002D467A">
        <w:rPr>
          <w:color w:val="000000"/>
        </w:rPr>
        <w:t>a</w:t>
      </w:r>
      <w:r w:rsidR="009C466C" w:rsidRPr="002D467A">
        <w:rPr>
          <w:color w:val="000000"/>
        </w:rPr>
        <w:t>s</w:t>
      </w:r>
      <w:r w:rsidR="000E0D08" w:rsidRPr="002D467A">
        <w:rPr>
          <w:color w:val="000000"/>
        </w:rPr>
        <w:t>)</w:t>
      </w:r>
    </w:p>
    <w:p w:rsidR="009B14D4" w:rsidRPr="002D467A" w:rsidRDefault="009B14D4" w:rsidP="00D03B69">
      <w:pPr>
        <w:pStyle w:val="Sraopastraipa"/>
        <w:numPr>
          <w:ilvl w:val="0"/>
          <w:numId w:val="5"/>
        </w:numPr>
        <w:spacing w:before="120" w:after="120" w:line="240" w:lineRule="auto"/>
        <w:ind w:left="0" w:firstLine="0"/>
        <w:contextualSpacing w:val="0"/>
        <w:rPr>
          <w:color w:val="000000"/>
          <w:spacing w:val="-2"/>
        </w:rPr>
      </w:pPr>
      <w:r w:rsidRPr="002D467A">
        <w:rPr>
          <w:spacing w:val="-2"/>
        </w:rPr>
        <w:t>KSU</w:t>
      </w:r>
      <w:r w:rsidR="000C5DD4" w:rsidRPr="002D467A">
        <w:rPr>
          <w:spacing w:val="-2"/>
        </w:rPr>
        <w:t xml:space="preserve"> </w:t>
      </w:r>
      <w:r w:rsidR="00AE709E" w:rsidRPr="002D467A">
        <w:rPr>
          <w:spacing w:val="-2"/>
        </w:rPr>
        <w:t>vizija</w:t>
      </w:r>
      <w:r w:rsidRPr="002D467A">
        <w:rPr>
          <w:spacing w:val="-2"/>
        </w:rPr>
        <w:t xml:space="preserve">: </w:t>
      </w:r>
      <w:r w:rsidR="00AE709E" w:rsidRPr="002D467A">
        <w:rPr>
          <w:spacing w:val="-2"/>
        </w:rPr>
        <w:t xml:space="preserve">„&lt;...&gt; </w:t>
      </w:r>
      <w:r w:rsidR="00AE709E" w:rsidRPr="002D467A">
        <w:rPr>
          <w:i/>
        </w:rPr>
        <w:t>pažangiausia Lietuvoje privati mokslo ir studijų įstaiga, besiremianti akademinės laisvės ir darnos principais, tarptautiniu lygiu plėtojanti pagrindines mokslo ir studijų sritis, atsižvelgiant į šiuolaikinio pasaulio iššūkius, siekianti kurti ir suteikti studijuojantiesiems pasaulinio lygio žinias bei vertybinius požiūrius, kurie leistų Universitetui tapti valstybės ir visuomenės ateities formavimo židiniu, o jo absolventams aktyviai dalyvauti ateities kūrime, gebėti pozityviai paveikti savo paties, savo valstybės ir pasaulio raidą“</w:t>
      </w:r>
      <w:r w:rsidR="00FB46CC" w:rsidRPr="002D467A">
        <w:rPr>
          <w:i/>
          <w:spacing w:val="-2"/>
        </w:rPr>
        <w:t>.</w:t>
      </w:r>
    </w:p>
    <w:p w:rsidR="0030341C" w:rsidRPr="002D467A" w:rsidRDefault="009B14D4" w:rsidP="00BC7C3A">
      <w:pPr>
        <w:pStyle w:val="Sraopastraipa"/>
        <w:spacing w:before="120" w:after="120" w:line="240" w:lineRule="auto"/>
        <w:ind w:left="0" w:firstLine="851"/>
        <w:contextualSpacing w:val="0"/>
        <w:rPr>
          <w:spacing w:val="-2"/>
        </w:rPr>
      </w:pPr>
      <w:r w:rsidRPr="002D467A">
        <w:rPr>
          <w:spacing w:val="-2"/>
        </w:rPr>
        <w:t>KSU</w:t>
      </w:r>
      <w:r w:rsidR="000C5DD4" w:rsidRPr="002D467A">
        <w:rPr>
          <w:spacing w:val="-2"/>
        </w:rPr>
        <w:t xml:space="preserve"> </w:t>
      </w:r>
      <w:r w:rsidR="00AE709E" w:rsidRPr="002D467A">
        <w:rPr>
          <w:spacing w:val="-2"/>
        </w:rPr>
        <w:t>misija</w:t>
      </w:r>
      <w:r w:rsidRPr="002D467A">
        <w:rPr>
          <w:spacing w:val="-2"/>
        </w:rPr>
        <w:t xml:space="preserve">: </w:t>
      </w:r>
      <w:r w:rsidR="00AE709E" w:rsidRPr="002D467A">
        <w:rPr>
          <w:i/>
          <w:spacing w:val="-2"/>
        </w:rPr>
        <w:t>„</w:t>
      </w:r>
      <w:r w:rsidR="00AE709E" w:rsidRPr="002D467A">
        <w:rPr>
          <w:i/>
        </w:rPr>
        <w:t>Universiteto veikla skirta Lietuvos visuomenės moksliajai lyderystei ir konkurencingumui didinti, kuriant naujas žinias, inovacijas, diegiant darniosios plėtros principus gyvenime, kultūroje, technologijose, socialiniuose santykiuose, politikoje ir kitose srityse“.</w:t>
      </w:r>
    </w:p>
    <w:p w:rsidR="009B14D4" w:rsidRPr="002D467A" w:rsidRDefault="00716C21" w:rsidP="00D03B69">
      <w:pPr>
        <w:pStyle w:val="Sraopastraipa"/>
        <w:numPr>
          <w:ilvl w:val="0"/>
          <w:numId w:val="5"/>
        </w:numPr>
        <w:spacing w:before="120" w:after="120" w:line="240" w:lineRule="auto"/>
        <w:ind w:left="0" w:firstLine="0"/>
        <w:contextualSpacing w:val="0"/>
        <w:rPr>
          <w:color w:val="000000"/>
        </w:rPr>
      </w:pPr>
      <w:r w:rsidRPr="002D467A">
        <w:t xml:space="preserve">Šiuo metu pagrindiniai </w:t>
      </w:r>
      <w:proofErr w:type="spellStart"/>
      <w:r w:rsidRPr="002D467A">
        <w:t>Univesiteto</w:t>
      </w:r>
      <w:proofErr w:type="spellEnd"/>
      <w:r w:rsidRPr="002D467A">
        <w:t xml:space="preserve"> akademiniai padaliniai</w:t>
      </w:r>
      <w:r w:rsidR="004F6D9D" w:rsidRPr="002D467A">
        <w:t>,</w:t>
      </w:r>
      <w:r w:rsidRPr="002D467A">
        <w:t xml:space="preserve"> vykdantys </w:t>
      </w:r>
      <w:r w:rsidR="001D551A" w:rsidRPr="002D467A">
        <w:t>studijų</w:t>
      </w:r>
      <w:r w:rsidRPr="002D467A">
        <w:t xml:space="preserve"> programas ir mokslinius tyrimus, yra Teisės fakultetas, Kūrybos visuomenės ir ekonomikos institutas, Verslo mokykla, Interneto inžinerijos katedra (num</w:t>
      </w:r>
      <w:r w:rsidR="00A01C19">
        <w:t>atyta pertvarkyti į fakultetą) (</w:t>
      </w:r>
      <w:r w:rsidRPr="002D467A">
        <w:t xml:space="preserve">visi įsikūrę </w:t>
      </w:r>
      <w:r w:rsidR="00A01C19">
        <w:lastRenderedPageBreak/>
        <w:t xml:space="preserve">Vilniuje) </w:t>
      </w:r>
      <w:r w:rsidRPr="002D467A">
        <w:t>ir Klaipėdos fakultetas</w:t>
      </w:r>
      <w:r w:rsidR="004F6D9D" w:rsidRPr="002D467A">
        <w:t>. A</w:t>
      </w:r>
      <w:r w:rsidRPr="002D467A">
        <w:t>rtimiausiu metu pagal susitarimus su socialine partnere Psichologijos akademija ir akademiniu partneriu Lietuvių kalbos institutu ketinama įkurti Psichologijos institutą ir Ekonominės lingvistikos katedrą</w:t>
      </w:r>
      <w:r w:rsidR="000E73C1" w:rsidRPr="002D467A">
        <w:t>.</w:t>
      </w:r>
      <w:r w:rsidRPr="002D467A">
        <w:t xml:space="preserve"> </w:t>
      </w:r>
      <w:r w:rsidR="003836CE" w:rsidRPr="005C46FF">
        <w:t>Pagalbines paslaugas</w:t>
      </w:r>
      <w:r w:rsidR="00B504FD" w:rsidRPr="002D467A">
        <w:t xml:space="preserve"> </w:t>
      </w:r>
      <w:r w:rsidRPr="002D467A">
        <w:t xml:space="preserve">teikia Studijų plėtros skyrius, </w:t>
      </w:r>
      <w:r w:rsidR="00B504FD" w:rsidRPr="002D467A">
        <w:t>teikiantis metodinę pagalbą kuriant, vertinant ir tobulinant laipsnį suteikiančias programas, atliekantis studentų ir absolventų apklausas; Mokslo ir plėtros centras, remiantis ir koordinuojantis mokslinių tyrimų veiklą</w:t>
      </w:r>
      <w:r w:rsidR="0030341C" w:rsidRPr="002D467A">
        <w:t>;</w:t>
      </w:r>
      <w:r w:rsidR="00B504FD" w:rsidRPr="002D467A">
        <w:t xml:space="preserve"> naujai įsteigtas Projektų plėtros skyrius, kurio pagrindinė užduotis – pritraukti finansavimą mokslinių tyr</w:t>
      </w:r>
      <w:r w:rsidR="00A01C19">
        <w:t xml:space="preserve">imų ir kitiems projektams; </w:t>
      </w:r>
      <w:proofErr w:type="spellStart"/>
      <w:r w:rsidR="00A01C19">
        <w:t>Antre</w:t>
      </w:r>
      <w:r w:rsidR="00B504FD" w:rsidRPr="002D467A">
        <w:t>prenerystės</w:t>
      </w:r>
      <w:proofErr w:type="spellEnd"/>
      <w:r w:rsidR="00B504FD" w:rsidRPr="002D467A">
        <w:t xml:space="preserve"> ir inovacijų centras, skatinantis </w:t>
      </w:r>
      <w:proofErr w:type="spellStart"/>
      <w:r w:rsidR="00B504FD" w:rsidRPr="002D467A">
        <w:t>verslumą</w:t>
      </w:r>
      <w:proofErr w:type="spellEnd"/>
      <w:r w:rsidR="00B504FD" w:rsidRPr="002D467A">
        <w:t>, remiantis projektus, technologijų perdavimo ir komercinio realizavimo veiklą</w:t>
      </w:r>
      <w:r w:rsidR="00D378D7" w:rsidRPr="00A01C19">
        <w:t>;</w:t>
      </w:r>
      <w:r w:rsidR="00B504FD" w:rsidRPr="00A01C19">
        <w:t xml:space="preserve"> Kompetencijų raidos centras, siūlantis suaugusiųjų švietimo ir mokymo kursus</w:t>
      </w:r>
      <w:r w:rsidR="0030341C" w:rsidRPr="002D467A">
        <w:t>;</w:t>
      </w:r>
      <w:r w:rsidR="00D84273" w:rsidRPr="002D467A">
        <w:t xml:space="preserve"> </w:t>
      </w:r>
      <w:r w:rsidR="00B504FD" w:rsidRPr="002D467A">
        <w:t>Tarptautinių santykių skyrius ir kiti padaliniai</w:t>
      </w:r>
      <w:r w:rsidR="0030341C" w:rsidRPr="002D467A">
        <w:t xml:space="preserve">. </w:t>
      </w:r>
      <w:r w:rsidR="00596C66" w:rsidRPr="002D467A">
        <w:t>(S</w:t>
      </w:r>
      <w:r w:rsidR="00B504FD" w:rsidRPr="002D467A">
        <w:t>S</w:t>
      </w:r>
      <w:r w:rsidR="00924EFE" w:rsidRPr="002D467A">
        <w:t xml:space="preserve">; </w:t>
      </w:r>
      <w:r w:rsidR="00B504FD" w:rsidRPr="002D467A">
        <w:t xml:space="preserve">Priedas Nr. </w:t>
      </w:r>
      <w:r w:rsidR="00924EFE" w:rsidRPr="002D467A">
        <w:t>1</w:t>
      </w:r>
      <w:r w:rsidR="00596C66" w:rsidRPr="002D467A">
        <w:t>)</w:t>
      </w:r>
    </w:p>
    <w:p w:rsidR="00CD3BB0" w:rsidRPr="000B58D6" w:rsidRDefault="00183621" w:rsidP="00D03B69">
      <w:pPr>
        <w:pStyle w:val="Sraopastraipa"/>
        <w:numPr>
          <w:ilvl w:val="0"/>
          <w:numId w:val="5"/>
        </w:numPr>
        <w:spacing w:before="120" w:after="120" w:line="240" w:lineRule="auto"/>
        <w:ind w:left="0" w:firstLine="0"/>
        <w:contextualSpacing w:val="0"/>
        <w:rPr>
          <w:color w:val="000000"/>
        </w:rPr>
      </w:pPr>
      <w:r w:rsidRPr="002D467A">
        <w:t xml:space="preserve">Šiuo metu </w:t>
      </w:r>
      <w:r w:rsidR="00CC5041" w:rsidRPr="002D467A">
        <w:t xml:space="preserve">KSU </w:t>
      </w:r>
      <w:r w:rsidRPr="002D467A">
        <w:t>vykdomos šios studijų programos</w:t>
      </w:r>
      <w:r w:rsidR="00BA3F1C" w:rsidRPr="002D467A">
        <w:t xml:space="preserve"> (S</w:t>
      </w:r>
      <w:r w:rsidRPr="002D467A">
        <w:t>S</w:t>
      </w:r>
      <w:r w:rsidR="00BA3F1C" w:rsidRPr="002D467A">
        <w:t xml:space="preserve">, </w:t>
      </w:r>
      <w:r w:rsidRPr="002D467A">
        <w:t>Priedai Nr. 8 ir 9</w:t>
      </w:r>
      <w:r w:rsidR="00D54B90" w:rsidRPr="002D467A">
        <w:t>;</w:t>
      </w:r>
      <w:r w:rsidR="00556019">
        <w:t xml:space="preserve"> KSU pateikta </w:t>
      </w:r>
      <w:r w:rsidR="00556019" w:rsidRPr="000B58D6">
        <w:t>atnauji</w:t>
      </w:r>
      <w:r w:rsidR="00E67D11">
        <w:t>nta informacija prieš vizitą į U</w:t>
      </w:r>
      <w:r w:rsidR="00556019" w:rsidRPr="000B58D6">
        <w:t>niversitetą</w:t>
      </w:r>
      <w:r w:rsidR="00BA3F1C" w:rsidRPr="000B58D6">
        <w:t xml:space="preserve">): </w:t>
      </w:r>
    </w:p>
    <w:p w:rsidR="00BA3F1C" w:rsidRPr="000B58D6" w:rsidRDefault="00CD5BED" w:rsidP="00D03B69">
      <w:pPr>
        <w:pStyle w:val="Sraopastraipa"/>
        <w:numPr>
          <w:ilvl w:val="0"/>
          <w:numId w:val="8"/>
        </w:numPr>
        <w:spacing w:before="40" w:after="40" w:line="240" w:lineRule="auto"/>
        <w:ind w:left="0" w:firstLine="0"/>
        <w:contextualSpacing w:val="0"/>
        <w:rPr>
          <w:color w:val="000000"/>
          <w:spacing w:val="-4"/>
        </w:rPr>
      </w:pPr>
      <w:r w:rsidRPr="000B58D6">
        <w:rPr>
          <w:color w:val="000000"/>
          <w:spacing w:val="-4"/>
        </w:rPr>
        <w:t xml:space="preserve">Bakalauro laipsnio </w:t>
      </w:r>
      <w:r w:rsidR="00BC7C3A" w:rsidRPr="000B58D6">
        <w:rPr>
          <w:color w:val="000000"/>
          <w:spacing w:val="-4"/>
        </w:rPr>
        <w:t xml:space="preserve">studijų </w:t>
      </w:r>
      <w:r w:rsidRPr="000B58D6">
        <w:rPr>
          <w:color w:val="000000"/>
          <w:spacing w:val="-4"/>
        </w:rPr>
        <w:t xml:space="preserve">programos </w:t>
      </w:r>
      <w:r w:rsidR="00420C08" w:rsidRPr="000B58D6">
        <w:rPr>
          <w:color w:val="000000"/>
          <w:spacing w:val="-4"/>
        </w:rPr>
        <w:t>(11)</w:t>
      </w:r>
      <w:r w:rsidR="005B4943" w:rsidRPr="000B58D6">
        <w:rPr>
          <w:color w:val="000000"/>
          <w:spacing w:val="-4"/>
        </w:rPr>
        <w:t xml:space="preserve">: </w:t>
      </w:r>
      <w:r w:rsidR="00BC7C3A" w:rsidRPr="000B58D6">
        <w:rPr>
          <w:color w:val="000000"/>
          <w:spacing w:val="-4"/>
        </w:rPr>
        <w:t>T</w:t>
      </w:r>
      <w:r w:rsidR="000B58D6" w:rsidRPr="000B58D6">
        <w:rPr>
          <w:color w:val="000000"/>
          <w:spacing w:val="-4"/>
        </w:rPr>
        <w:t>arptautinė</w:t>
      </w:r>
      <w:r w:rsidRPr="000B58D6">
        <w:rPr>
          <w:color w:val="000000"/>
          <w:spacing w:val="-4"/>
        </w:rPr>
        <w:t xml:space="preserve"> verslo teisė</w:t>
      </w:r>
      <w:r w:rsidR="00D41B47" w:rsidRPr="000B58D6">
        <w:rPr>
          <w:color w:val="000000"/>
          <w:spacing w:val="-4"/>
        </w:rPr>
        <w:t xml:space="preserve">; </w:t>
      </w:r>
      <w:r w:rsidR="00BC7C3A" w:rsidRPr="000B58D6">
        <w:rPr>
          <w:color w:val="000000"/>
          <w:spacing w:val="-4"/>
        </w:rPr>
        <w:t>K</w:t>
      </w:r>
      <w:r w:rsidRPr="000B58D6">
        <w:rPr>
          <w:color w:val="000000"/>
          <w:spacing w:val="-4"/>
        </w:rPr>
        <w:t>ūrybinės ir kultūrinės industrijos</w:t>
      </w:r>
      <w:r w:rsidR="00D41B47" w:rsidRPr="000B58D6">
        <w:rPr>
          <w:color w:val="000000"/>
          <w:spacing w:val="-4"/>
        </w:rPr>
        <w:t>;</w:t>
      </w:r>
      <w:r w:rsidR="00BC7C3A" w:rsidRPr="000B58D6">
        <w:rPr>
          <w:color w:val="000000"/>
          <w:spacing w:val="-4"/>
        </w:rPr>
        <w:t xml:space="preserve"> P</w:t>
      </w:r>
      <w:r w:rsidRPr="000B58D6">
        <w:rPr>
          <w:color w:val="000000"/>
          <w:spacing w:val="-4"/>
        </w:rPr>
        <w:t>ramogų ir turizmo industrijos</w:t>
      </w:r>
      <w:r w:rsidR="00D41B47" w:rsidRPr="000B58D6">
        <w:rPr>
          <w:color w:val="000000"/>
          <w:spacing w:val="-4"/>
        </w:rPr>
        <w:t>;</w:t>
      </w:r>
      <w:r w:rsidR="00BC7C3A" w:rsidRPr="000B58D6">
        <w:rPr>
          <w:color w:val="000000"/>
          <w:spacing w:val="-4"/>
        </w:rPr>
        <w:t xml:space="preserve"> M</w:t>
      </w:r>
      <w:r w:rsidRPr="000B58D6">
        <w:rPr>
          <w:color w:val="000000"/>
          <w:spacing w:val="-4"/>
        </w:rPr>
        <w:t>ados industrija</w:t>
      </w:r>
      <w:r w:rsidR="00D41B47" w:rsidRPr="000B58D6">
        <w:rPr>
          <w:color w:val="000000"/>
          <w:spacing w:val="-4"/>
        </w:rPr>
        <w:t xml:space="preserve">; </w:t>
      </w:r>
      <w:r w:rsidR="00BC7C3A" w:rsidRPr="000B58D6">
        <w:rPr>
          <w:color w:val="000000"/>
          <w:spacing w:val="-4"/>
        </w:rPr>
        <w:t>P</w:t>
      </w:r>
      <w:r w:rsidR="000B58D6" w:rsidRPr="000B58D6">
        <w:rPr>
          <w:color w:val="000000"/>
          <w:spacing w:val="-4"/>
        </w:rPr>
        <w:t>olitikos</w:t>
      </w:r>
      <w:r w:rsidRPr="000B58D6">
        <w:rPr>
          <w:color w:val="000000"/>
          <w:spacing w:val="-4"/>
        </w:rPr>
        <w:t xml:space="preserve"> komunikacija ir žurnalistika</w:t>
      </w:r>
      <w:r w:rsidR="00D41B47" w:rsidRPr="000B58D6">
        <w:rPr>
          <w:color w:val="000000"/>
          <w:spacing w:val="-4"/>
        </w:rPr>
        <w:t>;</w:t>
      </w:r>
      <w:r w:rsidR="00BC7C3A" w:rsidRPr="000B58D6">
        <w:rPr>
          <w:color w:val="000000"/>
          <w:spacing w:val="-4"/>
        </w:rPr>
        <w:t xml:space="preserve"> V</w:t>
      </w:r>
      <w:r w:rsidRPr="000B58D6">
        <w:rPr>
          <w:color w:val="000000"/>
          <w:spacing w:val="-4"/>
        </w:rPr>
        <w:t>erslo vadyba</w:t>
      </w:r>
      <w:r w:rsidR="00D41B47" w:rsidRPr="000B58D6">
        <w:rPr>
          <w:color w:val="000000"/>
          <w:spacing w:val="-4"/>
        </w:rPr>
        <w:t>;</w:t>
      </w:r>
      <w:r w:rsidR="00BC7C3A" w:rsidRPr="000B58D6">
        <w:rPr>
          <w:color w:val="000000"/>
          <w:spacing w:val="-4"/>
        </w:rPr>
        <w:t xml:space="preserve"> I</w:t>
      </w:r>
      <w:r w:rsidRPr="000B58D6">
        <w:rPr>
          <w:color w:val="000000"/>
          <w:spacing w:val="-4"/>
        </w:rPr>
        <w:t>nterneto inžinerija</w:t>
      </w:r>
      <w:r w:rsidR="00D41B47" w:rsidRPr="000B58D6">
        <w:rPr>
          <w:color w:val="000000"/>
          <w:spacing w:val="-4"/>
        </w:rPr>
        <w:t xml:space="preserve">; </w:t>
      </w:r>
      <w:proofErr w:type="spellStart"/>
      <w:r w:rsidR="00BC7C3A" w:rsidRPr="000B58D6">
        <w:rPr>
          <w:color w:val="000000"/>
          <w:spacing w:val="-4"/>
        </w:rPr>
        <w:t>A</w:t>
      </w:r>
      <w:r w:rsidR="000B58D6" w:rsidRPr="000B58D6">
        <w:rPr>
          <w:color w:val="000000"/>
          <w:spacing w:val="-4"/>
        </w:rPr>
        <w:t>ntre</w:t>
      </w:r>
      <w:r w:rsidRPr="000B58D6">
        <w:rPr>
          <w:color w:val="000000"/>
          <w:spacing w:val="-4"/>
        </w:rPr>
        <w:t>prenerystė</w:t>
      </w:r>
      <w:proofErr w:type="spellEnd"/>
      <w:r w:rsidR="000B58D6" w:rsidRPr="000B58D6">
        <w:rPr>
          <w:color w:val="000000"/>
          <w:spacing w:val="-4"/>
        </w:rPr>
        <w:t xml:space="preserve"> (</w:t>
      </w:r>
      <w:proofErr w:type="spellStart"/>
      <w:r w:rsidR="000B58D6" w:rsidRPr="000B58D6">
        <w:rPr>
          <w:color w:val="000000"/>
          <w:spacing w:val="-4"/>
        </w:rPr>
        <w:t>verslumas</w:t>
      </w:r>
      <w:proofErr w:type="spellEnd"/>
      <w:r w:rsidR="000B58D6" w:rsidRPr="000B58D6">
        <w:rPr>
          <w:color w:val="000000"/>
          <w:spacing w:val="-4"/>
        </w:rPr>
        <w:t>)</w:t>
      </w:r>
      <w:r w:rsidRPr="000B58D6">
        <w:rPr>
          <w:color w:val="000000"/>
          <w:spacing w:val="-4"/>
        </w:rPr>
        <w:t xml:space="preserve"> ir vadyba</w:t>
      </w:r>
      <w:r w:rsidR="00D41B47" w:rsidRPr="000B58D6">
        <w:rPr>
          <w:color w:val="000000"/>
          <w:spacing w:val="-4"/>
        </w:rPr>
        <w:t>;</w:t>
      </w:r>
      <w:r w:rsidR="00BC7C3A" w:rsidRPr="000B58D6">
        <w:rPr>
          <w:color w:val="000000"/>
          <w:spacing w:val="-4"/>
        </w:rPr>
        <w:t xml:space="preserve"> A</w:t>
      </w:r>
      <w:r w:rsidRPr="000B58D6">
        <w:rPr>
          <w:color w:val="000000"/>
          <w:spacing w:val="-4"/>
        </w:rPr>
        <w:t>viacijos vadyba</w:t>
      </w:r>
      <w:r w:rsidR="00D41B47" w:rsidRPr="000B58D6">
        <w:rPr>
          <w:color w:val="000000"/>
          <w:spacing w:val="-4"/>
        </w:rPr>
        <w:t>;</w:t>
      </w:r>
      <w:r w:rsidR="00BC7C3A" w:rsidRPr="000B58D6">
        <w:rPr>
          <w:color w:val="000000"/>
          <w:spacing w:val="-4"/>
        </w:rPr>
        <w:t xml:space="preserve"> R</w:t>
      </w:r>
      <w:r w:rsidRPr="000B58D6">
        <w:rPr>
          <w:color w:val="000000"/>
          <w:spacing w:val="-4"/>
        </w:rPr>
        <w:t>inkodara ir reklamavimas</w:t>
      </w:r>
      <w:r w:rsidR="00D41B47" w:rsidRPr="000B58D6">
        <w:rPr>
          <w:color w:val="000000"/>
          <w:spacing w:val="-4"/>
        </w:rPr>
        <w:t>;</w:t>
      </w:r>
      <w:r w:rsidR="00BC7C3A" w:rsidRPr="000B58D6">
        <w:rPr>
          <w:color w:val="000000"/>
          <w:spacing w:val="-4"/>
        </w:rPr>
        <w:t xml:space="preserve"> T</w:t>
      </w:r>
      <w:r w:rsidRPr="000B58D6">
        <w:rPr>
          <w:color w:val="000000"/>
          <w:spacing w:val="-4"/>
        </w:rPr>
        <w:t xml:space="preserve">eisė </w:t>
      </w:r>
      <w:r w:rsidR="000B58D6" w:rsidRPr="000B58D6">
        <w:rPr>
          <w:color w:val="000000"/>
          <w:spacing w:val="-4"/>
        </w:rPr>
        <w:t xml:space="preserve">ir ekonomikos </w:t>
      </w:r>
      <w:r w:rsidRPr="000B58D6">
        <w:rPr>
          <w:color w:val="000000"/>
          <w:spacing w:val="-4"/>
        </w:rPr>
        <w:t>saugumas</w:t>
      </w:r>
      <w:r w:rsidR="00F434BF" w:rsidRPr="000B58D6">
        <w:rPr>
          <w:color w:val="000000"/>
          <w:spacing w:val="-4"/>
        </w:rPr>
        <w:t xml:space="preserve">, </w:t>
      </w:r>
      <w:r w:rsidR="00BC7C3A" w:rsidRPr="000B58D6">
        <w:rPr>
          <w:color w:val="000000"/>
          <w:spacing w:val="-4"/>
        </w:rPr>
        <w:t>d</w:t>
      </w:r>
      <w:r w:rsidRPr="000B58D6">
        <w:rPr>
          <w:color w:val="000000"/>
          <w:spacing w:val="-4"/>
        </w:rPr>
        <w:t>ėstomas pirmus metus, 2015–2016 mokslo metais įstojusiems studentams</w:t>
      </w:r>
      <w:r w:rsidR="00822D95" w:rsidRPr="000B58D6">
        <w:rPr>
          <w:color w:val="000000"/>
          <w:spacing w:val="-4"/>
        </w:rPr>
        <w:t>;</w:t>
      </w:r>
      <w:r w:rsidR="008B7AC6" w:rsidRPr="000B58D6">
        <w:rPr>
          <w:color w:val="000000"/>
          <w:spacing w:val="-4"/>
        </w:rPr>
        <w:t xml:space="preserve"> </w:t>
      </w:r>
    </w:p>
    <w:p w:rsidR="008B7AC6" w:rsidRPr="000B58D6" w:rsidRDefault="00CD5BED" w:rsidP="00D03B69">
      <w:pPr>
        <w:pStyle w:val="Sraopastraipa"/>
        <w:numPr>
          <w:ilvl w:val="0"/>
          <w:numId w:val="8"/>
        </w:numPr>
        <w:spacing w:before="40" w:after="40" w:line="240" w:lineRule="auto"/>
        <w:ind w:left="0" w:firstLine="0"/>
        <w:contextualSpacing w:val="0"/>
        <w:rPr>
          <w:color w:val="000000"/>
        </w:rPr>
      </w:pPr>
      <w:r w:rsidRPr="000B58D6">
        <w:rPr>
          <w:color w:val="000000"/>
        </w:rPr>
        <w:t xml:space="preserve">Magistro laipsnio </w:t>
      </w:r>
      <w:r w:rsidR="00BC7C3A" w:rsidRPr="000B58D6">
        <w:rPr>
          <w:color w:val="000000"/>
        </w:rPr>
        <w:t xml:space="preserve">studijų </w:t>
      </w:r>
      <w:r w:rsidRPr="000B58D6">
        <w:rPr>
          <w:color w:val="000000"/>
        </w:rPr>
        <w:t>programos</w:t>
      </w:r>
      <w:r w:rsidR="00420C08" w:rsidRPr="000B58D6">
        <w:rPr>
          <w:color w:val="000000"/>
        </w:rPr>
        <w:t xml:space="preserve"> (3)</w:t>
      </w:r>
      <w:r w:rsidR="005B4943" w:rsidRPr="000B58D6">
        <w:rPr>
          <w:color w:val="000000"/>
        </w:rPr>
        <w:t xml:space="preserve">: </w:t>
      </w:r>
      <w:r w:rsidR="00BC7C3A" w:rsidRPr="000B58D6">
        <w:rPr>
          <w:color w:val="000000"/>
        </w:rPr>
        <w:t>T</w:t>
      </w:r>
      <w:r w:rsidR="000B5013" w:rsidRPr="000B58D6">
        <w:rPr>
          <w:color w:val="000000"/>
        </w:rPr>
        <w:t>eisė</w:t>
      </w:r>
      <w:r w:rsidR="00D41B47" w:rsidRPr="000B58D6">
        <w:rPr>
          <w:color w:val="000000"/>
        </w:rPr>
        <w:t xml:space="preserve"> (</w:t>
      </w:r>
      <w:proofErr w:type="spellStart"/>
      <w:r w:rsidR="00197A08">
        <w:rPr>
          <w:color w:val="000000"/>
        </w:rPr>
        <w:t>vientisosios</w:t>
      </w:r>
      <w:proofErr w:type="spellEnd"/>
      <w:r w:rsidR="00197A08">
        <w:rPr>
          <w:color w:val="000000"/>
        </w:rPr>
        <w:t xml:space="preserve"> studijos</w:t>
      </w:r>
      <w:r w:rsidR="00D41B47" w:rsidRPr="000B58D6">
        <w:rPr>
          <w:color w:val="000000"/>
        </w:rPr>
        <w:t xml:space="preserve">); </w:t>
      </w:r>
      <w:r w:rsidR="005C46FF" w:rsidRPr="000B58D6">
        <w:rPr>
          <w:color w:val="000000"/>
        </w:rPr>
        <w:t>I</w:t>
      </w:r>
      <w:r w:rsidR="000B5013" w:rsidRPr="000B58D6">
        <w:rPr>
          <w:color w:val="000000"/>
        </w:rPr>
        <w:t>ntegruota kūrybos komunikacija</w:t>
      </w:r>
      <w:r w:rsidR="00BC4B7B" w:rsidRPr="000B58D6">
        <w:rPr>
          <w:color w:val="000000"/>
        </w:rPr>
        <w:t>,</w:t>
      </w:r>
      <w:r w:rsidR="005C46FF" w:rsidRPr="000B58D6">
        <w:rPr>
          <w:color w:val="000000"/>
        </w:rPr>
        <w:t xml:space="preserve"> O</w:t>
      </w:r>
      <w:r w:rsidR="000B5013" w:rsidRPr="000B58D6">
        <w:rPr>
          <w:color w:val="000000"/>
        </w:rPr>
        <w:t>rganizaci</w:t>
      </w:r>
      <w:r w:rsidR="00EA19AD" w:rsidRPr="000B58D6">
        <w:rPr>
          <w:color w:val="000000"/>
        </w:rPr>
        <w:t>nės</w:t>
      </w:r>
      <w:r w:rsidR="000B5013" w:rsidRPr="000B58D6">
        <w:rPr>
          <w:color w:val="000000"/>
        </w:rPr>
        <w:t xml:space="preserve"> inovacijos ir vadyba</w:t>
      </w:r>
      <w:r w:rsidR="005C46FF" w:rsidRPr="000B58D6">
        <w:rPr>
          <w:color w:val="000000"/>
        </w:rPr>
        <w:t>.</w:t>
      </w:r>
    </w:p>
    <w:p w:rsidR="007163B8" w:rsidRPr="002D467A" w:rsidRDefault="00197A08" w:rsidP="00BC7C3A">
      <w:pPr>
        <w:pStyle w:val="Sraopastraipa"/>
        <w:spacing w:before="120" w:after="120" w:line="240" w:lineRule="auto"/>
        <w:ind w:left="0" w:firstLine="851"/>
        <w:contextualSpacing w:val="0"/>
        <w:rPr>
          <w:color w:val="000000"/>
        </w:rPr>
      </w:pPr>
      <w:r>
        <w:rPr>
          <w:color w:val="000000"/>
        </w:rPr>
        <w:t>Iki 2013–2014</w:t>
      </w:r>
      <w:r w:rsidR="000B5013" w:rsidRPr="002D467A">
        <w:rPr>
          <w:color w:val="000000"/>
        </w:rPr>
        <w:t xml:space="preserve"> mokslo metų </w:t>
      </w:r>
      <w:r w:rsidR="00556019">
        <w:rPr>
          <w:color w:val="000000"/>
        </w:rPr>
        <w:t>visos</w:t>
      </w:r>
      <w:r w:rsidR="00556019" w:rsidRPr="002D467A">
        <w:rPr>
          <w:color w:val="000000"/>
        </w:rPr>
        <w:t xml:space="preserve"> </w:t>
      </w:r>
      <w:r>
        <w:rPr>
          <w:color w:val="000000"/>
        </w:rPr>
        <w:t xml:space="preserve">KSU </w:t>
      </w:r>
      <w:r w:rsidR="00BC7C3A">
        <w:rPr>
          <w:color w:val="000000"/>
        </w:rPr>
        <w:t>studijų programos</w:t>
      </w:r>
      <w:r>
        <w:rPr>
          <w:color w:val="000000"/>
        </w:rPr>
        <w:t xml:space="preserve"> buvo siūlomos studijuoti nuolatine ir ištęstine studijų forma. 2014-2015 mokslo metų priėmimo metu visos studijų programos, </w:t>
      </w:r>
      <w:r w:rsidR="00BC7C3A">
        <w:rPr>
          <w:color w:val="000000"/>
        </w:rPr>
        <w:t>išskyrus T</w:t>
      </w:r>
      <w:r>
        <w:rPr>
          <w:color w:val="000000"/>
        </w:rPr>
        <w:t>eisės studijų programą</w:t>
      </w:r>
      <w:r w:rsidR="000B5013" w:rsidRPr="002D467A">
        <w:rPr>
          <w:color w:val="000000"/>
        </w:rPr>
        <w:t xml:space="preserve">, </w:t>
      </w:r>
      <w:r>
        <w:rPr>
          <w:color w:val="000000"/>
        </w:rPr>
        <w:t>kuri buvo siūloma studijuoti tik nuolatine studijų forma, buvo siūlomos studijuoti nuolatine ir ištęstine studijų forma.</w:t>
      </w:r>
      <w:r w:rsidR="000B5013" w:rsidRPr="002D467A">
        <w:rPr>
          <w:color w:val="000000"/>
        </w:rPr>
        <w:t xml:space="preserve"> </w:t>
      </w:r>
      <w:r w:rsidR="00EA19AD" w:rsidRPr="002D467A">
        <w:rPr>
          <w:color w:val="000000"/>
        </w:rPr>
        <w:t xml:space="preserve">Įstojusiems mokytis 2015–2016 mokslo metais </w:t>
      </w:r>
      <w:r w:rsidR="00556019">
        <w:rPr>
          <w:color w:val="000000"/>
        </w:rPr>
        <w:t xml:space="preserve">šių studijų programų </w:t>
      </w:r>
      <w:r w:rsidR="00EA19AD" w:rsidRPr="002D467A">
        <w:rPr>
          <w:color w:val="000000"/>
        </w:rPr>
        <w:t>siūlom</w:t>
      </w:r>
      <w:r w:rsidR="00BC7C3A">
        <w:rPr>
          <w:color w:val="000000"/>
        </w:rPr>
        <w:t>a</w:t>
      </w:r>
      <w:r w:rsidR="00556019">
        <w:rPr>
          <w:color w:val="000000"/>
        </w:rPr>
        <w:t xml:space="preserve"> mokytis</w:t>
      </w:r>
      <w:r w:rsidR="00EA19AD" w:rsidRPr="002D467A">
        <w:rPr>
          <w:color w:val="000000"/>
        </w:rPr>
        <w:t xml:space="preserve"> tik nuolatin</w:t>
      </w:r>
      <w:r w:rsidR="00556019">
        <w:rPr>
          <w:color w:val="000000"/>
        </w:rPr>
        <w:t>e</w:t>
      </w:r>
      <w:r w:rsidR="00EA19AD" w:rsidRPr="002D467A">
        <w:rPr>
          <w:color w:val="000000"/>
        </w:rPr>
        <w:t xml:space="preserve"> </w:t>
      </w:r>
      <w:r w:rsidR="00556019">
        <w:rPr>
          <w:color w:val="000000"/>
        </w:rPr>
        <w:t>forma</w:t>
      </w:r>
      <w:r w:rsidR="00BC7C3A">
        <w:rPr>
          <w:color w:val="000000"/>
        </w:rPr>
        <w:t>: T</w:t>
      </w:r>
      <w:r w:rsidR="00EA19AD" w:rsidRPr="002D467A">
        <w:rPr>
          <w:color w:val="000000"/>
        </w:rPr>
        <w:t>arptautinės verslo teisės</w:t>
      </w:r>
      <w:r w:rsidR="00BC7C3A">
        <w:rPr>
          <w:color w:val="000000"/>
        </w:rPr>
        <w:t>, P</w:t>
      </w:r>
      <w:r w:rsidR="00EA19AD" w:rsidRPr="002D467A">
        <w:rPr>
          <w:color w:val="000000"/>
        </w:rPr>
        <w:t>olitinės k</w:t>
      </w:r>
      <w:r w:rsidR="00BC7C3A">
        <w:rPr>
          <w:color w:val="000000"/>
        </w:rPr>
        <w:t>omunikacijos ir žurn</w:t>
      </w:r>
      <w:r w:rsidR="00A01C19">
        <w:rPr>
          <w:color w:val="000000"/>
        </w:rPr>
        <w:t xml:space="preserve">alistikos, Verslo vadybos, </w:t>
      </w:r>
      <w:proofErr w:type="spellStart"/>
      <w:r w:rsidR="00A01C19">
        <w:rPr>
          <w:color w:val="000000"/>
        </w:rPr>
        <w:t>Antre</w:t>
      </w:r>
      <w:r w:rsidR="00BC7C3A">
        <w:rPr>
          <w:color w:val="000000"/>
        </w:rPr>
        <w:t>prenerystės</w:t>
      </w:r>
      <w:proofErr w:type="spellEnd"/>
      <w:r w:rsidR="00BC7C3A">
        <w:rPr>
          <w:color w:val="000000"/>
        </w:rPr>
        <w:t xml:space="preserve"> ir vadybos, Aviacijos vadybos, Teisės ir ekonominio saugumo, R</w:t>
      </w:r>
      <w:r w:rsidR="00EA19AD" w:rsidRPr="002D467A">
        <w:rPr>
          <w:color w:val="000000"/>
        </w:rPr>
        <w:t>inkodaros ir rekla</w:t>
      </w:r>
      <w:r w:rsidR="00BC7C3A">
        <w:rPr>
          <w:color w:val="000000"/>
        </w:rPr>
        <w:t>mavimo bakalauro programos bei T</w:t>
      </w:r>
      <w:r w:rsidR="00EA19AD" w:rsidRPr="002D467A">
        <w:rPr>
          <w:color w:val="000000"/>
        </w:rPr>
        <w:t>eisės magistro programa</w:t>
      </w:r>
      <w:r w:rsidR="00D7377F" w:rsidRPr="002D467A">
        <w:rPr>
          <w:color w:val="000000"/>
        </w:rPr>
        <w:t>.</w:t>
      </w:r>
      <w:r w:rsidR="00EA19AD" w:rsidRPr="002D467A">
        <w:rPr>
          <w:color w:val="000000"/>
        </w:rPr>
        <w:t xml:space="preserve"> Ankstesniais metais įstoję studentai toliau studijuoja pagal pasirinktą studijų </w:t>
      </w:r>
      <w:r w:rsidR="00BC7C3A">
        <w:rPr>
          <w:color w:val="000000"/>
        </w:rPr>
        <w:t>formą</w:t>
      </w:r>
      <w:r w:rsidR="002033FA" w:rsidRPr="002D467A">
        <w:rPr>
          <w:color w:val="000000"/>
        </w:rPr>
        <w:t xml:space="preserve">. </w:t>
      </w:r>
    </w:p>
    <w:p w:rsidR="00D24C7A" w:rsidRPr="002D467A" w:rsidRDefault="00225997" w:rsidP="00BC7C3A">
      <w:pPr>
        <w:pStyle w:val="Sraopastraipa"/>
        <w:spacing w:before="120" w:after="120" w:line="240" w:lineRule="auto"/>
        <w:ind w:left="0" w:firstLine="851"/>
        <w:contextualSpacing w:val="0"/>
      </w:pPr>
      <w:r w:rsidRPr="002D467A">
        <w:t xml:space="preserve">Neseniai akredituotos keturios </w:t>
      </w:r>
      <w:r w:rsidR="003E554D" w:rsidRPr="002D467A">
        <w:t>naujos</w:t>
      </w:r>
      <w:r w:rsidR="00BC7C3A">
        <w:t xml:space="preserve"> studijų</w:t>
      </w:r>
      <w:r w:rsidR="003E554D" w:rsidRPr="002D467A">
        <w:t xml:space="preserve"> </w:t>
      </w:r>
      <w:r w:rsidRPr="002D467A">
        <w:t xml:space="preserve">programos </w:t>
      </w:r>
      <w:r w:rsidR="00DB4C6B" w:rsidRPr="002D467A">
        <w:t>(</w:t>
      </w:r>
      <w:r w:rsidR="00BC7C3A">
        <w:t>V</w:t>
      </w:r>
      <w:r w:rsidRPr="002D467A">
        <w:t>erslo sociologijos bakalauro</w:t>
      </w:r>
      <w:r w:rsidR="00BC7C3A">
        <w:t xml:space="preserve"> studijų</w:t>
      </w:r>
      <w:r w:rsidRPr="002D467A">
        <w:t xml:space="preserve"> programa ir trys magistro</w:t>
      </w:r>
      <w:r w:rsidR="00BC7C3A">
        <w:t xml:space="preserve"> studijų programos: Kūrybinė ekonomika; A</w:t>
      </w:r>
      <w:r w:rsidRPr="002D467A">
        <w:t xml:space="preserve">teities </w:t>
      </w:r>
      <w:r w:rsidR="007D5B49">
        <w:t>įžvalgos</w:t>
      </w:r>
      <w:r w:rsidRPr="002D467A">
        <w:t xml:space="preserve"> ir </w:t>
      </w:r>
      <w:r w:rsidR="009E2D08" w:rsidRPr="002D467A">
        <w:t>strat</w:t>
      </w:r>
      <w:r w:rsidR="00BC7C3A">
        <w:t xml:space="preserve">eginis valdymas; </w:t>
      </w:r>
      <w:r w:rsidR="00A01C19">
        <w:t>Geopolitinės strategijos</w:t>
      </w:r>
      <w:r w:rsidR="00DB4C6B" w:rsidRPr="002D467A">
        <w:t>)</w:t>
      </w:r>
      <w:r w:rsidRPr="002D467A">
        <w:t>,</w:t>
      </w:r>
      <w:r w:rsidR="00BC7C3A">
        <w:t xml:space="preserve"> tačiau 2015–2016 mokslo metai</w:t>
      </w:r>
      <w:r w:rsidRPr="002D467A">
        <w:t>s</w:t>
      </w:r>
      <w:r w:rsidR="00BC7C3A">
        <w:t xml:space="preserve"> į šias studijų programas</w:t>
      </w:r>
      <w:r w:rsidRPr="002D467A">
        <w:t xml:space="preserve"> studentų nepriimta</w:t>
      </w:r>
      <w:r w:rsidR="0083252C" w:rsidRPr="002D467A">
        <w:t>.</w:t>
      </w:r>
      <w:r w:rsidRPr="002D467A">
        <w:t xml:space="preserve"> Akreditacijai jau pateiktos arba artimiausiu metu </w:t>
      </w:r>
      <w:r w:rsidR="003E554D" w:rsidRPr="002D467A">
        <w:t xml:space="preserve">ruošiamos pateikti </w:t>
      </w:r>
      <w:r w:rsidRPr="002D467A">
        <w:t>dar penkios</w:t>
      </w:r>
      <w:r w:rsidR="00BC7C3A">
        <w:t xml:space="preserve"> studijų</w:t>
      </w:r>
      <w:r w:rsidRPr="002D467A">
        <w:t xml:space="preserve"> programos</w:t>
      </w:r>
      <w:r w:rsidR="00630EDD" w:rsidRPr="002D467A">
        <w:t>,</w:t>
      </w:r>
      <w:r w:rsidRPr="002D467A">
        <w:t xml:space="preserve"> įskaitant dvi bakalauro</w:t>
      </w:r>
      <w:r w:rsidR="00BC7C3A">
        <w:t xml:space="preserve"> studijų programas (Psichologija ir E</w:t>
      </w:r>
      <w:r w:rsidRPr="002D467A">
        <w:t>konomikos lingvistika) ir tris magistro</w:t>
      </w:r>
      <w:r w:rsidR="00BC7C3A">
        <w:t xml:space="preserve"> studijų</w:t>
      </w:r>
      <w:r w:rsidRPr="002D467A">
        <w:t xml:space="preserve"> programas (</w:t>
      </w:r>
      <w:r w:rsidR="00BC7C3A">
        <w:t>Ž</w:t>
      </w:r>
      <w:r w:rsidR="003E554D" w:rsidRPr="002D467A">
        <w:t>mogaus t</w:t>
      </w:r>
      <w:r w:rsidR="00BC7C3A">
        <w:t>eisės, Psichologija ir K</w:t>
      </w:r>
      <w:r w:rsidR="003E554D" w:rsidRPr="002D467A">
        <w:t xml:space="preserve">ibernetinis saugumas), kurios bus pradėtos </w:t>
      </w:r>
      <w:r w:rsidR="00A01C19">
        <w:t>vykdyti 2016–2017 m. ir 2017–2018 m.</w:t>
      </w:r>
      <w:r w:rsidR="00E437A1" w:rsidRPr="002D467A">
        <w:t xml:space="preserve"> </w:t>
      </w:r>
    </w:p>
    <w:p w:rsidR="00BB384D" w:rsidRPr="002D467A" w:rsidRDefault="00A01C19" w:rsidP="00BC7C3A">
      <w:pPr>
        <w:pStyle w:val="Sraopastraipa"/>
        <w:spacing w:before="120" w:after="120" w:line="240" w:lineRule="auto"/>
        <w:ind w:left="0" w:firstLine="851"/>
        <w:contextualSpacing w:val="0"/>
      </w:pPr>
      <w:r>
        <w:t>A</w:t>
      </w:r>
      <w:r w:rsidR="00585EA6" w:rsidRPr="002D467A">
        <w:t xml:space="preserve">viacijos vadybos bakalauro programos </w:t>
      </w:r>
      <w:r w:rsidR="00932B4D">
        <w:t>dalykai</w:t>
      </w:r>
      <w:r w:rsidR="00932B4D" w:rsidRPr="002D467A">
        <w:t xml:space="preserve"> </w:t>
      </w:r>
      <w:r w:rsidR="00585EA6" w:rsidRPr="002D467A">
        <w:t>šiuo metu dėstomi anglų kalba; neseniai pagal mainų programas priimti ir pirmieji užsieniečiai studentai</w:t>
      </w:r>
      <w:r w:rsidR="001D4794" w:rsidRPr="002D467A">
        <w:t>.</w:t>
      </w:r>
      <w:r w:rsidR="00585EA6" w:rsidRPr="002D467A">
        <w:t xml:space="preserve"> Pagal neseniai pasirašytą susitarimą su Helsinkio verslo mokykla (Suomija</w:t>
      </w:r>
      <w:r w:rsidR="00BC7C3A">
        <w:t>), KSU ketina vykdyti jungtinę V</w:t>
      </w:r>
      <w:r w:rsidR="00585EA6" w:rsidRPr="002D467A">
        <w:t>erslo vadybos</w:t>
      </w:r>
      <w:r w:rsidR="00BC7C3A">
        <w:t xml:space="preserve"> studijų</w:t>
      </w:r>
      <w:r w:rsidR="00585EA6" w:rsidRPr="002D467A">
        <w:t xml:space="preserve"> program</w:t>
      </w:r>
      <w:r w:rsidR="00BA4785" w:rsidRPr="002D467A">
        <w:t>ą</w:t>
      </w:r>
      <w:r w:rsidR="00585EA6" w:rsidRPr="002D467A">
        <w:t xml:space="preserve"> anglų kalba </w:t>
      </w:r>
      <w:r w:rsidR="00E7293C" w:rsidRPr="002D467A">
        <w:t>(S</w:t>
      </w:r>
      <w:r w:rsidR="00585EA6" w:rsidRPr="002D467A">
        <w:t>S</w:t>
      </w:r>
      <w:r w:rsidR="00E7293C" w:rsidRPr="002D467A">
        <w:t>)</w:t>
      </w:r>
      <w:r w:rsidR="00585EA6" w:rsidRPr="002D467A">
        <w:t>.</w:t>
      </w:r>
    </w:p>
    <w:p w:rsidR="00CD3BB0" w:rsidRPr="002D467A" w:rsidRDefault="00A05F60" w:rsidP="00D03B69">
      <w:pPr>
        <w:pStyle w:val="Sraopastraipa"/>
        <w:numPr>
          <w:ilvl w:val="0"/>
          <w:numId w:val="5"/>
        </w:numPr>
        <w:spacing w:before="120" w:after="120" w:line="240" w:lineRule="auto"/>
        <w:ind w:left="0" w:firstLine="0"/>
        <w:contextualSpacing w:val="0"/>
        <w:rPr>
          <w:color w:val="000000"/>
        </w:rPr>
      </w:pPr>
      <w:r w:rsidRPr="002D467A">
        <w:rPr>
          <w:color w:val="000000"/>
          <w:spacing w:val="-6"/>
        </w:rPr>
        <w:t xml:space="preserve">KSU </w:t>
      </w:r>
      <w:r w:rsidR="00134B2E" w:rsidRPr="002D467A">
        <w:rPr>
          <w:color w:val="000000"/>
          <w:spacing w:val="-6"/>
        </w:rPr>
        <w:t xml:space="preserve">taip pat </w:t>
      </w:r>
      <w:r w:rsidR="003D7E62" w:rsidRPr="002D467A">
        <w:rPr>
          <w:color w:val="000000"/>
          <w:spacing w:val="-6"/>
        </w:rPr>
        <w:t>organizuoja</w:t>
      </w:r>
      <w:r w:rsidR="00BC7C3A">
        <w:rPr>
          <w:color w:val="000000"/>
          <w:spacing w:val="-6"/>
        </w:rPr>
        <w:t xml:space="preserve"> laipsnio ne</w:t>
      </w:r>
      <w:r w:rsidR="00134B2E" w:rsidRPr="002D467A">
        <w:rPr>
          <w:color w:val="000000"/>
          <w:spacing w:val="-6"/>
        </w:rPr>
        <w:t>teikiančias</w:t>
      </w:r>
      <w:r w:rsidR="00C4005E" w:rsidRPr="002D467A">
        <w:rPr>
          <w:color w:val="000000"/>
          <w:spacing w:val="-6"/>
        </w:rPr>
        <w:t xml:space="preserve"> </w:t>
      </w:r>
      <w:r w:rsidR="00134B2E" w:rsidRPr="002D467A">
        <w:rPr>
          <w:color w:val="000000"/>
          <w:spacing w:val="-6"/>
        </w:rPr>
        <w:t xml:space="preserve">suaugusiųjų švietimo ir </w:t>
      </w:r>
      <w:r w:rsidR="00134B2E" w:rsidRPr="005C46FF">
        <w:rPr>
          <w:color w:val="000000"/>
          <w:spacing w:val="-6"/>
        </w:rPr>
        <w:t>mokymo</w:t>
      </w:r>
      <w:r w:rsidR="00134B2E" w:rsidRPr="002D467A">
        <w:rPr>
          <w:color w:val="000000"/>
          <w:spacing w:val="-6"/>
        </w:rPr>
        <w:t xml:space="preserve"> programas / kursus</w:t>
      </w:r>
      <w:r w:rsidR="003D7E62" w:rsidRPr="002D467A">
        <w:rPr>
          <w:color w:val="000000"/>
          <w:spacing w:val="-6"/>
        </w:rPr>
        <w:t xml:space="preserve"> tiek Universiteto bendruomenės nariams, tiek visiems</w:t>
      </w:r>
      <w:r w:rsidR="00C86B33">
        <w:rPr>
          <w:color w:val="000000"/>
          <w:spacing w:val="-6"/>
        </w:rPr>
        <w:t xml:space="preserve"> asmenims, siekiantiems gerinti</w:t>
      </w:r>
      <w:r w:rsidR="003D7E62" w:rsidRPr="002D467A">
        <w:rPr>
          <w:color w:val="000000"/>
          <w:spacing w:val="-6"/>
        </w:rPr>
        <w:t xml:space="preserve"> savo žinias ir įgūdžius</w:t>
      </w:r>
      <w:r w:rsidRPr="002D467A">
        <w:rPr>
          <w:color w:val="000000"/>
        </w:rPr>
        <w:t>.</w:t>
      </w:r>
      <w:r w:rsidR="003D7E62" w:rsidRPr="002D467A">
        <w:rPr>
          <w:color w:val="000000"/>
        </w:rPr>
        <w:t xml:space="preserve"> Laipsnio neteikiančių švietimo ir mokymo programų portfelį šiuo metu sudaro 11 </w:t>
      </w:r>
      <w:r w:rsidR="003D7E62" w:rsidRPr="002D467A">
        <w:t xml:space="preserve">neformaliojo suaugusiųjų švietimo programų ir 26 </w:t>
      </w:r>
      <w:r w:rsidR="003D7E62" w:rsidRPr="005C46FF">
        <w:t xml:space="preserve">kursų / </w:t>
      </w:r>
      <w:r w:rsidR="003D7E62" w:rsidRPr="00F83ADF">
        <w:t>mokymų program</w:t>
      </w:r>
      <w:r w:rsidR="00A01C19">
        <w:t>os</w:t>
      </w:r>
      <w:r w:rsidR="003D7E62" w:rsidRPr="00F83ADF">
        <w:t>.</w:t>
      </w:r>
      <w:r w:rsidR="003D7E62" w:rsidRPr="00F83ADF">
        <w:rPr>
          <w:color w:val="000000"/>
        </w:rPr>
        <w:t xml:space="preserve"> </w:t>
      </w:r>
      <w:r w:rsidR="00700AAB" w:rsidRPr="00F83ADF">
        <w:rPr>
          <w:color w:val="000000"/>
        </w:rPr>
        <w:t xml:space="preserve">Universitetas neseniai </w:t>
      </w:r>
      <w:r w:rsidR="00456955" w:rsidRPr="00F83ADF">
        <w:rPr>
          <w:color w:val="000000"/>
        </w:rPr>
        <w:t>(2013</w:t>
      </w:r>
      <w:r w:rsidR="00700AAB" w:rsidRPr="00F83ADF">
        <w:rPr>
          <w:color w:val="000000"/>
        </w:rPr>
        <w:t xml:space="preserve"> m.</w:t>
      </w:r>
      <w:r w:rsidR="00456955" w:rsidRPr="00F83ADF">
        <w:rPr>
          <w:color w:val="000000"/>
        </w:rPr>
        <w:t xml:space="preserve">) </w:t>
      </w:r>
      <w:r w:rsidR="00700AAB" w:rsidRPr="00F83ADF">
        <w:rPr>
          <w:color w:val="000000"/>
        </w:rPr>
        <w:t>patvirtino neformaliojo</w:t>
      </w:r>
      <w:r w:rsidR="0095793B" w:rsidRPr="00F83ADF">
        <w:rPr>
          <w:color w:val="000000"/>
        </w:rPr>
        <w:t xml:space="preserve"> </w:t>
      </w:r>
      <w:r w:rsidR="00932B4D" w:rsidRPr="00F83ADF">
        <w:rPr>
          <w:color w:val="000000"/>
        </w:rPr>
        <w:t>mokymo</w:t>
      </w:r>
      <w:r w:rsidR="0095793B" w:rsidRPr="00F83ADF">
        <w:rPr>
          <w:color w:val="000000"/>
        </w:rPr>
        <w:t>si metu</w:t>
      </w:r>
      <w:r w:rsidR="00700AAB" w:rsidRPr="00F83ADF">
        <w:rPr>
          <w:color w:val="000000"/>
        </w:rPr>
        <w:t xml:space="preserve"> ir</w:t>
      </w:r>
      <w:r w:rsidR="00F83ADF">
        <w:rPr>
          <w:color w:val="000000"/>
        </w:rPr>
        <w:t xml:space="preserve"> savaiminiu būdu </w:t>
      </w:r>
      <w:r w:rsidR="00700AAB" w:rsidRPr="005C46FF">
        <w:rPr>
          <w:color w:val="000000"/>
        </w:rPr>
        <w:t>įgytų kompetencijų vertinimo ir pripažinimo metodiką</w:t>
      </w:r>
      <w:r w:rsidR="00456955" w:rsidRPr="005C46FF">
        <w:rPr>
          <w:color w:val="000000"/>
        </w:rPr>
        <w:t xml:space="preserve"> </w:t>
      </w:r>
      <w:r w:rsidR="00F74BFB" w:rsidRPr="005C46FF">
        <w:rPr>
          <w:color w:val="000000"/>
          <w:spacing w:val="-2"/>
        </w:rPr>
        <w:t>(S</w:t>
      </w:r>
      <w:r w:rsidR="00700AAB" w:rsidRPr="005C46FF">
        <w:rPr>
          <w:color w:val="000000"/>
          <w:spacing w:val="-2"/>
        </w:rPr>
        <w:t>S</w:t>
      </w:r>
      <w:r w:rsidR="00F74BFB" w:rsidRPr="005C46FF">
        <w:rPr>
          <w:color w:val="000000"/>
          <w:spacing w:val="-2"/>
        </w:rPr>
        <w:t>)</w:t>
      </w:r>
      <w:r w:rsidR="00700AAB" w:rsidRPr="005C46FF">
        <w:rPr>
          <w:color w:val="000000"/>
          <w:spacing w:val="-2"/>
        </w:rPr>
        <w:t>.</w:t>
      </w:r>
    </w:p>
    <w:p w:rsidR="0071493F" w:rsidRPr="00F83ADF" w:rsidRDefault="002F5C47"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Šiuo metu </w:t>
      </w:r>
      <w:r w:rsidR="00B12473" w:rsidRPr="002D467A">
        <w:rPr>
          <w:color w:val="000000"/>
        </w:rPr>
        <w:t>(201</w:t>
      </w:r>
      <w:r w:rsidR="009550D5" w:rsidRPr="002D467A">
        <w:rPr>
          <w:color w:val="000000"/>
        </w:rPr>
        <w:t>5</w:t>
      </w:r>
      <w:r w:rsidRPr="002D467A">
        <w:rPr>
          <w:color w:val="000000"/>
        </w:rPr>
        <w:t xml:space="preserve"> m.</w:t>
      </w:r>
      <w:r w:rsidR="009550D5" w:rsidRPr="002D467A">
        <w:rPr>
          <w:color w:val="000000"/>
        </w:rPr>
        <w:t xml:space="preserve">) KSU </w:t>
      </w:r>
      <w:r w:rsidRPr="002D467A">
        <w:rPr>
          <w:color w:val="000000"/>
        </w:rPr>
        <w:t>mokosi</w:t>
      </w:r>
      <w:r w:rsidR="009550D5" w:rsidRPr="002D467A">
        <w:rPr>
          <w:color w:val="000000"/>
        </w:rPr>
        <w:t xml:space="preserve"> 597 student</w:t>
      </w:r>
      <w:r w:rsidRPr="002D467A">
        <w:rPr>
          <w:color w:val="000000"/>
        </w:rPr>
        <w:t>ai</w:t>
      </w:r>
      <w:r w:rsidR="009550D5" w:rsidRPr="002D467A">
        <w:rPr>
          <w:color w:val="000000"/>
        </w:rPr>
        <w:t xml:space="preserve">, </w:t>
      </w:r>
      <w:r w:rsidRPr="002D467A">
        <w:rPr>
          <w:color w:val="000000"/>
        </w:rPr>
        <w:t xml:space="preserve">palyginti su </w:t>
      </w:r>
      <w:r w:rsidR="009550D5" w:rsidRPr="002D467A">
        <w:rPr>
          <w:color w:val="000000"/>
        </w:rPr>
        <w:t>647 2014</w:t>
      </w:r>
      <w:r w:rsidR="00A01C19">
        <w:rPr>
          <w:color w:val="000000"/>
        </w:rPr>
        <w:t xml:space="preserve"> m.</w:t>
      </w:r>
      <w:r w:rsidR="009550D5" w:rsidRPr="002D467A">
        <w:rPr>
          <w:color w:val="000000"/>
        </w:rPr>
        <w:t xml:space="preserve"> </w:t>
      </w:r>
      <w:r w:rsidRPr="002D467A">
        <w:rPr>
          <w:color w:val="000000"/>
        </w:rPr>
        <w:t>ir</w:t>
      </w:r>
      <w:r w:rsidR="009550D5" w:rsidRPr="002D467A">
        <w:rPr>
          <w:color w:val="000000"/>
        </w:rPr>
        <w:t xml:space="preserve"> 557 2012</w:t>
      </w:r>
      <w:r w:rsidRPr="002D467A">
        <w:rPr>
          <w:color w:val="000000"/>
        </w:rPr>
        <w:t xml:space="preserve"> m</w:t>
      </w:r>
      <w:r w:rsidR="009550D5" w:rsidRPr="002D467A">
        <w:rPr>
          <w:color w:val="000000"/>
        </w:rPr>
        <w:t>.</w:t>
      </w:r>
      <w:r w:rsidRPr="002D467A">
        <w:rPr>
          <w:color w:val="000000"/>
        </w:rPr>
        <w:t>.</w:t>
      </w:r>
      <w:r w:rsidR="009550D5" w:rsidRPr="002D467A">
        <w:rPr>
          <w:color w:val="000000"/>
        </w:rPr>
        <w:t xml:space="preserve"> </w:t>
      </w:r>
      <w:r w:rsidRPr="002D467A">
        <w:rPr>
          <w:color w:val="000000"/>
        </w:rPr>
        <w:t>Beveik du trečdaliai jų</w:t>
      </w:r>
      <w:r w:rsidR="00EC3E3F" w:rsidRPr="002D467A">
        <w:rPr>
          <w:color w:val="000000"/>
        </w:rPr>
        <w:t xml:space="preserve"> (</w:t>
      </w:r>
      <w:r w:rsidR="001F1427" w:rsidRPr="002D467A">
        <w:rPr>
          <w:color w:val="000000"/>
        </w:rPr>
        <w:t xml:space="preserve">385, </w:t>
      </w:r>
      <w:r w:rsidRPr="002D467A">
        <w:rPr>
          <w:color w:val="000000"/>
        </w:rPr>
        <w:t>t</w:t>
      </w:r>
      <w:r w:rsidR="001F1427" w:rsidRPr="002D467A">
        <w:rPr>
          <w:color w:val="000000"/>
        </w:rPr>
        <w:t>.</w:t>
      </w:r>
      <w:r w:rsidRPr="002D467A">
        <w:rPr>
          <w:color w:val="000000"/>
        </w:rPr>
        <w:t xml:space="preserve"> y</w:t>
      </w:r>
      <w:r w:rsidR="001F1427" w:rsidRPr="002D467A">
        <w:rPr>
          <w:color w:val="000000"/>
        </w:rPr>
        <w:t xml:space="preserve">. </w:t>
      </w:r>
      <w:r w:rsidR="00EC3E3F" w:rsidRPr="002D467A">
        <w:rPr>
          <w:color w:val="000000"/>
        </w:rPr>
        <w:t>64</w:t>
      </w:r>
      <w:r w:rsidRPr="002D467A">
        <w:rPr>
          <w:color w:val="000000"/>
        </w:rPr>
        <w:t>,</w:t>
      </w:r>
      <w:r w:rsidR="00EC3E3F" w:rsidRPr="002D467A">
        <w:rPr>
          <w:color w:val="000000"/>
        </w:rPr>
        <w:t>5</w:t>
      </w:r>
      <w:r w:rsidRPr="002D467A">
        <w:rPr>
          <w:color w:val="000000"/>
        </w:rPr>
        <w:t xml:space="preserve"> </w:t>
      </w:r>
      <w:r w:rsidR="00EC3E3F" w:rsidRPr="002D467A">
        <w:rPr>
          <w:color w:val="000000"/>
        </w:rPr>
        <w:t xml:space="preserve">%) </w:t>
      </w:r>
      <w:r w:rsidRPr="002D467A">
        <w:rPr>
          <w:color w:val="000000"/>
        </w:rPr>
        <w:t>yra nuolatinių studijų, daugiau kaip trečdalis</w:t>
      </w:r>
      <w:r w:rsidR="00EC3E3F" w:rsidRPr="002D467A">
        <w:rPr>
          <w:color w:val="000000"/>
        </w:rPr>
        <w:t xml:space="preserve"> (</w:t>
      </w:r>
      <w:r w:rsidR="001F1427" w:rsidRPr="002D467A">
        <w:rPr>
          <w:color w:val="000000"/>
        </w:rPr>
        <w:t xml:space="preserve">212, </w:t>
      </w:r>
      <w:r w:rsidRPr="002D467A">
        <w:rPr>
          <w:color w:val="000000"/>
        </w:rPr>
        <w:t>t</w:t>
      </w:r>
      <w:r w:rsidR="001F1427" w:rsidRPr="002D467A">
        <w:rPr>
          <w:color w:val="000000"/>
        </w:rPr>
        <w:t>.</w:t>
      </w:r>
      <w:r w:rsidRPr="002D467A">
        <w:rPr>
          <w:color w:val="000000"/>
        </w:rPr>
        <w:t xml:space="preserve"> y</w:t>
      </w:r>
      <w:r w:rsidR="001F1427" w:rsidRPr="002D467A">
        <w:rPr>
          <w:color w:val="000000"/>
        </w:rPr>
        <w:t xml:space="preserve">. </w:t>
      </w:r>
      <w:r w:rsidR="00EC3E3F" w:rsidRPr="002D467A">
        <w:rPr>
          <w:color w:val="000000"/>
        </w:rPr>
        <w:t>35</w:t>
      </w:r>
      <w:r w:rsidRPr="002D467A">
        <w:rPr>
          <w:color w:val="000000"/>
        </w:rPr>
        <w:t>,</w:t>
      </w:r>
      <w:r w:rsidR="00EC3E3F" w:rsidRPr="002D467A">
        <w:rPr>
          <w:color w:val="000000"/>
        </w:rPr>
        <w:t>5</w:t>
      </w:r>
      <w:r w:rsidRPr="002D467A">
        <w:rPr>
          <w:color w:val="000000"/>
        </w:rPr>
        <w:t xml:space="preserve"> </w:t>
      </w:r>
      <w:r w:rsidR="00EC3E3F" w:rsidRPr="002D467A">
        <w:rPr>
          <w:color w:val="000000"/>
        </w:rPr>
        <w:t xml:space="preserve">%) </w:t>
      </w:r>
      <w:r w:rsidRPr="002D467A">
        <w:rPr>
          <w:color w:val="000000"/>
        </w:rPr>
        <w:t>– ištęstinių studijų studentai;</w:t>
      </w:r>
      <w:r w:rsidR="00556068" w:rsidRPr="002D467A">
        <w:rPr>
          <w:color w:val="000000"/>
        </w:rPr>
        <w:t xml:space="preserve"> </w:t>
      </w:r>
      <w:r w:rsidR="000230D4">
        <w:rPr>
          <w:color w:val="000000"/>
        </w:rPr>
        <w:t>nuolatine forma studijuojančiųjų skaičius padidėjo lyginant su 2014 m. duomenimi</w:t>
      </w:r>
      <w:r w:rsidR="00C86B33">
        <w:rPr>
          <w:color w:val="000000"/>
        </w:rPr>
        <w:t>s</w:t>
      </w:r>
      <w:r w:rsidR="000230D4" w:rsidRPr="002D467A">
        <w:rPr>
          <w:color w:val="000000"/>
        </w:rPr>
        <w:t xml:space="preserve"> </w:t>
      </w:r>
      <w:r w:rsidR="009B660D" w:rsidRPr="002D467A">
        <w:rPr>
          <w:color w:val="000000"/>
        </w:rPr>
        <w:t>(59</w:t>
      </w:r>
      <w:r w:rsidRPr="002D467A">
        <w:rPr>
          <w:color w:val="000000"/>
        </w:rPr>
        <w:t xml:space="preserve"> </w:t>
      </w:r>
      <w:r w:rsidR="009B660D" w:rsidRPr="002D467A">
        <w:rPr>
          <w:color w:val="000000"/>
        </w:rPr>
        <w:t>% 2014</w:t>
      </w:r>
      <w:r w:rsidRPr="002D467A">
        <w:rPr>
          <w:color w:val="000000"/>
        </w:rPr>
        <w:t xml:space="preserve"> m.</w:t>
      </w:r>
      <w:r w:rsidR="009B660D" w:rsidRPr="002D467A">
        <w:rPr>
          <w:color w:val="000000"/>
        </w:rPr>
        <w:t xml:space="preserve">). </w:t>
      </w:r>
      <w:r w:rsidR="00D44F27" w:rsidRPr="002D467A">
        <w:rPr>
          <w:color w:val="000000"/>
        </w:rPr>
        <w:t>I</w:t>
      </w:r>
      <w:r w:rsidRPr="002D467A">
        <w:rPr>
          <w:color w:val="000000"/>
        </w:rPr>
        <w:t xml:space="preserve">šsamiau nagrinėjant 2014 m. duomenis, </w:t>
      </w:r>
      <w:r w:rsidRPr="002D467A">
        <w:rPr>
          <w:color w:val="000000"/>
        </w:rPr>
        <w:lastRenderedPageBreak/>
        <w:t>matyti, kad</w:t>
      </w:r>
      <w:r w:rsidR="00D44F27" w:rsidRPr="002D467A">
        <w:rPr>
          <w:color w:val="000000"/>
        </w:rPr>
        <w:t xml:space="preserve"> 546 student</w:t>
      </w:r>
      <w:r w:rsidRPr="002D467A">
        <w:rPr>
          <w:color w:val="000000"/>
        </w:rPr>
        <w:t>ai</w:t>
      </w:r>
      <w:r w:rsidR="00D44F27" w:rsidRPr="002D467A">
        <w:rPr>
          <w:color w:val="000000"/>
        </w:rPr>
        <w:t xml:space="preserve"> (84</w:t>
      </w:r>
      <w:r w:rsidRPr="002D467A">
        <w:rPr>
          <w:color w:val="000000"/>
        </w:rPr>
        <w:t>,</w:t>
      </w:r>
      <w:r w:rsidR="00D44F27" w:rsidRPr="002D467A">
        <w:rPr>
          <w:color w:val="000000"/>
        </w:rPr>
        <w:t>4</w:t>
      </w:r>
      <w:r w:rsidRPr="002D467A">
        <w:rPr>
          <w:color w:val="000000"/>
        </w:rPr>
        <w:t xml:space="preserve"> %) studijavo Vilniuje, o</w:t>
      </w:r>
      <w:r w:rsidR="00D44F27" w:rsidRPr="002D467A">
        <w:rPr>
          <w:color w:val="000000"/>
        </w:rPr>
        <w:t xml:space="preserve"> 101 (15</w:t>
      </w:r>
      <w:r w:rsidRPr="002D467A">
        <w:rPr>
          <w:color w:val="000000"/>
        </w:rPr>
        <w:t>,</w:t>
      </w:r>
      <w:r w:rsidR="00D44F27" w:rsidRPr="002D467A">
        <w:rPr>
          <w:color w:val="000000"/>
        </w:rPr>
        <w:t>6</w:t>
      </w:r>
      <w:r w:rsidRPr="002D467A">
        <w:rPr>
          <w:color w:val="000000"/>
        </w:rPr>
        <w:t xml:space="preserve"> </w:t>
      </w:r>
      <w:r w:rsidR="00D44F27" w:rsidRPr="002D467A">
        <w:rPr>
          <w:color w:val="000000"/>
        </w:rPr>
        <w:t xml:space="preserve">%) </w:t>
      </w:r>
      <w:r w:rsidRPr="002D467A">
        <w:rPr>
          <w:color w:val="000000"/>
        </w:rPr>
        <w:t>–</w:t>
      </w:r>
      <w:r w:rsidR="00D44F27" w:rsidRPr="002D467A">
        <w:rPr>
          <w:color w:val="000000"/>
        </w:rPr>
        <w:t xml:space="preserve"> Klaip</w:t>
      </w:r>
      <w:r w:rsidRPr="002D467A">
        <w:rPr>
          <w:color w:val="000000"/>
        </w:rPr>
        <w:t>ė</w:t>
      </w:r>
      <w:r w:rsidR="00D44F27" w:rsidRPr="002D467A">
        <w:rPr>
          <w:color w:val="000000"/>
        </w:rPr>
        <w:t>d</w:t>
      </w:r>
      <w:r w:rsidRPr="002D467A">
        <w:rPr>
          <w:color w:val="000000"/>
        </w:rPr>
        <w:t>oje</w:t>
      </w:r>
      <w:r w:rsidR="00D44F27" w:rsidRPr="002D467A">
        <w:rPr>
          <w:color w:val="000000"/>
        </w:rPr>
        <w:t xml:space="preserve">. </w:t>
      </w:r>
      <w:r w:rsidR="002600FA" w:rsidRPr="002D467A">
        <w:t xml:space="preserve">Beveik du trečdaliai visų studentų </w:t>
      </w:r>
      <w:r w:rsidR="007D5EC1" w:rsidRPr="002D467A">
        <w:t>(</w:t>
      </w:r>
      <w:r w:rsidR="00336C3E" w:rsidRPr="002D467A">
        <w:t xml:space="preserve">414; </w:t>
      </w:r>
      <w:r w:rsidR="007D5EC1" w:rsidRPr="002D467A">
        <w:t>64</w:t>
      </w:r>
      <w:r w:rsidR="002600FA" w:rsidRPr="002D467A">
        <w:t xml:space="preserve"> </w:t>
      </w:r>
      <w:r w:rsidR="007D5EC1" w:rsidRPr="002D467A">
        <w:t>%)</w:t>
      </w:r>
      <w:r w:rsidR="00F570E4" w:rsidRPr="002D467A">
        <w:t xml:space="preserve"> </w:t>
      </w:r>
      <w:r w:rsidR="002600FA" w:rsidRPr="002D467A">
        <w:t>mokėsi bakalauro, o kiek daugiau kaip trečdalis</w:t>
      </w:r>
      <w:r w:rsidR="007D5EC1" w:rsidRPr="002D467A">
        <w:t xml:space="preserve"> (</w:t>
      </w:r>
      <w:r w:rsidR="00336C3E" w:rsidRPr="002D467A">
        <w:t xml:space="preserve">233; </w:t>
      </w:r>
      <w:r w:rsidR="00F570E4" w:rsidRPr="002D467A">
        <w:t>36</w:t>
      </w:r>
      <w:r w:rsidR="002600FA" w:rsidRPr="002D467A">
        <w:t xml:space="preserve"> </w:t>
      </w:r>
      <w:r w:rsidR="00F570E4" w:rsidRPr="002D467A">
        <w:t xml:space="preserve">%) </w:t>
      </w:r>
      <w:r w:rsidR="002600FA" w:rsidRPr="002D467A">
        <w:t xml:space="preserve">– magistro </w:t>
      </w:r>
      <w:r w:rsidR="00C86B33">
        <w:t>studijų programose</w:t>
      </w:r>
      <w:r w:rsidR="00336C3E" w:rsidRPr="002D467A">
        <w:t>.</w:t>
      </w:r>
      <w:r w:rsidR="002600FA" w:rsidRPr="002D467A">
        <w:t xml:space="preserve"> Dauguma magistrantūros</w:t>
      </w:r>
      <w:r w:rsidR="00974BFE">
        <w:t xml:space="preserve"> studijose besimokančių</w:t>
      </w:r>
      <w:r w:rsidR="002600FA" w:rsidRPr="002D467A">
        <w:t xml:space="preserve"> studentų studijavo</w:t>
      </w:r>
      <w:r w:rsidR="00C7334A" w:rsidRPr="002D467A">
        <w:t xml:space="preserve"> </w:t>
      </w:r>
      <w:proofErr w:type="spellStart"/>
      <w:r w:rsidR="00A01C19">
        <w:t>vientisųjų</w:t>
      </w:r>
      <w:proofErr w:type="spellEnd"/>
      <w:r w:rsidR="00A01C19">
        <w:t xml:space="preserve"> studijų</w:t>
      </w:r>
      <w:r w:rsidR="00974BFE">
        <w:t xml:space="preserve"> T</w:t>
      </w:r>
      <w:r w:rsidR="002600FA" w:rsidRPr="002D467A">
        <w:t xml:space="preserve">eisės programą </w:t>
      </w:r>
      <w:r w:rsidR="0020173D" w:rsidRPr="002D467A">
        <w:t>(219; 94</w:t>
      </w:r>
      <w:r w:rsidR="002600FA" w:rsidRPr="002D467A">
        <w:t xml:space="preserve"> </w:t>
      </w:r>
      <w:r w:rsidR="0020173D" w:rsidRPr="002D467A">
        <w:t xml:space="preserve">%); </w:t>
      </w:r>
      <w:r w:rsidR="00C7334A" w:rsidRPr="002D467A">
        <w:t xml:space="preserve">6 </w:t>
      </w:r>
      <w:r w:rsidR="00190299" w:rsidRPr="002D467A">
        <w:t>student</w:t>
      </w:r>
      <w:r w:rsidR="002600FA" w:rsidRPr="002D467A">
        <w:t xml:space="preserve">ai </w:t>
      </w:r>
      <w:r w:rsidR="00BC7FFA" w:rsidRPr="002D467A">
        <w:t>studijavo</w:t>
      </w:r>
      <w:r w:rsidR="00190299" w:rsidRPr="002D467A">
        <w:t xml:space="preserve"> </w:t>
      </w:r>
      <w:r w:rsidR="00A01C19">
        <w:t>Integruotos</w:t>
      </w:r>
      <w:r w:rsidR="00BC7FFA" w:rsidRPr="002D467A">
        <w:t xml:space="preserve"> </w:t>
      </w:r>
      <w:r w:rsidR="00A01C19">
        <w:t>k</w:t>
      </w:r>
      <w:r w:rsidR="00BC7FFA" w:rsidRPr="002D467A">
        <w:t xml:space="preserve">ūrybinės komunikacijos programą, </w:t>
      </w:r>
      <w:r w:rsidR="00C7334A" w:rsidRPr="002D467A">
        <w:t xml:space="preserve">8 </w:t>
      </w:r>
      <w:r w:rsidR="00BC7FFA" w:rsidRPr="002D467A">
        <w:t>–</w:t>
      </w:r>
      <w:r w:rsidR="00C7334A" w:rsidRPr="002D467A">
        <w:t xml:space="preserve"> </w:t>
      </w:r>
      <w:r w:rsidR="00974BFE">
        <w:t>O</w:t>
      </w:r>
      <w:r w:rsidR="00BC7FFA" w:rsidRPr="002D467A">
        <w:t xml:space="preserve">rganizacinių inovacijų ir vadybos </w:t>
      </w:r>
      <w:r w:rsidR="00974BFE">
        <w:t xml:space="preserve">studijų </w:t>
      </w:r>
      <w:r w:rsidR="00BC7FFA" w:rsidRPr="002D467A">
        <w:t>programą</w:t>
      </w:r>
      <w:r w:rsidR="00072619" w:rsidRPr="002D467A">
        <w:t xml:space="preserve">. </w:t>
      </w:r>
      <w:r w:rsidR="00A01C19">
        <w:t>Studentų, studijuojančių skirtingose programose, skaičius</w:t>
      </w:r>
      <w:r w:rsidR="0016711E" w:rsidRPr="002D467A">
        <w:t xml:space="preserve"> smarkiai skiriasi</w:t>
      </w:r>
      <w:r w:rsidR="00402FBE" w:rsidRPr="002D467A">
        <w:t xml:space="preserve">: </w:t>
      </w:r>
      <w:r w:rsidR="00974BFE">
        <w:t>K</w:t>
      </w:r>
      <w:r w:rsidR="0016711E" w:rsidRPr="002D467A">
        <w:t xml:space="preserve">ūrybinės ir kultūrinės industrijos – </w:t>
      </w:r>
      <w:r w:rsidR="00BA68AD" w:rsidRPr="002D467A">
        <w:t>97</w:t>
      </w:r>
      <w:r w:rsidR="00402FBE" w:rsidRPr="002D467A">
        <w:t>;</w:t>
      </w:r>
      <w:r w:rsidR="00974BFE">
        <w:t xml:space="preserve"> P</w:t>
      </w:r>
      <w:r w:rsidR="0016711E" w:rsidRPr="002D467A">
        <w:t>ramogų ir turizmo industrijos</w:t>
      </w:r>
      <w:r w:rsidR="00402FBE" w:rsidRPr="002D467A">
        <w:t xml:space="preserve"> </w:t>
      </w:r>
      <w:r w:rsidR="0016711E" w:rsidRPr="002D467A">
        <w:t xml:space="preserve">– </w:t>
      </w:r>
      <w:r w:rsidR="00BA68AD" w:rsidRPr="002D467A">
        <w:t>83</w:t>
      </w:r>
      <w:r w:rsidR="00402FBE" w:rsidRPr="002D467A">
        <w:t xml:space="preserve">; </w:t>
      </w:r>
      <w:r w:rsidR="00974BFE">
        <w:t>M</w:t>
      </w:r>
      <w:r w:rsidR="0016711E" w:rsidRPr="002D467A">
        <w:t xml:space="preserve">ados industrija – </w:t>
      </w:r>
      <w:r w:rsidR="00BA68AD" w:rsidRPr="002D467A">
        <w:t>73</w:t>
      </w:r>
      <w:r w:rsidR="00402FBE" w:rsidRPr="002D467A">
        <w:t>;</w:t>
      </w:r>
      <w:r w:rsidR="0016711E" w:rsidRPr="002D467A">
        <w:t xml:space="preserve"> </w:t>
      </w:r>
      <w:r w:rsidR="00974BFE">
        <w:t>T</w:t>
      </w:r>
      <w:r w:rsidR="0016711E" w:rsidRPr="002D467A">
        <w:t>arptautinė</w:t>
      </w:r>
      <w:r w:rsidR="00402FBE" w:rsidRPr="002D467A">
        <w:t xml:space="preserve"> </w:t>
      </w:r>
      <w:r w:rsidR="0016711E" w:rsidRPr="002D467A">
        <w:t xml:space="preserve">verslo teisė – </w:t>
      </w:r>
      <w:r w:rsidR="00402FBE" w:rsidRPr="002D467A">
        <w:t>35;</w:t>
      </w:r>
      <w:r w:rsidR="00974BFE">
        <w:t xml:space="preserve"> V</w:t>
      </w:r>
      <w:r w:rsidR="0016711E" w:rsidRPr="002D467A">
        <w:t>erslo vadyba –</w:t>
      </w:r>
      <w:r w:rsidR="00402FBE" w:rsidRPr="002D467A">
        <w:t xml:space="preserve"> 31;</w:t>
      </w:r>
      <w:r w:rsidR="00974BFE">
        <w:t xml:space="preserve"> I</w:t>
      </w:r>
      <w:r w:rsidR="0016711E" w:rsidRPr="002D467A">
        <w:t>nterneto inžinerija</w:t>
      </w:r>
      <w:r w:rsidR="00402FBE" w:rsidRPr="002D467A">
        <w:t xml:space="preserve"> </w:t>
      </w:r>
      <w:r w:rsidR="0016711E" w:rsidRPr="002D467A">
        <w:t xml:space="preserve">– </w:t>
      </w:r>
      <w:r w:rsidR="00402FBE" w:rsidRPr="002D467A">
        <w:t>29;</w:t>
      </w:r>
      <w:r w:rsidR="00974BFE">
        <w:t xml:space="preserve"> P</w:t>
      </w:r>
      <w:r w:rsidR="0016711E" w:rsidRPr="002D467A">
        <w:t>olitinė komunikacija ir žurnalistika –</w:t>
      </w:r>
      <w:r w:rsidR="00402FBE" w:rsidRPr="002D467A">
        <w:t xml:space="preserve"> 22;</w:t>
      </w:r>
      <w:r w:rsidR="00974BFE">
        <w:t xml:space="preserve"> A</w:t>
      </w:r>
      <w:r w:rsidR="0016711E" w:rsidRPr="002D467A">
        <w:t>viacijos vadyba –</w:t>
      </w:r>
      <w:r w:rsidR="00402FBE" w:rsidRPr="002D467A">
        <w:t xml:space="preserve"> 19;</w:t>
      </w:r>
      <w:r w:rsidR="00974BFE">
        <w:t xml:space="preserve"> R</w:t>
      </w:r>
      <w:r w:rsidR="0016711E" w:rsidRPr="002D467A">
        <w:t>inkodara ir reklamavimas –</w:t>
      </w:r>
      <w:r w:rsidR="00402FBE" w:rsidRPr="002D467A">
        <w:t xml:space="preserve"> 1</w:t>
      </w:r>
      <w:r w:rsidR="00EA3C4F" w:rsidRPr="002D467A">
        <w:t>3;</w:t>
      </w:r>
      <w:r w:rsidR="00974BFE">
        <w:t xml:space="preserve"> </w:t>
      </w:r>
      <w:proofErr w:type="spellStart"/>
      <w:r w:rsidR="00974BFE">
        <w:t>A</w:t>
      </w:r>
      <w:r w:rsidR="00A01C19">
        <w:t>ntre</w:t>
      </w:r>
      <w:r w:rsidR="0016711E" w:rsidRPr="002D467A">
        <w:t>prenerystė</w:t>
      </w:r>
      <w:proofErr w:type="spellEnd"/>
      <w:r w:rsidR="0016711E" w:rsidRPr="002D467A">
        <w:t xml:space="preserve"> ir vadyba –</w:t>
      </w:r>
      <w:r w:rsidR="00BA68AD" w:rsidRPr="002D467A">
        <w:t xml:space="preserve"> 12 </w:t>
      </w:r>
      <w:r w:rsidR="00EF064B" w:rsidRPr="002D467A">
        <w:t>(S</w:t>
      </w:r>
      <w:r w:rsidR="0016711E" w:rsidRPr="002D467A">
        <w:t>S</w:t>
      </w:r>
      <w:r w:rsidR="00EF064B" w:rsidRPr="002D467A">
        <w:t xml:space="preserve">, </w:t>
      </w:r>
      <w:r w:rsidR="0016711E" w:rsidRPr="002D467A">
        <w:t xml:space="preserve">Priedas Nr. </w:t>
      </w:r>
      <w:r w:rsidR="00EF064B" w:rsidRPr="002D467A">
        <w:t>9</w:t>
      </w:r>
      <w:r w:rsidR="00D44F27" w:rsidRPr="002D467A">
        <w:t xml:space="preserve">; </w:t>
      </w:r>
      <w:r w:rsidR="0016711E" w:rsidRPr="002D467A">
        <w:t xml:space="preserve">prieš grupės vizitą KSU pateikė atnaujintus </w:t>
      </w:r>
      <w:r w:rsidR="0016711E" w:rsidRPr="00F83ADF">
        <w:t>duomenis</w:t>
      </w:r>
      <w:r w:rsidR="00EF064B" w:rsidRPr="00F83ADF">
        <w:t>)</w:t>
      </w:r>
      <w:r w:rsidR="0016711E" w:rsidRPr="00F83ADF">
        <w:t>.</w:t>
      </w:r>
    </w:p>
    <w:p w:rsidR="00E5324D" w:rsidRPr="002D467A" w:rsidRDefault="00E67D11" w:rsidP="00D03B69">
      <w:pPr>
        <w:pStyle w:val="Sraopastraipa"/>
        <w:numPr>
          <w:ilvl w:val="0"/>
          <w:numId w:val="5"/>
        </w:numPr>
        <w:spacing w:before="120" w:after="120" w:line="240" w:lineRule="auto"/>
        <w:ind w:left="0" w:firstLine="0"/>
        <w:contextualSpacing w:val="0"/>
        <w:rPr>
          <w:color w:val="000000"/>
        </w:rPr>
      </w:pPr>
      <w:r>
        <w:rPr>
          <w:color w:val="000000"/>
        </w:rPr>
        <w:t>Šiuo metu (2015 m.) U</w:t>
      </w:r>
      <w:r w:rsidR="002B7F16" w:rsidRPr="00F83ADF">
        <w:rPr>
          <w:color w:val="000000"/>
        </w:rPr>
        <w:t xml:space="preserve">niversitete dirba 122 akademiniai (dėstytojai ir mokslininkai) bei administracijos darbuotojai, įskaitant 104 </w:t>
      </w:r>
      <w:r w:rsidR="000230D4" w:rsidRPr="00F83ADF">
        <w:rPr>
          <w:color w:val="000000"/>
        </w:rPr>
        <w:t>dėstytojus, dirbančius ir admini</w:t>
      </w:r>
      <w:r w:rsidR="00E11F43" w:rsidRPr="00F83ADF">
        <w:rPr>
          <w:color w:val="000000"/>
        </w:rPr>
        <w:t>s</w:t>
      </w:r>
      <w:r w:rsidR="000230D4" w:rsidRPr="00F83ADF">
        <w:rPr>
          <w:color w:val="000000"/>
        </w:rPr>
        <w:t xml:space="preserve">tracinį darbą. </w:t>
      </w:r>
      <w:r w:rsidR="00B255A8" w:rsidRPr="002D467A">
        <w:rPr>
          <w:color w:val="000000"/>
        </w:rPr>
        <w:t xml:space="preserve">Išsamiau panagrinėjus 2014 m. duomenis matyti, kad iš 93 akademinių darbuotojų buvo </w:t>
      </w:r>
      <w:r w:rsidR="006F5F7B" w:rsidRPr="002D467A">
        <w:rPr>
          <w:color w:val="000000"/>
        </w:rPr>
        <w:t xml:space="preserve">88 </w:t>
      </w:r>
      <w:r w:rsidR="00B255A8" w:rsidRPr="002D467A">
        <w:rPr>
          <w:color w:val="000000"/>
        </w:rPr>
        <w:t xml:space="preserve">dėstytojai ir </w:t>
      </w:r>
      <w:r w:rsidR="006F5F7B" w:rsidRPr="002D467A">
        <w:rPr>
          <w:color w:val="000000"/>
        </w:rPr>
        <w:t>5</w:t>
      </w:r>
      <w:r w:rsidR="00B255A8" w:rsidRPr="002D467A">
        <w:rPr>
          <w:color w:val="000000"/>
        </w:rPr>
        <w:t xml:space="preserve"> mokslininkai</w:t>
      </w:r>
      <w:r w:rsidR="006F5F7B" w:rsidRPr="002D467A">
        <w:rPr>
          <w:color w:val="000000"/>
        </w:rPr>
        <w:t xml:space="preserve">; </w:t>
      </w:r>
      <w:r w:rsidR="00E5324D" w:rsidRPr="002D467A">
        <w:rPr>
          <w:color w:val="000000"/>
        </w:rPr>
        <w:t xml:space="preserve">40 </w:t>
      </w:r>
      <w:r w:rsidR="00B255A8" w:rsidRPr="002D467A">
        <w:rPr>
          <w:color w:val="000000"/>
        </w:rPr>
        <w:t>akademinių darbuotojų</w:t>
      </w:r>
      <w:r w:rsidR="00E5324D" w:rsidRPr="002D467A">
        <w:rPr>
          <w:color w:val="000000"/>
        </w:rPr>
        <w:t xml:space="preserve"> (43</w:t>
      </w:r>
      <w:r w:rsidR="00B255A8" w:rsidRPr="002D467A">
        <w:rPr>
          <w:color w:val="000000"/>
        </w:rPr>
        <w:t xml:space="preserve"> </w:t>
      </w:r>
      <w:r w:rsidR="00E5324D" w:rsidRPr="002D467A">
        <w:rPr>
          <w:color w:val="000000"/>
        </w:rPr>
        <w:t xml:space="preserve">%) </w:t>
      </w:r>
      <w:r w:rsidR="00B255A8" w:rsidRPr="002D467A">
        <w:rPr>
          <w:color w:val="000000"/>
        </w:rPr>
        <w:t>turėjo</w:t>
      </w:r>
      <w:r w:rsidR="00882F48" w:rsidRPr="002D467A">
        <w:rPr>
          <w:color w:val="000000"/>
        </w:rPr>
        <w:t xml:space="preserve"> mokslų</w:t>
      </w:r>
      <w:r w:rsidR="00B255A8" w:rsidRPr="002D467A">
        <w:rPr>
          <w:color w:val="000000"/>
        </w:rPr>
        <w:t xml:space="preserve"> daktaro laipsnį</w:t>
      </w:r>
      <w:r w:rsidR="00E5324D" w:rsidRPr="002D467A">
        <w:rPr>
          <w:color w:val="000000"/>
        </w:rPr>
        <w:t>. 2012</w:t>
      </w:r>
      <w:r w:rsidR="00B255A8" w:rsidRPr="002D467A">
        <w:rPr>
          <w:color w:val="000000"/>
        </w:rPr>
        <w:t>–</w:t>
      </w:r>
      <w:r w:rsidR="00E5324D" w:rsidRPr="002D467A">
        <w:rPr>
          <w:color w:val="000000"/>
        </w:rPr>
        <w:t>2014</w:t>
      </w:r>
      <w:r w:rsidR="00B255A8" w:rsidRPr="002D467A">
        <w:rPr>
          <w:color w:val="000000"/>
        </w:rPr>
        <w:t xml:space="preserve"> m</w:t>
      </w:r>
      <w:r w:rsidR="00882F48" w:rsidRPr="002D467A">
        <w:rPr>
          <w:color w:val="000000"/>
        </w:rPr>
        <w:t>.</w:t>
      </w:r>
      <w:r w:rsidR="00B255A8" w:rsidRPr="002D467A">
        <w:rPr>
          <w:color w:val="000000"/>
        </w:rPr>
        <w:t xml:space="preserve"> bendras akademinių darbuotojų skaičius </w:t>
      </w:r>
      <w:r w:rsidR="00882F48" w:rsidRPr="002D467A">
        <w:rPr>
          <w:color w:val="000000"/>
        </w:rPr>
        <w:t xml:space="preserve">išaugo </w:t>
      </w:r>
      <w:r w:rsidR="00E5324D" w:rsidRPr="002D467A">
        <w:rPr>
          <w:color w:val="000000"/>
        </w:rPr>
        <w:t>33</w:t>
      </w:r>
      <w:r w:rsidR="00882F48" w:rsidRPr="002D467A">
        <w:rPr>
          <w:color w:val="000000"/>
        </w:rPr>
        <w:t xml:space="preserve"> </w:t>
      </w:r>
      <w:r w:rsidR="00E5324D" w:rsidRPr="002D467A">
        <w:rPr>
          <w:color w:val="000000"/>
        </w:rPr>
        <w:t>% (</w:t>
      </w:r>
      <w:r w:rsidR="00882F48" w:rsidRPr="002D467A">
        <w:rPr>
          <w:color w:val="000000"/>
        </w:rPr>
        <w:t xml:space="preserve">2012 m. jų buvo </w:t>
      </w:r>
      <w:r w:rsidR="00E5324D" w:rsidRPr="002D467A">
        <w:rPr>
          <w:color w:val="000000"/>
        </w:rPr>
        <w:t>70),</w:t>
      </w:r>
      <w:r w:rsidR="00882F48" w:rsidRPr="002D467A">
        <w:rPr>
          <w:color w:val="000000"/>
        </w:rPr>
        <w:t xml:space="preserve"> įdarbinti pirmieji mokslininkai </w:t>
      </w:r>
      <w:r w:rsidR="00EA3C4F" w:rsidRPr="002D467A">
        <w:rPr>
          <w:color w:val="000000"/>
        </w:rPr>
        <w:t>(</w:t>
      </w:r>
      <w:r w:rsidR="00882F48" w:rsidRPr="002D467A">
        <w:rPr>
          <w:color w:val="000000"/>
        </w:rPr>
        <w:t>2012 m. jų išvis nebuvo</w:t>
      </w:r>
      <w:r w:rsidR="00EA3C4F" w:rsidRPr="002D467A">
        <w:rPr>
          <w:color w:val="000000"/>
        </w:rPr>
        <w:t xml:space="preserve">), </w:t>
      </w:r>
      <w:r w:rsidR="00882F48" w:rsidRPr="002D467A">
        <w:rPr>
          <w:color w:val="000000"/>
        </w:rPr>
        <w:t>o mokslų daktaro laipsnį turinčių darbuotojų skaičius nepasikeitė</w:t>
      </w:r>
      <w:r w:rsidR="00E5324D" w:rsidRPr="002D467A">
        <w:rPr>
          <w:color w:val="000000"/>
        </w:rPr>
        <w:t xml:space="preserve"> (</w:t>
      </w:r>
      <w:r w:rsidR="00882F48" w:rsidRPr="002D467A">
        <w:rPr>
          <w:color w:val="000000"/>
        </w:rPr>
        <w:t xml:space="preserve">2012 m. – </w:t>
      </w:r>
      <w:r w:rsidR="00E5324D" w:rsidRPr="002D467A">
        <w:rPr>
          <w:color w:val="000000"/>
        </w:rPr>
        <w:t>42</w:t>
      </w:r>
      <w:r w:rsidR="00882F48" w:rsidRPr="002D467A">
        <w:rPr>
          <w:color w:val="000000"/>
        </w:rPr>
        <w:t>,</w:t>
      </w:r>
      <w:r w:rsidR="00E5324D" w:rsidRPr="002D467A">
        <w:rPr>
          <w:color w:val="000000"/>
        </w:rPr>
        <w:t>8</w:t>
      </w:r>
      <w:r w:rsidR="00882F48" w:rsidRPr="002D467A">
        <w:rPr>
          <w:color w:val="000000"/>
        </w:rPr>
        <w:t xml:space="preserve"> </w:t>
      </w:r>
      <w:r w:rsidR="00E5324D" w:rsidRPr="002D467A">
        <w:rPr>
          <w:color w:val="000000"/>
        </w:rPr>
        <w:t xml:space="preserve">%) </w:t>
      </w:r>
      <w:r w:rsidR="00C44AF7" w:rsidRPr="002D467A">
        <w:rPr>
          <w:color w:val="000000"/>
        </w:rPr>
        <w:t>(S</w:t>
      </w:r>
      <w:r w:rsidR="00882F48" w:rsidRPr="002D467A">
        <w:rPr>
          <w:color w:val="000000"/>
        </w:rPr>
        <w:t>S</w:t>
      </w:r>
      <w:r w:rsidR="00C44AF7" w:rsidRPr="002D467A">
        <w:rPr>
          <w:color w:val="000000"/>
        </w:rPr>
        <w:t xml:space="preserve">, </w:t>
      </w:r>
      <w:r w:rsidR="00882F48" w:rsidRPr="002D467A">
        <w:rPr>
          <w:color w:val="000000"/>
        </w:rPr>
        <w:t>Priedas Nr.</w:t>
      </w:r>
      <w:r w:rsidR="00C44AF7" w:rsidRPr="002D467A">
        <w:rPr>
          <w:color w:val="000000"/>
        </w:rPr>
        <w:t xml:space="preserve"> 9</w:t>
      </w:r>
      <w:r w:rsidR="000E4199" w:rsidRPr="002D467A">
        <w:rPr>
          <w:color w:val="000000"/>
        </w:rPr>
        <w:t xml:space="preserve">; </w:t>
      </w:r>
      <w:r w:rsidR="00882F48" w:rsidRPr="002D467A">
        <w:rPr>
          <w:color w:val="000000"/>
        </w:rPr>
        <w:t>prieš vizitą KSU pateikė atnaujintus duomenis</w:t>
      </w:r>
      <w:r w:rsidR="00C44AF7" w:rsidRPr="002D467A">
        <w:rPr>
          <w:color w:val="000000"/>
        </w:rPr>
        <w:t>)</w:t>
      </w:r>
      <w:r w:rsidR="00882F48" w:rsidRPr="002D467A">
        <w:rPr>
          <w:color w:val="000000"/>
        </w:rPr>
        <w:t>.</w:t>
      </w:r>
    </w:p>
    <w:p w:rsidR="00E91461" w:rsidRPr="002D467A" w:rsidRDefault="007F61E1" w:rsidP="00D03B69">
      <w:pPr>
        <w:pStyle w:val="Sraopastraipa"/>
        <w:numPr>
          <w:ilvl w:val="0"/>
          <w:numId w:val="5"/>
        </w:numPr>
        <w:spacing w:before="120" w:after="120" w:line="240" w:lineRule="auto"/>
        <w:ind w:left="0" w:firstLine="0"/>
        <w:contextualSpacing w:val="0"/>
        <w:rPr>
          <w:color w:val="000000"/>
        </w:rPr>
      </w:pPr>
      <w:r w:rsidRPr="002D467A">
        <w:rPr>
          <w:color w:val="000000"/>
        </w:rPr>
        <w:t>Pagrindinis KSU pajamų šaltinis – mokestis už mokslą</w:t>
      </w:r>
      <w:r w:rsidR="00FE1AC0" w:rsidRPr="002D467A">
        <w:rPr>
          <w:color w:val="000000"/>
        </w:rPr>
        <w:t xml:space="preserve">. </w:t>
      </w:r>
      <w:r w:rsidRPr="002D467A">
        <w:rPr>
          <w:color w:val="000000"/>
        </w:rPr>
        <w:t>Tarp kitų šaltinių</w:t>
      </w:r>
      <w:r w:rsidRPr="00A01C19">
        <w:rPr>
          <w:color w:val="000000"/>
        </w:rPr>
        <w:t xml:space="preserve"> – visų pirma mokesči</w:t>
      </w:r>
      <w:r w:rsidR="00E11F43" w:rsidRPr="00A01C19">
        <w:rPr>
          <w:color w:val="000000"/>
        </w:rPr>
        <w:t>ai už laipsnio ne</w:t>
      </w:r>
      <w:r w:rsidRPr="00A01C19">
        <w:rPr>
          <w:color w:val="000000"/>
        </w:rPr>
        <w:t xml:space="preserve">teikiančias suaugusiųjų švietimo ir mokymo programas ar kursus, mokslo tyrimų ir konsultacijų paslaugas, </w:t>
      </w:r>
      <w:proofErr w:type="spellStart"/>
      <w:r w:rsidRPr="00A01C19">
        <w:rPr>
          <w:color w:val="000000"/>
        </w:rPr>
        <w:t>verslumo</w:t>
      </w:r>
      <w:proofErr w:type="spellEnd"/>
      <w:r w:rsidRPr="00A01C19">
        <w:rPr>
          <w:color w:val="000000"/>
        </w:rPr>
        <w:t xml:space="preserve"> ir inovacijų rėmimą, mokslo tyrimų ir švietimo projektus</w:t>
      </w:r>
      <w:r w:rsidR="00C530BA" w:rsidRPr="00A01C19">
        <w:rPr>
          <w:color w:val="000000"/>
        </w:rPr>
        <w:t>.</w:t>
      </w:r>
      <w:r w:rsidR="00667400" w:rsidRPr="00A01C19">
        <w:rPr>
          <w:color w:val="000000"/>
        </w:rPr>
        <w:t xml:space="preserve"> </w:t>
      </w:r>
      <w:r w:rsidRPr="00A01C19">
        <w:rPr>
          <w:color w:val="000000"/>
        </w:rPr>
        <w:t>Mokesčių už mokslą dalis bendrame pajamų portfelyje nuo 2012 iki 2014 m. sumažėjo nuo</w:t>
      </w:r>
      <w:r w:rsidR="00667400" w:rsidRPr="00A01C19">
        <w:rPr>
          <w:color w:val="000000"/>
        </w:rPr>
        <w:t xml:space="preserve"> 91</w:t>
      </w:r>
      <w:r w:rsidRPr="00A01C19">
        <w:rPr>
          <w:color w:val="000000"/>
        </w:rPr>
        <w:t xml:space="preserve"> </w:t>
      </w:r>
      <w:r w:rsidR="00667400" w:rsidRPr="00A01C19">
        <w:rPr>
          <w:color w:val="000000"/>
        </w:rPr>
        <w:t xml:space="preserve">% </w:t>
      </w:r>
      <w:r w:rsidRPr="00A01C19">
        <w:rPr>
          <w:color w:val="000000"/>
        </w:rPr>
        <w:t>iki</w:t>
      </w:r>
      <w:r w:rsidR="00667400" w:rsidRPr="00A01C19">
        <w:rPr>
          <w:color w:val="000000"/>
        </w:rPr>
        <w:t xml:space="preserve"> 81</w:t>
      </w:r>
      <w:r w:rsidRPr="00A01C19">
        <w:rPr>
          <w:color w:val="000000"/>
        </w:rPr>
        <w:t xml:space="preserve"> </w:t>
      </w:r>
      <w:r w:rsidR="00667400" w:rsidRPr="00A01C19">
        <w:rPr>
          <w:color w:val="000000"/>
        </w:rPr>
        <w:t>%</w:t>
      </w:r>
      <w:r w:rsidR="00D550A2" w:rsidRPr="00A01C19">
        <w:rPr>
          <w:color w:val="000000"/>
        </w:rPr>
        <w:t xml:space="preserve"> </w:t>
      </w:r>
      <w:r w:rsidR="00667400" w:rsidRPr="00A01C19">
        <w:rPr>
          <w:color w:val="000000"/>
        </w:rPr>
        <w:t>(</w:t>
      </w:r>
      <w:r w:rsidRPr="00A01C19">
        <w:rPr>
          <w:color w:val="000000"/>
        </w:rPr>
        <w:t>palyginti su beveik</w:t>
      </w:r>
      <w:r w:rsidR="00667400" w:rsidRPr="002D467A">
        <w:t xml:space="preserve"> 98</w:t>
      </w:r>
      <w:r w:rsidRPr="002D467A">
        <w:t xml:space="preserve"> </w:t>
      </w:r>
      <w:r w:rsidR="00667400" w:rsidRPr="002D467A">
        <w:t>% 2006</w:t>
      </w:r>
      <w:r w:rsidRPr="002D467A">
        <w:t>–</w:t>
      </w:r>
      <w:r w:rsidR="00667400" w:rsidRPr="002D467A">
        <w:t>2012</w:t>
      </w:r>
      <w:r w:rsidRPr="002D467A">
        <w:t xml:space="preserve"> m.</w:t>
      </w:r>
      <w:r w:rsidR="00667400" w:rsidRPr="002D467A">
        <w:t>)</w:t>
      </w:r>
      <w:r w:rsidR="00D550A2" w:rsidRPr="002D467A">
        <w:t xml:space="preserve">, </w:t>
      </w:r>
      <w:r w:rsidR="00D3758B" w:rsidRPr="002D467A">
        <w:t xml:space="preserve">o pajamų iš kitų šaltinių dalis pastaraisiais metais atitinkamai didėjo </w:t>
      </w:r>
      <w:r w:rsidR="009473C9" w:rsidRPr="002D467A">
        <w:t>(S</w:t>
      </w:r>
      <w:r w:rsidR="00D3758B" w:rsidRPr="002D467A">
        <w:t>S</w:t>
      </w:r>
      <w:r w:rsidR="009473C9" w:rsidRPr="002D467A">
        <w:t xml:space="preserve">, </w:t>
      </w:r>
      <w:r w:rsidR="00D3758B" w:rsidRPr="002D467A">
        <w:t>Priedas Nr.</w:t>
      </w:r>
      <w:r w:rsidR="00D550A2" w:rsidRPr="002D467A">
        <w:t xml:space="preserve"> 6)</w:t>
      </w:r>
      <w:r w:rsidR="00D3758B" w:rsidRPr="002D467A">
        <w:t>.</w:t>
      </w:r>
    </w:p>
    <w:p w:rsidR="00712DBA" w:rsidRPr="002D467A" w:rsidRDefault="007202DC" w:rsidP="00D03B69">
      <w:pPr>
        <w:pStyle w:val="Sraopastraipa"/>
        <w:numPr>
          <w:ilvl w:val="0"/>
          <w:numId w:val="5"/>
        </w:numPr>
        <w:spacing w:before="120" w:after="120" w:line="240" w:lineRule="auto"/>
        <w:ind w:left="0" w:firstLine="0"/>
        <w:contextualSpacing w:val="0"/>
        <w:rPr>
          <w:color w:val="000000"/>
        </w:rPr>
      </w:pPr>
      <w:r w:rsidRPr="002D467A">
        <w:t>2012</w:t>
      </w:r>
      <w:r w:rsidR="00D4303C" w:rsidRPr="002D467A">
        <w:t xml:space="preserve"> m. KSU veiklą </w:t>
      </w:r>
      <w:r w:rsidR="00E11F43">
        <w:t>ekspertų</w:t>
      </w:r>
      <w:r w:rsidR="00D4303C" w:rsidRPr="002D467A">
        <w:t xml:space="preserve"> grupė įvertino teigiamai</w:t>
      </w:r>
      <w:r w:rsidR="0048344F" w:rsidRPr="002D467A">
        <w:t xml:space="preserve">. </w:t>
      </w:r>
      <w:r w:rsidR="00E67D11">
        <w:t>Tačiau SKVC U</w:t>
      </w:r>
      <w:r w:rsidR="00D4303C" w:rsidRPr="002D467A">
        <w:t xml:space="preserve">niversitetą akreditavo tik trejiems metams </w:t>
      </w:r>
      <w:r w:rsidR="0048344F" w:rsidRPr="002D467A">
        <w:t>(</w:t>
      </w:r>
      <w:r w:rsidR="00D4303C" w:rsidRPr="002D467A">
        <w:t xml:space="preserve">pilnas akreditavimo laikotarpis yra 6 metai), kadangi jo </w:t>
      </w:r>
      <w:r w:rsidR="00E11F43">
        <w:t>MOSTOS reali</w:t>
      </w:r>
      <w:r w:rsidR="00577C18">
        <w:t>ųjų išteklių vertinimas buvo neigiamas</w:t>
      </w:r>
      <w:r w:rsidR="00D4303C" w:rsidRPr="002D467A">
        <w:t xml:space="preserve">, o pagal </w:t>
      </w:r>
      <w:r w:rsidR="00577C18">
        <w:t>tuo metu galiojusias teisės aktų nuostatas</w:t>
      </w:r>
      <w:r w:rsidR="00D4303C" w:rsidRPr="002D467A">
        <w:t xml:space="preserve">, MOSTA vertinimo </w:t>
      </w:r>
      <w:r w:rsidR="00E11F43">
        <w:t xml:space="preserve">rezultatai </w:t>
      </w:r>
      <w:r w:rsidR="00577C18">
        <w:t>darė lemiančią įtaką bendram akreditavimo sprendimui.</w:t>
      </w:r>
    </w:p>
    <w:p w:rsidR="00FD19CA" w:rsidRPr="002D467A" w:rsidRDefault="00FD19CA" w:rsidP="00E11F43">
      <w:pPr>
        <w:pStyle w:val="Sraopastraipa"/>
        <w:spacing w:before="120" w:after="120" w:line="240" w:lineRule="auto"/>
        <w:ind w:left="0" w:firstLine="851"/>
        <w:contextualSpacing w:val="0"/>
        <w:rPr>
          <w:color w:val="000000"/>
        </w:rPr>
      </w:pPr>
      <w:r w:rsidRPr="002D467A">
        <w:t>2012</w:t>
      </w:r>
      <w:r w:rsidR="00D4303C" w:rsidRPr="002D467A">
        <w:t xml:space="preserve"> m. įstaigos veiklos vertinimo </w:t>
      </w:r>
      <w:r w:rsidR="00C42E0B">
        <w:t>išvadose</w:t>
      </w:r>
      <w:r w:rsidR="00C42E0B" w:rsidRPr="002D467A">
        <w:t xml:space="preserve"> </w:t>
      </w:r>
      <w:r w:rsidR="00E67D11">
        <w:t>grupė pateikė daug U</w:t>
      </w:r>
      <w:r w:rsidR="00D4303C" w:rsidRPr="002D467A">
        <w:t>niversitete įgyvendintinų rekomendacijų</w:t>
      </w:r>
      <w:r w:rsidR="008C2FC0" w:rsidRPr="002D467A">
        <w:t>.</w:t>
      </w:r>
      <w:r w:rsidR="00D4303C" w:rsidRPr="002D467A">
        <w:t xml:space="preserve"> </w:t>
      </w:r>
      <w:r w:rsidR="008C2FC0" w:rsidRPr="002D467A">
        <w:t>KSU</w:t>
      </w:r>
      <w:r w:rsidR="00D4303C" w:rsidRPr="002D467A">
        <w:t xml:space="preserve"> ypač </w:t>
      </w:r>
      <w:r w:rsidR="002B7F16" w:rsidRPr="00F83ADF">
        <w:t>rekomenduota įgyvendinti toliau išvardyt</w:t>
      </w:r>
      <w:r w:rsidR="00E11F43" w:rsidRPr="00F83ADF">
        <w:t>a</w:t>
      </w:r>
      <w:r w:rsidR="002B7F16" w:rsidRPr="00F83ADF">
        <w:t xml:space="preserve">s </w:t>
      </w:r>
      <w:r w:rsidR="00E11F43" w:rsidRPr="00F83ADF">
        <w:t>rekomendacijas</w:t>
      </w:r>
      <w:r w:rsidR="008C2FC0" w:rsidRPr="00F83ADF">
        <w:t>:</w:t>
      </w:r>
      <w:r w:rsidR="008C2FC0" w:rsidRPr="002D467A">
        <w:t xml:space="preserve"> </w:t>
      </w:r>
      <w:r w:rsidR="008C2FC0" w:rsidRPr="002D467A">
        <w:rPr>
          <w:b/>
        </w:rPr>
        <w:t xml:space="preserve"> </w:t>
      </w:r>
    </w:p>
    <w:p w:rsidR="005E227D" w:rsidRPr="002D467A" w:rsidRDefault="009E2D08" w:rsidP="00D03B69">
      <w:pPr>
        <w:pStyle w:val="Sraopastraipa"/>
        <w:spacing w:before="120" w:after="120" w:line="240" w:lineRule="auto"/>
        <w:ind w:left="0"/>
        <w:contextualSpacing w:val="0"/>
        <w:jc w:val="center"/>
        <w:rPr>
          <w:i/>
          <w:color w:val="000000"/>
        </w:rPr>
      </w:pPr>
      <w:r w:rsidRPr="002D467A">
        <w:rPr>
          <w:i/>
        </w:rPr>
        <w:t>Strat</w:t>
      </w:r>
      <w:r w:rsidR="005E227D" w:rsidRPr="002D467A">
        <w:rPr>
          <w:i/>
        </w:rPr>
        <w:t>egi</w:t>
      </w:r>
      <w:r w:rsidR="00D4303C" w:rsidRPr="002D467A">
        <w:rPr>
          <w:i/>
        </w:rPr>
        <w:t>nis valdymas</w:t>
      </w:r>
    </w:p>
    <w:p w:rsidR="005E227D" w:rsidRPr="002D467A" w:rsidRDefault="00B73A2E" w:rsidP="00D03B69">
      <w:pPr>
        <w:pStyle w:val="Betarp1"/>
        <w:numPr>
          <w:ilvl w:val="0"/>
          <w:numId w:val="13"/>
        </w:numPr>
        <w:ind w:left="0" w:firstLine="0"/>
        <w:jc w:val="both"/>
        <w:rPr>
          <w:rFonts w:ascii="Times New Roman" w:hAnsi="Times New Roman"/>
          <w:sz w:val="24"/>
          <w:szCs w:val="24"/>
          <w:lang w:val="lt-LT"/>
        </w:rPr>
      </w:pPr>
      <w:r w:rsidRPr="002D467A">
        <w:rPr>
          <w:rFonts w:ascii="Times New Roman" w:hAnsi="Times New Roman"/>
          <w:sz w:val="24"/>
          <w:szCs w:val="24"/>
          <w:lang w:val="lt-LT"/>
        </w:rPr>
        <w:t xml:space="preserve">apsvarstyti struktūrinės komunikacijos </w:t>
      </w:r>
      <w:r w:rsidR="009E2D08" w:rsidRPr="002D467A">
        <w:rPr>
          <w:rFonts w:ascii="Times New Roman" w:hAnsi="Times New Roman"/>
          <w:sz w:val="24"/>
          <w:szCs w:val="24"/>
          <w:lang w:val="lt-LT"/>
        </w:rPr>
        <w:t>strat</w:t>
      </w:r>
      <w:r w:rsidRPr="002D467A">
        <w:rPr>
          <w:rFonts w:ascii="Times New Roman" w:hAnsi="Times New Roman"/>
          <w:sz w:val="24"/>
          <w:szCs w:val="24"/>
          <w:lang w:val="lt-LT"/>
        </w:rPr>
        <w:t>egijos kūrimą</w:t>
      </w:r>
      <w:r w:rsidR="008F77A9" w:rsidRPr="002D467A">
        <w:rPr>
          <w:rFonts w:ascii="Times New Roman" w:hAnsi="Times New Roman"/>
          <w:sz w:val="24"/>
          <w:szCs w:val="24"/>
          <w:lang w:val="lt-LT"/>
        </w:rPr>
        <w:t xml:space="preserve">; </w:t>
      </w:r>
    </w:p>
    <w:p w:rsidR="005E227D" w:rsidRPr="002D467A" w:rsidRDefault="00B73A2E" w:rsidP="00D03B69">
      <w:pPr>
        <w:pStyle w:val="Betarp1"/>
        <w:numPr>
          <w:ilvl w:val="0"/>
          <w:numId w:val="13"/>
        </w:numPr>
        <w:ind w:left="0" w:firstLine="0"/>
        <w:jc w:val="both"/>
        <w:rPr>
          <w:rFonts w:ascii="Times New Roman" w:hAnsi="Times New Roman"/>
          <w:sz w:val="24"/>
          <w:szCs w:val="24"/>
          <w:lang w:val="lt-LT"/>
        </w:rPr>
      </w:pPr>
      <w:r w:rsidRPr="002D467A">
        <w:rPr>
          <w:rFonts w:ascii="Times New Roman" w:hAnsi="Times New Roman"/>
          <w:sz w:val="24"/>
          <w:szCs w:val="24"/>
          <w:lang w:val="lt-LT"/>
        </w:rPr>
        <w:t xml:space="preserve">iš kuriamos kokybės politikos išvystyti, kaip ir planuoja KSU, visą kokybės užtikrinimo struktūrą (su </w:t>
      </w:r>
      <w:proofErr w:type="spellStart"/>
      <w:r w:rsidRPr="002D467A">
        <w:rPr>
          <w:rFonts w:ascii="Times New Roman" w:hAnsi="Times New Roman"/>
          <w:sz w:val="24"/>
          <w:szCs w:val="24"/>
          <w:lang w:val="lt-LT"/>
        </w:rPr>
        <w:t>visaapimančia</w:t>
      </w:r>
      <w:proofErr w:type="spellEnd"/>
      <w:r w:rsidRPr="002D467A">
        <w:rPr>
          <w:rFonts w:ascii="Times New Roman" w:hAnsi="Times New Roman"/>
          <w:sz w:val="24"/>
          <w:szCs w:val="24"/>
          <w:lang w:val="lt-LT"/>
        </w:rPr>
        <w:t xml:space="preserve"> politika ir procedūromis), deramą dėmesį skiriant Europos standartams ir gairėms bei apsvarstyti, kaip geriausiai formalizuoti grįžtamojo ryšio gavimo iš studen</w:t>
      </w:r>
      <w:r w:rsidR="00E67D11">
        <w:rPr>
          <w:rFonts w:ascii="Times New Roman" w:hAnsi="Times New Roman"/>
          <w:sz w:val="24"/>
          <w:szCs w:val="24"/>
          <w:lang w:val="lt-LT"/>
        </w:rPr>
        <w:t>tų procedūras ir atsakomuosius U</w:t>
      </w:r>
      <w:r w:rsidRPr="002D467A">
        <w:rPr>
          <w:rFonts w:ascii="Times New Roman" w:hAnsi="Times New Roman"/>
          <w:sz w:val="24"/>
          <w:szCs w:val="24"/>
          <w:lang w:val="lt-LT"/>
        </w:rPr>
        <w:t>niversiteto veiksmus</w:t>
      </w:r>
      <w:r w:rsidR="00DB7E61" w:rsidRPr="002D467A">
        <w:rPr>
          <w:rFonts w:ascii="Times New Roman" w:hAnsi="Times New Roman"/>
          <w:sz w:val="24"/>
          <w:szCs w:val="24"/>
          <w:lang w:val="lt-LT"/>
        </w:rPr>
        <w:t xml:space="preserve">; </w:t>
      </w:r>
    </w:p>
    <w:p w:rsidR="005E227D" w:rsidRPr="002D467A" w:rsidRDefault="00E67D11" w:rsidP="00D03B69">
      <w:pPr>
        <w:pStyle w:val="Default"/>
        <w:numPr>
          <w:ilvl w:val="0"/>
          <w:numId w:val="13"/>
        </w:numPr>
        <w:ind w:left="0" w:firstLine="0"/>
        <w:jc w:val="both"/>
        <w:rPr>
          <w:lang w:val="lt-LT"/>
        </w:rPr>
      </w:pPr>
      <w:r>
        <w:rPr>
          <w:lang w:val="lt-LT"/>
        </w:rPr>
        <w:t>planuojant U</w:t>
      </w:r>
      <w:r w:rsidR="00B73A2E" w:rsidRPr="002D467A">
        <w:rPr>
          <w:lang w:val="lt-LT"/>
        </w:rPr>
        <w:t>niversiteto išlaidas ir toliau skirti pirmenybę pakopiniam personalo kvalifikacijos kėlimui. Pagrindinis šio planavimo aspektas – kelti tokius tikslus, kuriuos įmanoma patikrinti</w:t>
      </w:r>
      <w:r w:rsidR="001A6B01" w:rsidRPr="002D467A">
        <w:rPr>
          <w:lang w:val="lt-LT"/>
        </w:rPr>
        <w:t xml:space="preserve">; </w:t>
      </w:r>
    </w:p>
    <w:p w:rsidR="005E227D" w:rsidRPr="002D467A" w:rsidRDefault="00B73A2E" w:rsidP="00D03B69">
      <w:pPr>
        <w:spacing w:before="120" w:after="120" w:line="240" w:lineRule="auto"/>
        <w:jc w:val="center"/>
        <w:rPr>
          <w:i/>
          <w:color w:val="000000"/>
        </w:rPr>
      </w:pPr>
      <w:r w:rsidRPr="002D467A">
        <w:rPr>
          <w:i/>
          <w:color w:val="000000"/>
        </w:rPr>
        <w:t>Studijos ir mokymasis visą</w:t>
      </w:r>
      <w:r w:rsidR="005E227D" w:rsidRPr="002D467A">
        <w:rPr>
          <w:i/>
          <w:color w:val="000000"/>
        </w:rPr>
        <w:t xml:space="preserve"> </w:t>
      </w:r>
      <w:r w:rsidRPr="002D467A">
        <w:rPr>
          <w:i/>
          <w:color w:val="000000"/>
        </w:rPr>
        <w:t>gyvenimą</w:t>
      </w:r>
    </w:p>
    <w:p w:rsidR="005E227D" w:rsidRPr="002D467A" w:rsidRDefault="00326789" w:rsidP="00D03B69">
      <w:pPr>
        <w:pStyle w:val="Betarp1"/>
        <w:numPr>
          <w:ilvl w:val="0"/>
          <w:numId w:val="15"/>
        </w:numPr>
        <w:ind w:left="0" w:firstLine="0"/>
        <w:jc w:val="both"/>
        <w:rPr>
          <w:rFonts w:ascii="Times New Roman" w:hAnsi="Times New Roman"/>
          <w:b/>
          <w:sz w:val="24"/>
          <w:szCs w:val="24"/>
          <w:lang w:val="lt-LT"/>
        </w:rPr>
      </w:pPr>
      <w:r w:rsidRPr="002D467A">
        <w:rPr>
          <w:rFonts w:ascii="Times New Roman" w:hAnsi="Times New Roman"/>
          <w:sz w:val="24"/>
          <w:szCs w:val="24"/>
          <w:lang w:val="lt-LT"/>
        </w:rPr>
        <w:t xml:space="preserve">aiškiau formuluoti rašytines rekomendacijas dėl siektinų mokymosi programos rezultatų, kurios leistų studentams tobulinti </w:t>
      </w:r>
      <w:r w:rsidR="005B31A0" w:rsidRPr="002D467A">
        <w:rPr>
          <w:rFonts w:ascii="Times New Roman" w:hAnsi="Times New Roman"/>
          <w:sz w:val="24"/>
          <w:szCs w:val="24"/>
          <w:lang w:val="lt-LT"/>
        </w:rPr>
        <w:t>perkeliamąsias</w:t>
      </w:r>
      <w:r w:rsidRPr="002D467A">
        <w:rPr>
          <w:rFonts w:ascii="Times New Roman" w:hAnsi="Times New Roman"/>
          <w:sz w:val="24"/>
          <w:szCs w:val="24"/>
          <w:lang w:val="lt-LT"/>
        </w:rPr>
        <w:t xml:space="preserve"> kompetencijas, mokslinės veiklos ir komandinio darbo įgūdžius bei ugdyti pilietiškumą</w:t>
      </w:r>
      <w:r w:rsidR="00564777" w:rsidRPr="002D467A">
        <w:rPr>
          <w:rFonts w:ascii="Times New Roman" w:hAnsi="Times New Roman"/>
          <w:sz w:val="24"/>
          <w:szCs w:val="24"/>
          <w:lang w:val="lt-LT"/>
        </w:rPr>
        <w:t>;</w:t>
      </w:r>
      <w:r w:rsidR="005E227D" w:rsidRPr="002D467A">
        <w:rPr>
          <w:rFonts w:ascii="Times New Roman" w:hAnsi="Times New Roman"/>
          <w:b/>
          <w:sz w:val="24"/>
          <w:szCs w:val="24"/>
          <w:lang w:val="lt-LT"/>
        </w:rPr>
        <w:t xml:space="preserve"> </w:t>
      </w:r>
    </w:p>
    <w:p w:rsidR="005E227D" w:rsidRDefault="00326789" w:rsidP="00D03B69">
      <w:pPr>
        <w:pStyle w:val="Betarp1"/>
        <w:numPr>
          <w:ilvl w:val="0"/>
          <w:numId w:val="15"/>
        </w:numPr>
        <w:ind w:left="0" w:firstLine="0"/>
        <w:jc w:val="both"/>
        <w:rPr>
          <w:rFonts w:ascii="Times New Roman" w:hAnsi="Times New Roman"/>
          <w:sz w:val="24"/>
          <w:szCs w:val="24"/>
          <w:lang w:val="lt-LT"/>
        </w:rPr>
      </w:pPr>
      <w:r w:rsidRPr="002D467A">
        <w:rPr>
          <w:rFonts w:ascii="Times New Roman" w:hAnsi="Times New Roman"/>
          <w:sz w:val="24"/>
          <w:szCs w:val="24"/>
          <w:lang w:val="lt-LT"/>
        </w:rPr>
        <w:t xml:space="preserve">konkrečiau </w:t>
      </w:r>
      <w:r w:rsidR="00E67D11">
        <w:rPr>
          <w:rFonts w:ascii="Times New Roman" w:hAnsi="Times New Roman"/>
          <w:sz w:val="24"/>
          <w:szCs w:val="24"/>
          <w:lang w:val="lt-LT"/>
        </w:rPr>
        <w:t>raštiškai formuluoti ryšį tarp U</w:t>
      </w:r>
      <w:r w:rsidRPr="002D467A">
        <w:rPr>
          <w:rFonts w:ascii="Times New Roman" w:hAnsi="Times New Roman"/>
          <w:sz w:val="24"/>
          <w:szCs w:val="24"/>
          <w:lang w:val="lt-LT"/>
        </w:rPr>
        <w:t xml:space="preserve">niversiteto deklaruojamos vizijos, misijos ir </w:t>
      </w:r>
      <w:r w:rsidR="009E2D08" w:rsidRPr="002D467A">
        <w:rPr>
          <w:rFonts w:ascii="Times New Roman" w:hAnsi="Times New Roman"/>
          <w:sz w:val="24"/>
          <w:szCs w:val="24"/>
          <w:lang w:val="lt-LT"/>
        </w:rPr>
        <w:t>strat</w:t>
      </w:r>
      <w:r w:rsidRPr="002D467A">
        <w:rPr>
          <w:rFonts w:ascii="Times New Roman" w:hAnsi="Times New Roman"/>
          <w:sz w:val="24"/>
          <w:szCs w:val="24"/>
          <w:lang w:val="lt-LT"/>
        </w:rPr>
        <w:t>egijos bei mokymo programų, taip apibrėžiant mokymosi tikslus, turinį, mokymo metodologiją ir labiau išryškinant jų tarpusavio sąsają</w:t>
      </w:r>
      <w:r w:rsidR="006851CB" w:rsidRPr="002D467A">
        <w:rPr>
          <w:rFonts w:ascii="Times New Roman" w:hAnsi="Times New Roman"/>
          <w:sz w:val="24"/>
          <w:szCs w:val="24"/>
          <w:lang w:val="lt-LT"/>
        </w:rPr>
        <w:t>;</w:t>
      </w:r>
    </w:p>
    <w:p w:rsidR="00A01C19" w:rsidRDefault="00A01C19" w:rsidP="00A01C19">
      <w:pPr>
        <w:pStyle w:val="Betarp1"/>
        <w:jc w:val="both"/>
        <w:rPr>
          <w:rFonts w:ascii="Times New Roman" w:hAnsi="Times New Roman"/>
          <w:sz w:val="24"/>
          <w:szCs w:val="24"/>
          <w:lang w:val="lt-LT"/>
        </w:rPr>
      </w:pPr>
    </w:p>
    <w:p w:rsidR="00A01C19" w:rsidRPr="002D467A" w:rsidRDefault="00A01C19" w:rsidP="00A01C19">
      <w:pPr>
        <w:pStyle w:val="Betarp1"/>
        <w:jc w:val="both"/>
        <w:rPr>
          <w:rFonts w:ascii="Times New Roman" w:hAnsi="Times New Roman"/>
          <w:sz w:val="24"/>
          <w:szCs w:val="24"/>
          <w:lang w:val="lt-LT"/>
        </w:rPr>
      </w:pPr>
    </w:p>
    <w:p w:rsidR="005E227D" w:rsidRPr="002D467A" w:rsidRDefault="00326789" w:rsidP="00D03B69">
      <w:pPr>
        <w:spacing w:before="120" w:after="120" w:line="240" w:lineRule="auto"/>
        <w:jc w:val="center"/>
        <w:rPr>
          <w:i/>
          <w:color w:val="000000"/>
        </w:rPr>
      </w:pPr>
      <w:r w:rsidRPr="002D467A">
        <w:rPr>
          <w:i/>
          <w:color w:val="000000"/>
        </w:rPr>
        <w:t>Moksl</w:t>
      </w:r>
      <w:r w:rsidR="00E11F43">
        <w:rPr>
          <w:i/>
          <w:color w:val="000000"/>
        </w:rPr>
        <w:t>o</w:t>
      </w:r>
      <w:r w:rsidRPr="002D467A">
        <w:rPr>
          <w:i/>
          <w:color w:val="000000"/>
        </w:rPr>
        <w:t xml:space="preserve"> ir</w:t>
      </w:r>
      <w:r w:rsidR="00E11F43">
        <w:rPr>
          <w:i/>
          <w:color w:val="000000"/>
        </w:rPr>
        <w:t xml:space="preserve"> (arba) meno veikla</w:t>
      </w:r>
    </w:p>
    <w:p w:rsidR="005E227D" w:rsidRPr="002D467A" w:rsidRDefault="008A6CD9" w:rsidP="00D03B69">
      <w:pPr>
        <w:pStyle w:val="Betarp1"/>
        <w:numPr>
          <w:ilvl w:val="0"/>
          <w:numId w:val="17"/>
        </w:numPr>
        <w:ind w:left="0" w:firstLine="0"/>
        <w:jc w:val="both"/>
        <w:rPr>
          <w:rFonts w:ascii="Times New Roman" w:hAnsi="Times New Roman"/>
          <w:sz w:val="24"/>
          <w:szCs w:val="24"/>
          <w:lang w:val="lt-LT"/>
        </w:rPr>
      </w:pPr>
      <w:r w:rsidRPr="002D467A">
        <w:rPr>
          <w:rFonts w:ascii="Times New Roman" w:hAnsi="Times New Roman"/>
          <w:sz w:val="24"/>
          <w:szCs w:val="24"/>
          <w:lang w:val="lt-LT"/>
        </w:rPr>
        <w:t>užtikrinti, kad institucijos nustatytosios prioritetinės mokslinių tyrimų sritys, turinčios padėti kurti KSU institucinį profilį, būtų plačiai žinomos ir suprantamos tiek organizacijos viduje, tiek išorėje</w:t>
      </w:r>
      <w:r w:rsidR="00462564" w:rsidRPr="002D467A">
        <w:rPr>
          <w:rFonts w:ascii="Times New Roman" w:hAnsi="Times New Roman"/>
          <w:sz w:val="24"/>
          <w:szCs w:val="24"/>
          <w:lang w:val="lt-LT"/>
        </w:rPr>
        <w:t>;</w:t>
      </w:r>
    </w:p>
    <w:p w:rsidR="005E227D" w:rsidRPr="002D467A" w:rsidRDefault="00BD7FFD" w:rsidP="00D03B69">
      <w:pPr>
        <w:pStyle w:val="Betarp1"/>
        <w:numPr>
          <w:ilvl w:val="0"/>
          <w:numId w:val="17"/>
        </w:numPr>
        <w:ind w:left="0" w:firstLine="0"/>
        <w:jc w:val="both"/>
        <w:rPr>
          <w:rFonts w:ascii="Times New Roman" w:hAnsi="Times New Roman"/>
          <w:sz w:val="24"/>
          <w:szCs w:val="24"/>
          <w:lang w:val="lt-LT"/>
        </w:rPr>
      </w:pPr>
      <w:r w:rsidRPr="002D467A">
        <w:rPr>
          <w:rFonts w:ascii="Times New Roman" w:hAnsi="Times New Roman"/>
          <w:sz w:val="24"/>
          <w:szCs w:val="24"/>
          <w:lang w:val="lt-LT"/>
        </w:rPr>
        <w:t xml:space="preserve">visiškai ir aiškiai nustatyti bei užtikrinti, kad </w:t>
      </w:r>
      <w:proofErr w:type="spellStart"/>
      <w:r w:rsidRPr="002D467A">
        <w:rPr>
          <w:rFonts w:ascii="Times New Roman" w:hAnsi="Times New Roman"/>
          <w:sz w:val="24"/>
          <w:szCs w:val="24"/>
          <w:lang w:val="lt-LT"/>
        </w:rPr>
        <w:t>institucijosos</w:t>
      </w:r>
      <w:proofErr w:type="spellEnd"/>
      <w:r w:rsidRPr="002D467A">
        <w:rPr>
          <w:rFonts w:ascii="Times New Roman" w:hAnsi="Times New Roman"/>
          <w:sz w:val="24"/>
          <w:szCs w:val="24"/>
          <w:lang w:val="lt-LT"/>
        </w:rPr>
        <w:t xml:space="preserve"> darbuotojai ir instituciniai partneriai vis-à-vis atitinkamai prisiimtų visą arba dalį atsakomybės už institucijoje vykdomą visų lygių mokslinių tyrimų veiklą</w:t>
      </w:r>
      <w:r w:rsidR="00462564" w:rsidRPr="002D467A">
        <w:rPr>
          <w:rFonts w:ascii="Times New Roman" w:hAnsi="Times New Roman"/>
          <w:sz w:val="24"/>
          <w:szCs w:val="24"/>
          <w:lang w:val="lt-LT"/>
        </w:rPr>
        <w:t>;</w:t>
      </w:r>
    </w:p>
    <w:p w:rsidR="005E227D" w:rsidRPr="002D467A" w:rsidRDefault="00BD7FFD" w:rsidP="00D03B69">
      <w:pPr>
        <w:pStyle w:val="Betarp1"/>
        <w:numPr>
          <w:ilvl w:val="0"/>
          <w:numId w:val="17"/>
        </w:numPr>
        <w:ind w:left="0" w:firstLine="0"/>
        <w:jc w:val="both"/>
        <w:rPr>
          <w:rFonts w:ascii="Times New Roman" w:hAnsi="Times New Roman"/>
          <w:sz w:val="24"/>
          <w:szCs w:val="24"/>
          <w:lang w:val="lt-LT"/>
        </w:rPr>
      </w:pPr>
      <w:r w:rsidRPr="002D467A">
        <w:rPr>
          <w:rFonts w:ascii="Times New Roman" w:hAnsi="Times New Roman"/>
          <w:sz w:val="24"/>
          <w:szCs w:val="24"/>
          <w:lang w:val="lt-LT"/>
        </w:rPr>
        <w:t>visuotinai užtikrinti supratimą, kaip vyksta akademinių darbuotojų veiklos valdymas / skatinimas imtis mokslinių tyrimų, kurių pagrindinis rėmėjas yra KSU</w:t>
      </w:r>
      <w:r w:rsidR="00462564" w:rsidRPr="002D467A">
        <w:rPr>
          <w:rFonts w:ascii="Times New Roman" w:hAnsi="Times New Roman"/>
          <w:sz w:val="24"/>
          <w:szCs w:val="24"/>
          <w:lang w:val="lt-LT"/>
        </w:rPr>
        <w:t>;</w:t>
      </w:r>
    </w:p>
    <w:p w:rsidR="005E227D" w:rsidRPr="002D467A" w:rsidRDefault="00BD7FFD" w:rsidP="00D03B69">
      <w:pPr>
        <w:pStyle w:val="Betarp1"/>
        <w:numPr>
          <w:ilvl w:val="0"/>
          <w:numId w:val="17"/>
        </w:numPr>
        <w:ind w:left="0" w:firstLine="0"/>
        <w:jc w:val="both"/>
        <w:rPr>
          <w:rFonts w:ascii="Times New Roman" w:hAnsi="Times New Roman"/>
          <w:sz w:val="24"/>
          <w:szCs w:val="24"/>
          <w:lang w:val="lt-LT"/>
        </w:rPr>
      </w:pPr>
      <w:r w:rsidRPr="002D467A">
        <w:rPr>
          <w:rFonts w:ascii="Times New Roman" w:hAnsi="Times New Roman"/>
          <w:sz w:val="24"/>
          <w:szCs w:val="24"/>
          <w:lang w:val="lt-LT"/>
        </w:rPr>
        <w:t>įvertinti visus užsakomųjų mokslinių tyrimų sąnaudų skaičiavimo mechanizmus</w:t>
      </w:r>
      <w:r w:rsidR="00462564" w:rsidRPr="002D467A">
        <w:rPr>
          <w:rFonts w:ascii="Times New Roman" w:hAnsi="Times New Roman"/>
          <w:sz w:val="24"/>
          <w:szCs w:val="24"/>
          <w:lang w:val="lt-LT"/>
        </w:rPr>
        <w:t>;</w:t>
      </w:r>
    </w:p>
    <w:p w:rsidR="005E227D" w:rsidRPr="002D467A" w:rsidRDefault="00BD7FFD" w:rsidP="00D03B69">
      <w:pPr>
        <w:pStyle w:val="Betarp1"/>
        <w:numPr>
          <w:ilvl w:val="0"/>
          <w:numId w:val="17"/>
        </w:numPr>
        <w:ind w:left="0" w:firstLine="0"/>
        <w:jc w:val="both"/>
        <w:rPr>
          <w:rFonts w:ascii="Times New Roman" w:hAnsi="Times New Roman"/>
          <w:sz w:val="24"/>
          <w:szCs w:val="24"/>
          <w:lang w:val="lt-LT"/>
        </w:rPr>
      </w:pPr>
      <w:r w:rsidRPr="002D467A">
        <w:rPr>
          <w:rFonts w:ascii="Times New Roman" w:hAnsi="Times New Roman"/>
          <w:sz w:val="24"/>
          <w:szCs w:val="24"/>
          <w:lang w:val="lt-LT"/>
        </w:rPr>
        <w:t xml:space="preserve">stengtis padidinti doktorantų </w:t>
      </w:r>
      <w:r w:rsidR="00E67D11">
        <w:rPr>
          <w:rFonts w:ascii="Times New Roman" w:hAnsi="Times New Roman"/>
          <w:sz w:val="24"/>
          <w:szCs w:val="24"/>
          <w:lang w:val="lt-LT"/>
        </w:rPr>
        <w:t>skaičių ir išsiaiškinti paties U</w:t>
      </w:r>
      <w:r w:rsidRPr="002D467A">
        <w:rPr>
          <w:rFonts w:ascii="Times New Roman" w:hAnsi="Times New Roman"/>
          <w:sz w:val="24"/>
          <w:szCs w:val="24"/>
          <w:lang w:val="lt-LT"/>
        </w:rPr>
        <w:t>niversiteto galimybes suteikti mokslinį laipsnį</w:t>
      </w:r>
      <w:r w:rsidR="00462564" w:rsidRPr="002D467A">
        <w:rPr>
          <w:rFonts w:ascii="Times New Roman" w:hAnsi="Times New Roman"/>
          <w:sz w:val="24"/>
          <w:szCs w:val="24"/>
          <w:lang w:val="lt-LT"/>
        </w:rPr>
        <w:t xml:space="preserve">; </w:t>
      </w:r>
    </w:p>
    <w:p w:rsidR="005E227D" w:rsidRPr="002D467A" w:rsidRDefault="007876E0" w:rsidP="00D03B69">
      <w:pPr>
        <w:spacing w:before="120" w:after="120" w:line="240" w:lineRule="auto"/>
        <w:jc w:val="center"/>
        <w:rPr>
          <w:i/>
          <w:color w:val="000000"/>
        </w:rPr>
      </w:pPr>
      <w:r>
        <w:rPr>
          <w:i/>
          <w:color w:val="000000"/>
        </w:rPr>
        <w:t>Poveikis regionų</w:t>
      </w:r>
      <w:r w:rsidR="001D203F" w:rsidRPr="002D467A">
        <w:rPr>
          <w:i/>
          <w:color w:val="000000"/>
        </w:rPr>
        <w:t xml:space="preserve"> ir visos šalies raidai</w:t>
      </w:r>
    </w:p>
    <w:p w:rsidR="005E227D" w:rsidRPr="002D467A" w:rsidRDefault="00B6590C" w:rsidP="00D03B69">
      <w:pPr>
        <w:pStyle w:val="Betarp1"/>
        <w:numPr>
          <w:ilvl w:val="0"/>
          <w:numId w:val="16"/>
        </w:numPr>
        <w:ind w:left="0" w:firstLine="0"/>
        <w:jc w:val="both"/>
        <w:rPr>
          <w:rFonts w:ascii="Times New Roman" w:hAnsi="Times New Roman"/>
          <w:b/>
          <w:sz w:val="24"/>
          <w:szCs w:val="24"/>
          <w:lang w:val="lt-LT"/>
        </w:rPr>
      </w:pPr>
      <w:r w:rsidRPr="002D467A">
        <w:rPr>
          <w:rFonts w:ascii="Times New Roman" w:hAnsi="Times New Roman"/>
          <w:sz w:val="24"/>
          <w:szCs w:val="24"/>
          <w:lang w:val="lt-LT"/>
        </w:rPr>
        <w:t>suformuluoti aiškesnį taktinių veiksmų planą, kaip bus rengiamasi įgyvendinti poveikio didinimo regionui planus, įskaitant personalo motyvavimą</w:t>
      </w:r>
      <w:r w:rsidR="001867B6" w:rsidRPr="002D467A">
        <w:rPr>
          <w:rFonts w:ascii="Times New Roman" w:hAnsi="Times New Roman"/>
          <w:sz w:val="24"/>
          <w:szCs w:val="24"/>
          <w:lang w:val="lt-LT"/>
        </w:rPr>
        <w:t xml:space="preserve">; </w:t>
      </w:r>
    </w:p>
    <w:p w:rsidR="005E227D" w:rsidRPr="002D467A" w:rsidRDefault="00E67D11" w:rsidP="00D03B69">
      <w:pPr>
        <w:pStyle w:val="Betarp1"/>
        <w:numPr>
          <w:ilvl w:val="0"/>
          <w:numId w:val="16"/>
        </w:numPr>
        <w:ind w:left="0" w:firstLine="0"/>
        <w:jc w:val="both"/>
        <w:rPr>
          <w:rFonts w:ascii="Times New Roman" w:hAnsi="Times New Roman"/>
          <w:b/>
          <w:sz w:val="24"/>
          <w:szCs w:val="24"/>
          <w:lang w:val="lt-LT"/>
        </w:rPr>
      </w:pPr>
      <w:r>
        <w:rPr>
          <w:rFonts w:ascii="Times New Roman" w:hAnsi="Times New Roman"/>
          <w:sz w:val="24"/>
          <w:szCs w:val="24"/>
          <w:lang w:val="lt-LT"/>
        </w:rPr>
        <w:t>U</w:t>
      </w:r>
      <w:r w:rsidR="00B6590C" w:rsidRPr="002D467A">
        <w:rPr>
          <w:rFonts w:ascii="Times New Roman" w:hAnsi="Times New Roman"/>
          <w:sz w:val="24"/>
          <w:szCs w:val="24"/>
          <w:lang w:val="lt-LT"/>
        </w:rPr>
        <w:t>niversiteto suteikiami moksliniai laipsniai gali turėti tiesioginio poveikio šalies ekonomikai, tačiau būtina atidžiai stebėti konkuruojančių institucijų konkurencijai skiriamus asignavimus</w:t>
      </w:r>
      <w:r w:rsidR="001867B6" w:rsidRPr="002D467A">
        <w:rPr>
          <w:rFonts w:ascii="Times New Roman" w:hAnsi="Times New Roman"/>
          <w:sz w:val="24"/>
          <w:szCs w:val="24"/>
          <w:lang w:val="lt-LT"/>
        </w:rPr>
        <w:t xml:space="preserve">; </w:t>
      </w:r>
      <w:r w:rsidR="005E227D" w:rsidRPr="002D467A">
        <w:rPr>
          <w:rFonts w:ascii="Times New Roman" w:hAnsi="Times New Roman"/>
          <w:sz w:val="24"/>
          <w:szCs w:val="24"/>
          <w:lang w:val="lt-LT"/>
        </w:rPr>
        <w:t xml:space="preserve"> </w:t>
      </w:r>
    </w:p>
    <w:p w:rsidR="005E227D" w:rsidRPr="002D467A" w:rsidRDefault="00B6590C" w:rsidP="00D03B69">
      <w:pPr>
        <w:pStyle w:val="Betarp1"/>
        <w:numPr>
          <w:ilvl w:val="0"/>
          <w:numId w:val="16"/>
        </w:numPr>
        <w:ind w:left="0" w:firstLine="0"/>
        <w:jc w:val="both"/>
        <w:rPr>
          <w:rFonts w:ascii="Times New Roman" w:hAnsi="Times New Roman"/>
          <w:sz w:val="24"/>
          <w:szCs w:val="24"/>
          <w:lang w:val="lt-LT"/>
        </w:rPr>
      </w:pPr>
      <w:r w:rsidRPr="002D467A">
        <w:rPr>
          <w:rFonts w:ascii="Times New Roman" w:hAnsi="Times New Roman"/>
          <w:sz w:val="24"/>
          <w:szCs w:val="24"/>
          <w:lang w:val="lt-LT"/>
        </w:rPr>
        <w:t xml:space="preserve">užtikrinti, </w:t>
      </w:r>
      <w:r w:rsidR="00E67D11">
        <w:rPr>
          <w:rFonts w:ascii="Times New Roman" w:hAnsi="Times New Roman"/>
          <w:sz w:val="24"/>
          <w:szCs w:val="24"/>
          <w:lang w:val="lt-LT"/>
        </w:rPr>
        <w:t>kad U</w:t>
      </w:r>
      <w:r w:rsidRPr="002D467A">
        <w:rPr>
          <w:rFonts w:ascii="Times New Roman" w:hAnsi="Times New Roman"/>
          <w:sz w:val="24"/>
          <w:szCs w:val="24"/>
          <w:lang w:val="lt-LT"/>
        </w:rPr>
        <w:t>niversiteto vykdoma mokslinė veikla būtų neabejotinai siejama su jo vardu ir traktuojama ne vien kaip jo personalo (tiek pavienių asmenų, tiek dirbančiųjų kitose aukštojo mokslo institucijose, išorės įmonėse ir pan.)</w:t>
      </w:r>
      <w:r w:rsidR="005E227D" w:rsidRPr="002D467A">
        <w:rPr>
          <w:rFonts w:ascii="Times New Roman" w:hAnsi="Times New Roman"/>
          <w:sz w:val="24"/>
          <w:szCs w:val="24"/>
          <w:lang w:val="lt-LT"/>
        </w:rPr>
        <w:t xml:space="preserve">.  </w:t>
      </w:r>
    </w:p>
    <w:p w:rsidR="00E11F43" w:rsidRDefault="00E11F43">
      <w:pPr>
        <w:spacing w:line="240" w:lineRule="auto"/>
        <w:jc w:val="left"/>
        <w:rPr>
          <w:b/>
          <w:sz w:val="28"/>
          <w:szCs w:val="28"/>
        </w:rPr>
      </w:pPr>
      <w:r>
        <w:rPr>
          <w:b/>
          <w:sz w:val="28"/>
          <w:szCs w:val="28"/>
        </w:rPr>
        <w:br w:type="page"/>
      </w:r>
    </w:p>
    <w:p w:rsidR="00F25FF7" w:rsidRPr="002D467A" w:rsidRDefault="00F25FF7" w:rsidP="00D03B69">
      <w:pPr>
        <w:pStyle w:val="Antrat1"/>
        <w:spacing w:before="240" w:after="240"/>
        <w:jc w:val="left"/>
        <w:rPr>
          <w:b/>
          <w:sz w:val="28"/>
          <w:szCs w:val="28"/>
        </w:rPr>
      </w:pPr>
      <w:bookmarkStart w:id="4" w:name="_Toc439831291"/>
      <w:r w:rsidRPr="002D467A">
        <w:rPr>
          <w:b/>
          <w:sz w:val="28"/>
          <w:szCs w:val="28"/>
        </w:rPr>
        <w:lastRenderedPageBreak/>
        <w:t>II</w:t>
      </w:r>
      <w:r w:rsidR="00000A07" w:rsidRPr="002D467A">
        <w:rPr>
          <w:b/>
          <w:sz w:val="28"/>
          <w:szCs w:val="28"/>
        </w:rPr>
        <w:t>I</w:t>
      </w:r>
      <w:r w:rsidRPr="002D467A">
        <w:rPr>
          <w:b/>
          <w:sz w:val="28"/>
          <w:szCs w:val="28"/>
        </w:rPr>
        <w:t xml:space="preserve">. </w:t>
      </w:r>
      <w:r w:rsidR="009E2D08" w:rsidRPr="002D467A">
        <w:rPr>
          <w:b/>
          <w:sz w:val="28"/>
          <w:szCs w:val="28"/>
        </w:rPr>
        <w:t>STRAT</w:t>
      </w:r>
      <w:r w:rsidR="000777C3" w:rsidRPr="002D467A">
        <w:rPr>
          <w:b/>
          <w:sz w:val="28"/>
          <w:szCs w:val="28"/>
        </w:rPr>
        <w:t>EGI</w:t>
      </w:r>
      <w:r w:rsidR="009F2F87" w:rsidRPr="002D467A">
        <w:rPr>
          <w:b/>
          <w:sz w:val="28"/>
          <w:szCs w:val="28"/>
        </w:rPr>
        <w:t>NIS VALDYMAS</w:t>
      </w:r>
      <w:bookmarkEnd w:id="4"/>
      <w:r w:rsidRPr="002D467A">
        <w:rPr>
          <w:b/>
          <w:sz w:val="28"/>
          <w:szCs w:val="28"/>
        </w:rPr>
        <w:t xml:space="preserve"> </w:t>
      </w:r>
    </w:p>
    <w:p w:rsidR="0018437E" w:rsidRDefault="009E2D08" w:rsidP="00D03B69">
      <w:pPr>
        <w:spacing w:before="120" w:after="120" w:line="240" w:lineRule="auto"/>
        <w:rPr>
          <w:b/>
          <w:smallCaps/>
        </w:rPr>
      </w:pPr>
      <w:r w:rsidRPr="002D467A">
        <w:rPr>
          <w:b/>
          <w:smallCaps/>
        </w:rPr>
        <w:t>Strat</w:t>
      </w:r>
      <w:r w:rsidR="0018437E" w:rsidRPr="002D467A">
        <w:rPr>
          <w:b/>
          <w:smallCaps/>
        </w:rPr>
        <w:t>egi</w:t>
      </w:r>
      <w:r w:rsidR="001F7214" w:rsidRPr="002D467A">
        <w:rPr>
          <w:b/>
          <w:smallCaps/>
        </w:rPr>
        <w:t>nis</w:t>
      </w:r>
      <w:r w:rsidR="0018437E" w:rsidRPr="002D467A">
        <w:rPr>
          <w:b/>
          <w:smallCaps/>
        </w:rPr>
        <w:t xml:space="preserve"> </w:t>
      </w:r>
      <w:r w:rsidR="001F7214" w:rsidRPr="002D467A">
        <w:rPr>
          <w:b/>
          <w:smallCaps/>
        </w:rPr>
        <w:t>planavimas</w:t>
      </w:r>
      <w:r w:rsidR="00E67D11">
        <w:rPr>
          <w:b/>
          <w:smallCaps/>
        </w:rPr>
        <w:t xml:space="preserve"> </w:t>
      </w:r>
    </w:p>
    <w:p w:rsidR="00A01C19" w:rsidRPr="00A01C19" w:rsidRDefault="00A01C19" w:rsidP="00D03B69">
      <w:pPr>
        <w:spacing w:before="120" w:after="120" w:line="240" w:lineRule="auto"/>
        <w:rPr>
          <w:i/>
        </w:rPr>
      </w:pPr>
      <w:r w:rsidRPr="00A01C19">
        <w:rPr>
          <w:i/>
        </w:rPr>
        <w:t>Strateginio veiklos plano atitiktis aukštosios mokyklos misijai, šalies mokslo ir studijų politikos strateginiams dokumentams, Europos aukštojo mokslo erdvės (EAME) ir Europos mokslinių tyrimų erdvės nuostatoms (EMTE)</w:t>
      </w:r>
    </w:p>
    <w:p w:rsidR="002B6E0B" w:rsidRDefault="0019794F" w:rsidP="00E11F43">
      <w:pPr>
        <w:pStyle w:val="Sraopastraipa"/>
        <w:numPr>
          <w:ilvl w:val="0"/>
          <w:numId w:val="5"/>
        </w:numPr>
        <w:spacing w:before="120" w:after="120" w:line="240" w:lineRule="auto"/>
        <w:ind w:left="0" w:firstLine="0"/>
        <w:contextualSpacing w:val="0"/>
        <w:rPr>
          <w:b/>
          <w:color w:val="000000"/>
          <w:u w:val="single"/>
        </w:rPr>
      </w:pPr>
      <w:r w:rsidRPr="002D467A">
        <w:rPr>
          <w:color w:val="000000"/>
        </w:rPr>
        <w:t xml:space="preserve">KSU misija ir vizija </w:t>
      </w:r>
      <w:r w:rsidR="00A20A5B" w:rsidRPr="002D467A">
        <w:rPr>
          <w:color w:val="000000"/>
        </w:rPr>
        <w:t>(</w:t>
      </w:r>
      <w:r w:rsidRPr="002D467A">
        <w:rPr>
          <w:color w:val="000000"/>
        </w:rPr>
        <w:t xml:space="preserve">žr. </w:t>
      </w:r>
      <w:r w:rsidR="00A20A5B" w:rsidRPr="002D467A">
        <w:rPr>
          <w:color w:val="000000"/>
        </w:rPr>
        <w:t>8</w:t>
      </w:r>
      <w:r w:rsidR="00A01C19">
        <w:rPr>
          <w:color w:val="000000"/>
        </w:rPr>
        <w:t xml:space="preserve"> paragrafą</w:t>
      </w:r>
      <w:r w:rsidR="00A20A5B" w:rsidRPr="002D467A">
        <w:rPr>
          <w:color w:val="000000"/>
        </w:rPr>
        <w:t xml:space="preserve">) </w:t>
      </w:r>
      <w:r w:rsidRPr="002D467A">
        <w:rPr>
          <w:color w:val="000000"/>
        </w:rPr>
        <w:t xml:space="preserve">yra neatsiejama įstaigos </w:t>
      </w:r>
      <w:r w:rsidR="005938A7" w:rsidRPr="002D467A">
        <w:rPr>
          <w:color w:val="000000"/>
        </w:rPr>
        <w:t>2012</w:t>
      </w:r>
      <w:r w:rsidRPr="002D467A">
        <w:rPr>
          <w:color w:val="000000"/>
        </w:rPr>
        <w:t>–</w:t>
      </w:r>
      <w:r w:rsidR="005938A7" w:rsidRPr="002D467A">
        <w:rPr>
          <w:color w:val="000000"/>
        </w:rPr>
        <w:t>2018</w:t>
      </w:r>
      <w:r w:rsidRPr="002D467A">
        <w:rPr>
          <w:color w:val="000000"/>
        </w:rPr>
        <w:t xml:space="preserve"> m. </w:t>
      </w:r>
      <w:r w:rsidR="009E2D08" w:rsidRPr="002D467A">
        <w:rPr>
          <w:color w:val="000000"/>
        </w:rPr>
        <w:t>strat</w:t>
      </w:r>
      <w:r w:rsidRPr="002D467A">
        <w:rPr>
          <w:color w:val="000000"/>
        </w:rPr>
        <w:t>egijos dalis</w:t>
      </w:r>
      <w:r w:rsidR="005938A7" w:rsidRPr="002D467A">
        <w:rPr>
          <w:color w:val="000000"/>
        </w:rPr>
        <w:t xml:space="preserve">. </w:t>
      </w:r>
      <w:r w:rsidRPr="002D467A">
        <w:rPr>
          <w:color w:val="000000"/>
        </w:rPr>
        <w:t xml:space="preserve">Misija gana padrika ir bendro pobūdžio, kadangi joje aiškiai </w:t>
      </w:r>
      <w:r w:rsidR="00E209CF" w:rsidRPr="002D467A">
        <w:rPr>
          <w:color w:val="000000"/>
        </w:rPr>
        <w:t>neįvardijamos pagrindinės veiklos sri</w:t>
      </w:r>
      <w:r w:rsidR="00E67D11">
        <w:rPr>
          <w:color w:val="000000"/>
        </w:rPr>
        <w:t>tys ir nenurodomi išskirtiniai U</w:t>
      </w:r>
      <w:r w:rsidR="00E209CF" w:rsidRPr="002D467A">
        <w:rPr>
          <w:color w:val="000000"/>
        </w:rPr>
        <w:t>niversiteto bruožai. Iš tikrųjų misi</w:t>
      </w:r>
      <w:r w:rsidR="00E67D11">
        <w:rPr>
          <w:color w:val="000000"/>
        </w:rPr>
        <w:t>ja ir vizija neatspindi paties U</w:t>
      </w:r>
      <w:r w:rsidR="00E209CF" w:rsidRPr="002D467A">
        <w:rPr>
          <w:color w:val="000000"/>
        </w:rPr>
        <w:t xml:space="preserve">niversiteto </w:t>
      </w:r>
      <w:r w:rsidR="009E2D08" w:rsidRPr="00F83ADF">
        <w:rPr>
          <w:color w:val="000000"/>
        </w:rPr>
        <w:t>strat</w:t>
      </w:r>
      <w:r w:rsidR="00E209CF" w:rsidRPr="00F83ADF">
        <w:rPr>
          <w:color w:val="000000"/>
        </w:rPr>
        <w:t>eginio mąstymo, kaip išnaudoti jau susikurtas nišas ir kurti naujas</w:t>
      </w:r>
      <w:r w:rsidR="00A75747" w:rsidRPr="00F83ADF">
        <w:rPr>
          <w:color w:val="000000"/>
        </w:rPr>
        <w:t xml:space="preserve">. </w:t>
      </w:r>
      <w:r w:rsidR="00E209CF" w:rsidRPr="00F83ADF">
        <w:rPr>
          <w:color w:val="000000"/>
        </w:rPr>
        <w:t xml:space="preserve">Kaip </w:t>
      </w:r>
      <w:r w:rsidR="00397410" w:rsidRPr="00F83ADF">
        <w:rPr>
          <w:color w:val="000000"/>
        </w:rPr>
        <w:t>ekspertų</w:t>
      </w:r>
      <w:r w:rsidR="00E209CF" w:rsidRPr="00F83ADF">
        <w:rPr>
          <w:color w:val="000000"/>
        </w:rPr>
        <w:t xml:space="preserve"> grupė sužinojo iš</w:t>
      </w:r>
      <w:r w:rsidR="00F83ADF">
        <w:rPr>
          <w:color w:val="000000"/>
        </w:rPr>
        <w:t xml:space="preserve"> </w:t>
      </w:r>
      <w:r w:rsidR="00A01C19">
        <w:rPr>
          <w:color w:val="000000"/>
        </w:rPr>
        <w:t>vadovybės</w:t>
      </w:r>
      <w:r w:rsidR="00F83ADF">
        <w:rPr>
          <w:color w:val="000000"/>
        </w:rPr>
        <w:t xml:space="preserve"> (t.y. </w:t>
      </w:r>
      <w:r w:rsidR="00E209CF" w:rsidRPr="00F83ADF">
        <w:rPr>
          <w:color w:val="000000"/>
        </w:rPr>
        <w:t>rektoriaus ir administracijos</w:t>
      </w:r>
      <w:r w:rsidR="00420831" w:rsidRPr="00F83ADF">
        <w:rPr>
          <w:color w:val="000000"/>
        </w:rPr>
        <w:t xml:space="preserve"> darbuotoj</w:t>
      </w:r>
      <w:r w:rsidR="00397410" w:rsidRPr="00F83ADF">
        <w:rPr>
          <w:color w:val="000000"/>
        </w:rPr>
        <w:t>ų</w:t>
      </w:r>
      <w:r w:rsidR="00E209CF" w:rsidRPr="00F83ADF">
        <w:rPr>
          <w:color w:val="000000"/>
        </w:rPr>
        <w:t>)</w:t>
      </w:r>
      <w:r w:rsidR="00464361" w:rsidRPr="00F83ADF">
        <w:rPr>
          <w:color w:val="000000"/>
        </w:rPr>
        <w:t xml:space="preserve">, </w:t>
      </w:r>
      <w:r w:rsidR="00397410" w:rsidRPr="00F83ADF">
        <w:rPr>
          <w:color w:val="000000"/>
        </w:rPr>
        <w:t>S</w:t>
      </w:r>
      <w:r w:rsidR="00E209CF" w:rsidRPr="00F83ADF">
        <w:rPr>
          <w:color w:val="000000"/>
        </w:rPr>
        <w:t xml:space="preserve">S </w:t>
      </w:r>
      <w:r w:rsidR="00397410" w:rsidRPr="00F83ADF">
        <w:rPr>
          <w:color w:val="000000"/>
        </w:rPr>
        <w:t xml:space="preserve">rengimo </w:t>
      </w:r>
      <w:r w:rsidR="00E209CF" w:rsidRPr="00F83ADF">
        <w:rPr>
          <w:color w:val="000000"/>
        </w:rPr>
        <w:t>grupė</w:t>
      </w:r>
      <w:r w:rsidR="00420831" w:rsidRPr="00F83ADF">
        <w:rPr>
          <w:color w:val="000000"/>
        </w:rPr>
        <w:t>s</w:t>
      </w:r>
      <w:r w:rsidR="00E209CF" w:rsidRPr="00F83ADF">
        <w:rPr>
          <w:color w:val="000000"/>
        </w:rPr>
        <w:t xml:space="preserve"> ir </w:t>
      </w:r>
      <w:r w:rsidR="00420831" w:rsidRPr="00F83ADF">
        <w:rPr>
          <w:color w:val="000000"/>
        </w:rPr>
        <w:t xml:space="preserve">kitų </w:t>
      </w:r>
      <w:r w:rsidR="00E209CF" w:rsidRPr="00F83ADF">
        <w:rPr>
          <w:color w:val="000000"/>
        </w:rPr>
        <w:t>dalyvavus</w:t>
      </w:r>
      <w:r w:rsidR="00420831" w:rsidRPr="00F83ADF">
        <w:rPr>
          <w:color w:val="000000"/>
        </w:rPr>
        <w:t>iųjų</w:t>
      </w:r>
      <w:r w:rsidR="00E209CF" w:rsidRPr="00F83ADF">
        <w:rPr>
          <w:color w:val="000000"/>
        </w:rPr>
        <w:t xml:space="preserve"> </w:t>
      </w:r>
      <w:r w:rsidR="00E209CF" w:rsidRPr="00F83ADF">
        <w:t>susitikimuose</w:t>
      </w:r>
      <w:r w:rsidR="00420831" w:rsidRPr="00F83ADF">
        <w:t>, skirtuose keturioms vertinamosioms sritims,</w:t>
      </w:r>
      <w:r w:rsidR="00E209CF" w:rsidRPr="00F83ADF">
        <w:rPr>
          <w:color w:val="000000"/>
        </w:rPr>
        <w:t xml:space="preserve"> </w:t>
      </w:r>
      <w:r w:rsidR="00A46385" w:rsidRPr="00F83ADF">
        <w:rPr>
          <w:color w:val="000000"/>
        </w:rPr>
        <w:t xml:space="preserve">KSU </w:t>
      </w:r>
      <w:r w:rsidR="00420831" w:rsidRPr="00F83ADF">
        <w:rPr>
          <w:color w:val="000000"/>
        </w:rPr>
        <w:t xml:space="preserve">siūlo </w:t>
      </w:r>
      <w:r w:rsidR="00397410" w:rsidRPr="00F83ADF">
        <w:rPr>
          <w:color w:val="000000"/>
        </w:rPr>
        <w:t>arba plėtoja</w:t>
      </w:r>
      <w:r w:rsidR="00EC7F90" w:rsidRPr="00F83ADF">
        <w:rPr>
          <w:color w:val="000000"/>
        </w:rPr>
        <w:t xml:space="preserve"> </w:t>
      </w:r>
      <w:r w:rsidR="00420831" w:rsidRPr="00F83ADF">
        <w:rPr>
          <w:color w:val="000000"/>
        </w:rPr>
        <w:t xml:space="preserve">daug </w:t>
      </w:r>
      <w:proofErr w:type="spellStart"/>
      <w:r w:rsidR="00EC7F90" w:rsidRPr="00F83ADF">
        <w:rPr>
          <w:color w:val="000000"/>
        </w:rPr>
        <w:t>nišinių</w:t>
      </w:r>
      <w:proofErr w:type="spellEnd"/>
      <w:r w:rsidR="00EC7F90" w:rsidRPr="00F83ADF">
        <w:rPr>
          <w:color w:val="000000"/>
        </w:rPr>
        <w:t xml:space="preserve"> </w:t>
      </w:r>
      <w:r w:rsidR="00397410" w:rsidRPr="00F83ADF">
        <w:rPr>
          <w:color w:val="000000"/>
        </w:rPr>
        <w:t>studijų programų (Mados industrija, A</w:t>
      </w:r>
      <w:r w:rsidR="00EC7F90" w:rsidRPr="00F83ADF">
        <w:rPr>
          <w:color w:val="000000"/>
        </w:rPr>
        <w:t>viacija ir k</w:t>
      </w:r>
      <w:r w:rsidR="00A01C19">
        <w:rPr>
          <w:color w:val="000000"/>
        </w:rPr>
        <w:t>ibernetinis saugumas, žr. 10 paragrafą</w:t>
      </w:r>
      <w:r w:rsidR="00EC7F90" w:rsidRPr="00F83ADF">
        <w:rPr>
          <w:color w:val="000000"/>
        </w:rPr>
        <w:t>). Taip pat didelis dėmesys skiriamas</w:t>
      </w:r>
      <w:r w:rsidR="00EC7F90" w:rsidRPr="002D467A">
        <w:rPr>
          <w:color w:val="000000"/>
        </w:rPr>
        <w:t xml:space="preserve"> keliems persipinantiems elementams, pavyzdžiui, švietimo ir tyrimų </w:t>
      </w:r>
      <w:proofErr w:type="spellStart"/>
      <w:r w:rsidR="00EC7F90" w:rsidRPr="002D467A">
        <w:rPr>
          <w:color w:val="000000"/>
        </w:rPr>
        <w:t>tarpdiscipliniškumui</w:t>
      </w:r>
      <w:proofErr w:type="spellEnd"/>
      <w:r w:rsidR="00EC7F90" w:rsidRPr="002D467A">
        <w:rPr>
          <w:color w:val="000000"/>
        </w:rPr>
        <w:t xml:space="preserve">, </w:t>
      </w:r>
      <w:r w:rsidR="000445E0">
        <w:rPr>
          <w:color w:val="000000"/>
        </w:rPr>
        <w:t xml:space="preserve">studijų </w:t>
      </w:r>
      <w:r w:rsidR="00EC7F90" w:rsidRPr="002D467A">
        <w:rPr>
          <w:color w:val="000000"/>
        </w:rPr>
        <w:t>orientavimui</w:t>
      </w:r>
      <w:r w:rsidR="00364C20" w:rsidRPr="002D467A">
        <w:rPr>
          <w:color w:val="000000"/>
        </w:rPr>
        <w:t xml:space="preserve"> </w:t>
      </w:r>
      <w:r w:rsidR="00EC7F90" w:rsidRPr="002D467A">
        <w:rPr>
          <w:color w:val="000000"/>
        </w:rPr>
        <w:t xml:space="preserve">į </w:t>
      </w:r>
      <w:r w:rsidR="000445E0">
        <w:rPr>
          <w:color w:val="000000"/>
        </w:rPr>
        <w:t>studentą</w:t>
      </w:r>
      <w:r w:rsidR="00A01C19">
        <w:rPr>
          <w:color w:val="000000"/>
        </w:rPr>
        <w:t xml:space="preserve">, absolventų </w:t>
      </w:r>
      <w:proofErr w:type="spellStart"/>
      <w:r w:rsidR="00A01C19">
        <w:rPr>
          <w:color w:val="000000"/>
        </w:rPr>
        <w:t>įsidarbinamumui</w:t>
      </w:r>
      <w:proofErr w:type="spellEnd"/>
      <w:r w:rsidR="00C70376" w:rsidRPr="002D467A">
        <w:rPr>
          <w:color w:val="000000"/>
        </w:rPr>
        <w:t>, įsiklausymui į socialinius ir verslo partnerius</w:t>
      </w:r>
      <w:r w:rsidR="009C1876" w:rsidRPr="002D467A">
        <w:rPr>
          <w:color w:val="000000"/>
        </w:rPr>
        <w:t xml:space="preserve"> </w:t>
      </w:r>
      <w:r w:rsidR="00C70376" w:rsidRPr="002D467A">
        <w:rPr>
          <w:color w:val="000000"/>
        </w:rPr>
        <w:t xml:space="preserve">bei glaudžius ryšius su jais, </w:t>
      </w:r>
      <w:proofErr w:type="spellStart"/>
      <w:r w:rsidR="00C70376" w:rsidRPr="002D467A">
        <w:rPr>
          <w:color w:val="000000"/>
        </w:rPr>
        <w:t>tarptautiškumui</w:t>
      </w:r>
      <w:proofErr w:type="spellEnd"/>
      <w:r w:rsidR="00605008" w:rsidRPr="002D467A">
        <w:rPr>
          <w:color w:val="000000"/>
        </w:rPr>
        <w:t>.</w:t>
      </w:r>
      <w:r w:rsidR="00C70376" w:rsidRPr="002D467A">
        <w:rPr>
          <w:color w:val="000000"/>
        </w:rPr>
        <w:t xml:space="preserve"> Nuodugni šių padrikų element</w:t>
      </w:r>
      <w:r w:rsidR="00E67D11">
        <w:rPr>
          <w:color w:val="000000"/>
        </w:rPr>
        <w:t>ų analizė ir apjungimas padėtų U</w:t>
      </w:r>
      <w:r w:rsidR="00C70376" w:rsidRPr="002D467A">
        <w:rPr>
          <w:color w:val="000000"/>
        </w:rPr>
        <w:t>niversitetui iden</w:t>
      </w:r>
      <w:r w:rsidR="00397410">
        <w:rPr>
          <w:color w:val="000000"/>
        </w:rPr>
        <w:t>tifikuoti savo kriterijų</w:t>
      </w:r>
      <w:r w:rsidR="00C70376" w:rsidRPr="002D467A">
        <w:rPr>
          <w:color w:val="000000"/>
        </w:rPr>
        <w:t xml:space="preserve"> skiriamuosius bruožus, kurie pastiprintų įstaigos misiją ir viziją bei nustatytų </w:t>
      </w:r>
      <w:r w:rsidR="009E2D08" w:rsidRPr="002D467A">
        <w:rPr>
          <w:color w:val="000000"/>
        </w:rPr>
        <w:t>strat</w:t>
      </w:r>
      <w:r w:rsidR="00C70376" w:rsidRPr="002D467A">
        <w:rPr>
          <w:color w:val="000000"/>
        </w:rPr>
        <w:t>eginių sprendimų priėmimo kryptį</w:t>
      </w:r>
      <w:r w:rsidR="00A76C22" w:rsidRPr="002D467A">
        <w:rPr>
          <w:color w:val="000000"/>
        </w:rPr>
        <w:t>.</w:t>
      </w:r>
      <w:r w:rsidR="00C70376" w:rsidRPr="002D467A">
        <w:rPr>
          <w:color w:val="000000"/>
        </w:rPr>
        <w:t xml:space="preserve"> Atsižvelgdama į šį kontekstą, </w:t>
      </w:r>
      <w:r w:rsidR="00397410">
        <w:rPr>
          <w:color w:val="000000"/>
        </w:rPr>
        <w:t>ekspertų</w:t>
      </w:r>
      <w:r w:rsidR="00C70376" w:rsidRPr="002D467A">
        <w:rPr>
          <w:color w:val="000000"/>
        </w:rPr>
        <w:t xml:space="preserve"> grupė taip pat pažymi, kad nors vizijoje KSU matomas kaip „</w:t>
      </w:r>
      <w:r w:rsidR="00C70376" w:rsidRPr="002D467A">
        <w:t xml:space="preserve">pažangiausia Lietuvoje privati mokslo ir studijų įstaiga“, iš </w:t>
      </w:r>
      <w:r w:rsidR="009E2D08" w:rsidRPr="002D467A">
        <w:t>strat</w:t>
      </w:r>
      <w:r w:rsidR="00C70376" w:rsidRPr="002D467A">
        <w:t>egijos neaišku, kaip tai suvokiama arba kaip galima įvertinti pažangą, daromą siekiant šio tikslo</w:t>
      </w:r>
      <w:r w:rsidR="00C70376" w:rsidRPr="002D467A">
        <w:rPr>
          <w:color w:val="000000"/>
        </w:rPr>
        <w:t xml:space="preserve"> </w:t>
      </w:r>
      <w:r w:rsidR="009C1876" w:rsidRPr="002D467A">
        <w:rPr>
          <w:color w:val="000000"/>
        </w:rPr>
        <w:t>(</w:t>
      </w:r>
      <w:r w:rsidR="00C70376" w:rsidRPr="002D467A">
        <w:rPr>
          <w:color w:val="000000"/>
        </w:rPr>
        <w:t>vizito metu kaip rodiklis paminėt</w:t>
      </w:r>
      <w:r w:rsidR="00A01C19">
        <w:rPr>
          <w:color w:val="000000"/>
        </w:rPr>
        <w:t xml:space="preserve">as tik didžiausias </w:t>
      </w:r>
      <w:proofErr w:type="spellStart"/>
      <w:r w:rsidR="00A01C19">
        <w:rPr>
          <w:color w:val="000000"/>
        </w:rPr>
        <w:t>įsidarbinamumo</w:t>
      </w:r>
      <w:proofErr w:type="spellEnd"/>
      <w:r w:rsidR="00A01C19">
        <w:rPr>
          <w:color w:val="000000"/>
        </w:rPr>
        <w:t xml:space="preserve"> </w:t>
      </w:r>
      <w:r w:rsidR="00C70376" w:rsidRPr="002D467A">
        <w:rPr>
          <w:color w:val="000000"/>
        </w:rPr>
        <w:t>lygis</w:t>
      </w:r>
      <w:r w:rsidR="009C1876" w:rsidRPr="002D467A">
        <w:rPr>
          <w:color w:val="000000"/>
        </w:rPr>
        <w:t>).</w:t>
      </w:r>
      <w:r w:rsidR="0098602B" w:rsidRPr="002D467A">
        <w:rPr>
          <w:color w:val="000000"/>
        </w:rPr>
        <w:t xml:space="preserve"> </w:t>
      </w:r>
      <w:r w:rsidR="00642E4F" w:rsidRPr="002D467A">
        <w:rPr>
          <w:color w:val="000000"/>
        </w:rPr>
        <w:t xml:space="preserve">KSU </w:t>
      </w:r>
      <w:r w:rsidR="00A01C19">
        <w:rPr>
          <w:color w:val="000000"/>
        </w:rPr>
        <w:t>vadovybė</w:t>
      </w:r>
      <w:r w:rsidR="0098602B" w:rsidRPr="002D467A">
        <w:rPr>
          <w:color w:val="000000"/>
        </w:rPr>
        <w:t xml:space="preserve"> </w:t>
      </w:r>
      <w:r w:rsidR="00A01C19">
        <w:rPr>
          <w:color w:val="000000"/>
        </w:rPr>
        <w:t>suvokia</w:t>
      </w:r>
      <w:r w:rsidR="0098602B" w:rsidRPr="002D467A">
        <w:rPr>
          <w:color w:val="000000"/>
        </w:rPr>
        <w:t xml:space="preserve">, kad atliekant 2016 m. pradžioje numatytą </w:t>
      </w:r>
      <w:r w:rsidR="009E2D08" w:rsidRPr="002D467A">
        <w:rPr>
          <w:color w:val="000000"/>
        </w:rPr>
        <w:t>strat</w:t>
      </w:r>
      <w:r w:rsidR="0098602B" w:rsidRPr="002D467A">
        <w:rPr>
          <w:color w:val="000000"/>
        </w:rPr>
        <w:t>egijos peržiūrą, būtina išgryninti įstaigos misiją ir viziją</w:t>
      </w:r>
      <w:r w:rsidR="00642E4F" w:rsidRPr="002D467A">
        <w:rPr>
          <w:color w:val="000000"/>
        </w:rPr>
        <w:t xml:space="preserve">. </w:t>
      </w:r>
    </w:p>
    <w:p w:rsidR="00E15928" w:rsidRPr="002D467A" w:rsidRDefault="00F562C8" w:rsidP="00D03B69">
      <w:pPr>
        <w:pStyle w:val="Sraopastraipa"/>
        <w:numPr>
          <w:ilvl w:val="0"/>
          <w:numId w:val="5"/>
        </w:numPr>
        <w:spacing w:before="120" w:after="120" w:line="240" w:lineRule="auto"/>
        <w:ind w:left="0" w:firstLine="0"/>
        <w:contextualSpacing w:val="0"/>
        <w:rPr>
          <w:color w:val="000000"/>
        </w:rPr>
      </w:pPr>
      <w:r w:rsidRPr="002D467A">
        <w:rPr>
          <w:b/>
          <w:color w:val="000000"/>
          <w:u w:val="single"/>
        </w:rPr>
        <w:t>Re</w:t>
      </w:r>
      <w:r w:rsidR="00C41AC1" w:rsidRPr="002D467A">
        <w:rPr>
          <w:b/>
          <w:color w:val="000000"/>
          <w:u w:val="single"/>
        </w:rPr>
        <w:t>k</w:t>
      </w:r>
      <w:r w:rsidRPr="002D467A">
        <w:rPr>
          <w:b/>
          <w:color w:val="000000"/>
          <w:u w:val="single"/>
        </w:rPr>
        <w:t>omenda</w:t>
      </w:r>
      <w:r w:rsidR="00C41AC1" w:rsidRPr="002D467A">
        <w:rPr>
          <w:b/>
          <w:color w:val="000000"/>
          <w:u w:val="single"/>
        </w:rPr>
        <w:t>cija</w:t>
      </w:r>
      <w:r w:rsidRPr="002D467A">
        <w:rPr>
          <w:color w:val="000000"/>
        </w:rPr>
        <w:t xml:space="preserve">: </w:t>
      </w:r>
      <w:r w:rsidR="00397410">
        <w:rPr>
          <w:color w:val="000000"/>
        </w:rPr>
        <w:t>ekspertų</w:t>
      </w:r>
      <w:r w:rsidR="00C41AC1" w:rsidRPr="002D467A">
        <w:rPr>
          <w:color w:val="000000"/>
        </w:rPr>
        <w:t xml:space="preserve"> grupė rekomenduoja, kad laikydamasis suplanuotų ketinimų atlikti pataisymus, KSU perž</w:t>
      </w:r>
      <w:r w:rsidR="00A01C19">
        <w:rPr>
          <w:color w:val="000000"/>
        </w:rPr>
        <w:t xml:space="preserve">iūrėtų savąją misiją ir viziją siekiant, kad </w:t>
      </w:r>
      <w:r w:rsidR="00C41AC1" w:rsidRPr="002D467A">
        <w:rPr>
          <w:color w:val="000000"/>
        </w:rPr>
        <w:t>jos abi būtų konkretesnės ir labiau būdingos įstaigai, g</w:t>
      </w:r>
      <w:r w:rsidR="00E67D11">
        <w:rPr>
          <w:color w:val="000000"/>
        </w:rPr>
        <w:t xml:space="preserve">rindžiamos aiškiai įvardytomis Universiteto </w:t>
      </w:r>
      <w:r w:rsidR="00C41AC1" w:rsidRPr="002D467A">
        <w:rPr>
          <w:color w:val="000000"/>
        </w:rPr>
        <w:t>veiklos nišomis ir skiriamaisiais bruožais.</w:t>
      </w:r>
    </w:p>
    <w:p w:rsidR="0060485B" w:rsidRPr="002D467A" w:rsidRDefault="00286CDB" w:rsidP="00D03B69">
      <w:pPr>
        <w:pStyle w:val="Sraopastraipa"/>
        <w:numPr>
          <w:ilvl w:val="0"/>
          <w:numId w:val="5"/>
        </w:numPr>
        <w:spacing w:before="120" w:after="120" w:line="240" w:lineRule="auto"/>
        <w:ind w:left="0" w:firstLine="0"/>
        <w:contextualSpacing w:val="0"/>
        <w:rPr>
          <w:color w:val="000000"/>
        </w:rPr>
      </w:pPr>
      <w:r w:rsidRPr="002D467A">
        <w:rPr>
          <w:color w:val="000000"/>
        </w:rPr>
        <w:t>KSU</w:t>
      </w:r>
      <w:r w:rsidR="00C41AC1" w:rsidRPr="002D467A">
        <w:rPr>
          <w:color w:val="000000"/>
        </w:rPr>
        <w:t xml:space="preserve"> </w:t>
      </w:r>
      <w:r w:rsidR="009E2D08" w:rsidRPr="002D467A">
        <w:rPr>
          <w:color w:val="000000"/>
        </w:rPr>
        <w:t>strat</w:t>
      </w:r>
      <w:r w:rsidR="00C41AC1" w:rsidRPr="002D467A">
        <w:rPr>
          <w:color w:val="000000"/>
        </w:rPr>
        <w:t xml:space="preserve">egijoje numatyti penki </w:t>
      </w:r>
      <w:r w:rsidR="009E2D08" w:rsidRPr="002D467A">
        <w:rPr>
          <w:color w:val="000000"/>
        </w:rPr>
        <w:t>strat</w:t>
      </w:r>
      <w:r w:rsidR="00C41AC1" w:rsidRPr="002D467A">
        <w:rPr>
          <w:color w:val="000000"/>
        </w:rPr>
        <w:t xml:space="preserve">eginiai tikslai ir susijusios </w:t>
      </w:r>
      <w:r w:rsidR="009E2D08" w:rsidRPr="002D467A">
        <w:rPr>
          <w:color w:val="000000"/>
        </w:rPr>
        <w:t>strat</w:t>
      </w:r>
      <w:r w:rsidR="00C41AC1" w:rsidRPr="002D467A">
        <w:rPr>
          <w:color w:val="000000"/>
        </w:rPr>
        <w:t>eginio proveržio kryptys, apimančios esmines švietimo, mokslo tyrimų ir inovacijų sritis bei hor</w:t>
      </w:r>
      <w:r w:rsidR="00E67D11">
        <w:rPr>
          <w:color w:val="000000"/>
        </w:rPr>
        <w:t>izontalius aspektus, įskaitant U</w:t>
      </w:r>
      <w:r w:rsidR="00C41AC1" w:rsidRPr="002D467A">
        <w:rPr>
          <w:color w:val="000000"/>
        </w:rPr>
        <w:t xml:space="preserve">niversiteto valdymą apskritai, žmogiškųjų išteklių raidą, infrastruktūrą ir rinkodarą bei </w:t>
      </w:r>
      <w:proofErr w:type="spellStart"/>
      <w:r w:rsidR="00C41AC1" w:rsidRPr="002D467A">
        <w:rPr>
          <w:color w:val="000000"/>
        </w:rPr>
        <w:t>tarptautiškumą</w:t>
      </w:r>
      <w:proofErr w:type="spellEnd"/>
      <w:r w:rsidR="00C41AC1" w:rsidRPr="002D467A">
        <w:rPr>
          <w:color w:val="000000"/>
        </w:rPr>
        <w:t>. Universiteto misija – gana plati visoms joms apimti, nors akivaizdu, kad ryšys tarp abiejų šių krypčių būtų aiškesnis, jei pati misija būtų konkretesnė</w:t>
      </w:r>
      <w:r w:rsidR="00AB118F" w:rsidRPr="002D467A">
        <w:rPr>
          <w:color w:val="000000"/>
        </w:rPr>
        <w:t xml:space="preserve">. </w:t>
      </w:r>
      <w:r w:rsidR="009E2D08" w:rsidRPr="002D467A">
        <w:rPr>
          <w:color w:val="000000"/>
        </w:rPr>
        <w:t>Strat</w:t>
      </w:r>
      <w:r w:rsidR="00C41AC1" w:rsidRPr="002D467A">
        <w:rPr>
          <w:color w:val="000000"/>
        </w:rPr>
        <w:t>e</w:t>
      </w:r>
      <w:r w:rsidR="00397410">
        <w:rPr>
          <w:color w:val="000000"/>
        </w:rPr>
        <w:t>gija dera su Lietuvos m</w:t>
      </w:r>
      <w:r w:rsidR="00C41AC1" w:rsidRPr="002D467A">
        <w:rPr>
          <w:color w:val="000000"/>
        </w:rPr>
        <w:t xml:space="preserve">okslo ir studijų įstatymu bei kitais šalies </w:t>
      </w:r>
      <w:r w:rsidR="009E2D08" w:rsidRPr="002D467A">
        <w:rPr>
          <w:color w:val="000000"/>
        </w:rPr>
        <w:t>strat</w:t>
      </w:r>
      <w:r w:rsidR="00C41AC1" w:rsidRPr="002D467A">
        <w:rPr>
          <w:color w:val="000000"/>
        </w:rPr>
        <w:t xml:space="preserve">eginiais dokumentais, minimais tiek pačioje </w:t>
      </w:r>
      <w:r w:rsidR="009E2D08" w:rsidRPr="002D467A">
        <w:rPr>
          <w:color w:val="000000"/>
        </w:rPr>
        <w:t>strat</w:t>
      </w:r>
      <w:r w:rsidR="00397410">
        <w:rPr>
          <w:color w:val="000000"/>
        </w:rPr>
        <w:t>egijoje, tiek S</w:t>
      </w:r>
      <w:r w:rsidR="00C41AC1" w:rsidRPr="002D467A">
        <w:rPr>
          <w:color w:val="000000"/>
        </w:rPr>
        <w:t>S</w:t>
      </w:r>
      <w:r w:rsidR="00097BCA" w:rsidRPr="002D467A">
        <w:rPr>
          <w:color w:val="000000"/>
        </w:rPr>
        <w:t xml:space="preserve">. </w:t>
      </w:r>
      <w:r w:rsidR="00C41AC1" w:rsidRPr="002D467A">
        <w:rPr>
          <w:color w:val="000000"/>
        </w:rPr>
        <w:t xml:space="preserve">Tai ypač akivaizdžiai matyti iš tų </w:t>
      </w:r>
      <w:r w:rsidR="009E2D08" w:rsidRPr="002D467A">
        <w:rPr>
          <w:color w:val="000000"/>
        </w:rPr>
        <w:t>Strat</w:t>
      </w:r>
      <w:r w:rsidR="00C41AC1" w:rsidRPr="002D467A">
        <w:rPr>
          <w:color w:val="000000"/>
        </w:rPr>
        <w:t>egijos punktų, kuriuose</w:t>
      </w:r>
      <w:r w:rsidR="00372B73" w:rsidRPr="002D467A">
        <w:rPr>
          <w:color w:val="000000"/>
        </w:rPr>
        <w:t xml:space="preserve"> pabrėžiama švietimo ir mokslo tyrimų vienovė, mokymasis visą gyvenimą, mokslo tyrimai ir inovacijos, </w:t>
      </w:r>
      <w:proofErr w:type="spellStart"/>
      <w:r w:rsidR="00372B73" w:rsidRPr="002D467A">
        <w:rPr>
          <w:color w:val="000000"/>
        </w:rPr>
        <w:t>tarptautiškumas</w:t>
      </w:r>
      <w:proofErr w:type="spellEnd"/>
      <w:r w:rsidR="00372B73" w:rsidRPr="002D467A">
        <w:rPr>
          <w:color w:val="000000"/>
        </w:rPr>
        <w:t xml:space="preserve">, kūrybiškumo ir </w:t>
      </w:r>
      <w:proofErr w:type="spellStart"/>
      <w:r w:rsidR="00372B73" w:rsidRPr="002D467A">
        <w:rPr>
          <w:color w:val="000000"/>
        </w:rPr>
        <w:t>verslumo</w:t>
      </w:r>
      <w:proofErr w:type="spellEnd"/>
      <w:r w:rsidR="00372B73" w:rsidRPr="002D467A">
        <w:rPr>
          <w:color w:val="000000"/>
        </w:rPr>
        <w:t xml:space="preserve"> skatinimas žiniomis ir inovacijomis grįstos ekonomikos kontekste.</w:t>
      </w:r>
      <w:r w:rsidR="00FA2FEA" w:rsidRPr="002D467A">
        <w:rPr>
          <w:color w:val="000000"/>
        </w:rPr>
        <w:t xml:space="preserve"> </w:t>
      </w:r>
      <w:r w:rsidR="009E2D08" w:rsidRPr="002D467A">
        <w:rPr>
          <w:color w:val="000000"/>
        </w:rPr>
        <w:t>Strat</w:t>
      </w:r>
      <w:r w:rsidR="009A41A4" w:rsidRPr="002D467A">
        <w:rPr>
          <w:color w:val="000000"/>
        </w:rPr>
        <w:t>eg</w:t>
      </w:r>
      <w:r w:rsidR="00372B73" w:rsidRPr="002D467A">
        <w:rPr>
          <w:color w:val="000000"/>
        </w:rPr>
        <w:t>ijoje taip pat aiškiai atsispindi Europo</w:t>
      </w:r>
      <w:r w:rsidR="00EE19BA">
        <w:rPr>
          <w:color w:val="000000"/>
        </w:rPr>
        <w:t xml:space="preserve">s aukštojo mokslo erdvės </w:t>
      </w:r>
      <w:r w:rsidR="00372B73" w:rsidRPr="002D467A">
        <w:rPr>
          <w:color w:val="000000"/>
        </w:rPr>
        <w:t xml:space="preserve">ir </w:t>
      </w:r>
      <w:r w:rsidR="00EE19BA">
        <w:rPr>
          <w:color w:val="000000"/>
        </w:rPr>
        <w:t xml:space="preserve">Europos mokslinių tyrimų erdvės </w:t>
      </w:r>
      <w:r w:rsidR="00372B73" w:rsidRPr="002D467A">
        <w:rPr>
          <w:color w:val="000000"/>
        </w:rPr>
        <w:t xml:space="preserve">principai, nors </w:t>
      </w:r>
      <w:r w:rsidR="00372B73" w:rsidRPr="002D467A">
        <w:rPr>
          <w:color w:val="000000"/>
          <w:u w:val="single"/>
        </w:rPr>
        <w:t>būtų naudinga</w:t>
      </w:r>
      <w:r w:rsidR="00372B73" w:rsidRPr="002D467A">
        <w:rPr>
          <w:color w:val="000000"/>
        </w:rPr>
        <w:t xml:space="preserve"> </w:t>
      </w:r>
      <w:r w:rsidR="005D7B2D">
        <w:rPr>
          <w:color w:val="000000"/>
        </w:rPr>
        <w:t xml:space="preserve">plačiau susieti su </w:t>
      </w:r>
      <w:r w:rsidR="00372B73" w:rsidRPr="002D467A">
        <w:rPr>
          <w:color w:val="000000"/>
        </w:rPr>
        <w:t>naujausi</w:t>
      </w:r>
      <w:r w:rsidR="005D7B2D">
        <w:rPr>
          <w:color w:val="000000"/>
        </w:rPr>
        <w:t>ais</w:t>
      </w:r>
      <w:r w:rsidR="00372B73" w:rsidRPr="002D467A">
        <w:rPr>
          <w:color w:val="000000"/>
        </w:rPr>
        <w:t xml:space="preserve"> </w:t>
      </w:r>
      <w:r w:rsidR="00C562A9" w:rsidRPr="002D467A">
        <w:rPr>
          <w:color w:val="000000"/>
        </w:rPr>
        <w:t>EAME</w:t>
      </w:r>
      <w:r w:rsidR="005622D1">
        <w:rPr>
          <w:color w:val="000000"/>
        </w:rPr>
        <w:t xml:space="preserve"> ir EMTE</w:t>
      </w:r>
      <w:r w:rsidR="00372B73" w:rsidRPr="002D467A">
        <w:rPr>
          <w:color w:val="000000"/>
        </w:rPr>
        <w:t xml:space="preserve"> dokument</w:t>
      </w:r>
      <w:r w:rsidR="005D7B2D">
        <w:rPr>
          <w:color w:val="000000"/>
        </w:rPr>
        <w:t>ais</w:t>
      </w:r>
      <w:r w:rsidR="00372B73" w:rsidRPr="002D467A">
        <w:rPr>
          <w:color w:val="000000"/>
        </w:rPr>
        <w:t xml:space="preserve">. </w:t>
      </w:r>
      <w:r w:rsidR="00CE407A" w:rsidRPr="002D467A">
        <w:rPr>
          <w:color w:val="000000"/>
        </w:rPr>
        <w:t>T</w:t>
      </w:r>
      <w:r w:rsidR="00372B73" w:rsidRPr="002D467A">
        <w:rPr>
          <w:color w:val="000000"/>
        </w:rPr>
        <w:t xml:space="preserve">odėl </w:t>
      </w:r>
      <w:r w:rsidR="005C46FF">
        <w:rPr>
          <w:color w:val="000000"/>
        </w:rPr>
        <w:t>ekspertų</w:t>
      </w:r>
      <w:r w:rsidR="00372B73" w:rsidRPr="002D467A">
        <w:rPr>
          <w:color w:val="000000"/>
        </w:rPr>
        <w:t xml:space="preserve"> grupei </w:t>
      </w:r>
      <w:r w:rsidR="00F83ADF">
        <w:rPr>
          <w:color w:val="000000"/>
        </w:rPr>
        <w:t xml:space="preserve">vertina tai, </w:t>
      </w:r>
      <w:r w:rsidR="00372B73" w:rsidRPr="002D467A">
        <w:rPr>
          <w:color w:val="000000"/>
        </w:rPr>
        <w:t xml:space="preserve">kad </w:t>
      </w:r>
      <w:r w:rsidR="009E2D08" w:rsidRPr="002D467A">
        <w:rPr>
          <w:color w:val="000000"/>
        </w:rPr>
        <w:t>strat</w:t>
      </w:r>
      <w:r w:rsidR="00372B73" w:rsidRPr="002D467A">
        <w:rPr>
          <w:color w:val="000000"/>
        </w:rPr>
        <w:t xml:space="preserve">egija netrukus bus atnaujinta ir atspindės net tik išorės vertinimo </w:t>
      </w:r>
      <w:r w:rsidR="005C46FF">
        <w:rPr>
          <w:color w:val="000000"/>
        </w:rPr>
        <w:t>išvadas</w:t>
      </w:r>
      <w:r w:rsidR="00372B73" w:rsidRPr="002D467A">
        <w:rPr>
          <w:color w:val="000000"/>
        </w:rPr>
        <w:t>, bet ir pastaraisiais metais priimtus Lietuvos bei ES dokumentus</w:t>
      </w:r>
      <w:r w:rsidR="00CE407A" w:rsidRPr="002D467A">
        <w:rPr>
          <w:color w:val="000000"/>
        </w:rPr>
        <w:t xml:space="preserve">. </w:t>
      </w:r>
    </w:p>
    <w:p w:rsidR="00E15928" w:rsidRPr="002D467A" w:rsidRDefault="009E2D08" w:rsidP="00D03B69">
      <w:pPr>
        <w:spacing w:before="120" w:after="120" w:line="240" w:lineRule="auto"/>
        <w:rPr>
          <w:i/>
          <w:color w:val="000000"/>
        </w:rPr>
      </w:pPr>
      <w:r w:rsidRPr="002D467A">
        <w:rPr>
          <w:i/>
          <w:color w:val="000000"/>
        </w:rPr>
        <w:t>Strat</w:t>
      </w:r>
      <w:r w:rsidR="00372B73" w:rsidRPr="002D467A">
        <w:rPr>
          <w:i/>
          <w:color w:val="000000"/>
        </w:rPr>
        <w:t>eginio</w:t>
      </w:r>
      <w:r w:rsidR="00A01C19">
        <w:rPr>
          <w:i/>
          <w:color w:val="000000"/>
        </w:rPr>
        <w:t xml:space="preserve"> veiklos</w:t>
      </w:r>
      <w:r w:rsidR="00372B73" w:rsidRPr="002D467A">
        <w:rPr>
          <w:i/>
          <w:color w:val="000000"/>
        </w:rPr>
        <w:t xml:space="preserve"> plano </w:t>
      </w:r>
      <w:r w:rsidR="00A01C19">
        <w:rPr>
          <w:i/>
          <w:color w:val="000000"/>
        </w:rPr>
        <w:t>komponentų</w:t>
      </w:r>
      <w:r w:rsidR="00372B73" w:rsidRPr="002D467A">
        <w:rPr>
          <w:i/>
          <w:color w:val="000000"/>
        </w:rPr>
        <w:t xml:space="preserve"> pagrįstumas ir </w:t>
      </w:r>
      <w:r w:rsidR="00A01C19">
        <w:rPr>
          <w:i/>
          <w:color w:val="000000"/>
        </w:rPr>
        <w:t>dermė</w:t>
      </w:r>
    </w:p>
    <w:p w:rsidR="006720D3" w:rsidRPr="002D467A" w:rsidRDefault="00397410" w:rsidP="00897CB2">
      <w:pPr>
        <w:pStyle w:val="Sraopastraipa"/>
        <w:numPr>
          <w:ilvl w:val="0"/>
          <w:numId w:val="5"/>
        </w:numPr>
        <w:tabs>
          <w:tab w:val="left" w:pos="851"/>
        </w:tabs>
        <w:spacing w:after="120" w:line="240" w:lineRule="auto"/>
        <w:ind w:left="0" w:firstLine="0"/>
        <w:contextualSpacing w:val="0"/>
        <w:rPr>
          <w:color w:val="000000"/>
        </w:rPr>
      </w:pPr>
      <w:r>
        <w:rPr>
          <w:color w:val="000000"/>
        </w:rPr>
        <w:t>Kaip teigiama S</w:t>
      </w:r>
      <w:r w:rsidR="006533C2" w:rsidRPr="002D467A">
        <w:rPr>
          <w:color w:val="000000"/>
        </w:rPr>
        <w:t xml:space="preserve">S ir patvirtinta vizito metu, </w:t>
      </w:r>
      <w:r w:rsidR="009E2D08" w:rsidRPr="002D467A">
        <w:rPr>
          <w:color w:val="000000"/>
        </w:rPr>
        <w:t>Strat</w:t>
      </w:r>
      <w:r w:rsidR="006533C2" w:rsidRPr="002D467A">
        <w:rPr>
          <w:color w:val="000000"/>
        </w:rPr>
        <w:t xml:space="preserve">egijos kūrimo procese dalyvauja įvairūs KSU socialiniai </w:t>
      </w:r>
      <w:r w:rsidR="00F165B9">
        <w:rPr>
          <w:color w:val="000000"/>
        </w:rPr>
        <w:t>dalininkai</w:t>
      </w:r>
      <w:r w:rsidR="006533C2" w:rsidRPr="002D467A">
        <w:rPr>
          <w:color w:val="000000"/>
        </w:rPr>
        <w:t xml:space="preserve">, įskaitant </w:t>
      </w:r>
      <w:r w:rsidR="005C46FF" w:rsidRPr="005C46FF">
        <w:rPr>
          <w:color w:val="000000"/>
        </w:rPr>
        <w:t>administraciją</w:t>
      </w:r>
      <w:r w:rsidR="006533C2" w:rsidRPr="002D467A">
        <w:rPr>
          <w:color w:val="000000"/>
        </w:rPr>
        <w:t xml:space="preserve">, Akademinę tarybą, kai kuriuos išorės socialinius partnerius, Senatą, darbuotojus ir studentus. </w:t>
      </w:r>
      <w:r>
        <w:rPr>
          <w:color w:val="000000"/>
        </w:rPr>
        <w:t>Ekspertų</w:t>
      </w:r>
      <w:r w:rsidR="006533C2" w:rsidRPr="002D467A">
        <w:rPr>
          <w:color w:val="000000"/>
        </w:rPr>
        <w:t xml:space="preserve"> grupei susidarė įspūdis, kad Taryba ir Senatas jiems tenkantį vaidmenį supranta daugiau kaip vertinamąjį, o atskirais atvejais – kaip skirtą pateiktiems pasiūlymams patvirtinti, nors Universitetui </w:t>
      </w:r>
      <w:r w:rsidR="006533C2" w:rsidRPr="002D467A">
        <w:rPr>
          <w:color w:val="000000"/>
          <w:u w:val="single"/>
        </w:rPr>
        <w:t xml:space="preserve">būtų naudingas </w:t>
      </w:r>
      <w:r w:rsidR="006533C2" w:rsidRPr="002D467A">
        <w:rPr>
          <w:color w:val="000000"/>
        </w:rPr>
        <w:t xml:space="preserve">labiau </w:t>
      </w:r>
      <w:proofErr w:type="spellStart"/>
      <w:r w:rsidR="006533C2" w:rsidRPr="002D467A">
        <w:rPr>
          <w:color w:val="000000"/>
        </w:rPr>
        <w:t>proaktyvus</w:t>
      </w:r>
      <w:proofErr w:type="spellEnd"/>
      <w:r w:rsidR="006533C2" w:rsidRPr="002D467A">
        <w:rPr>
          <w:b/>
          <w:color w:val="000000"/>
        </w:rPr>
        <w:t xml:space="preserve"> </w:t>
      </w:r>
      <w:r w:rsidR="006533C2" w:rsidRPr="002D467A">
        <w:rPr>
          <w:color w:val="000000"/>
        </w:rPr>
        <w:t xml:space="preserve">jų vaidmuo </w:t>
      </w:r>
      <w:r w:rsidR="009E2D08" w:rsidRPr="002D467A">
        <w:rPr>
          <w:color w:val="000000"/>
        </w:rPr>
        <w:t>strat</w:t>
      </w:r>
      <w:r w:rsidR="006533C2" w:rsidRPr="002D467A">
        <w:rPr>
          <w:color w:val="000000"/>
        </w:rPr>
        <w:t>eginio planavimo procese</w:t>
      </w:r>
      <w:r w:rsidR="00483937" w:rsidRPr="002D467A">
        <w:rPr>
          <w:color w:val="000000"/>
        </w:rPr>
        <w:t xml:space="preserve">. </w:t>
      </w:r>
      <w:r w:rsidR="006533C2" w:rsidRPr="002D467A">
        <w:rPr>
          <w:color w:val="000000"/>
        </w:rPr>
        <w:t xml:space="preserve">Be to, </w:t>
      </w:r>
      <w:r w:rsidR="004439EA" w:rsidRPr="002D467A">
        <w:rPr>
          <w:color w:val="000000"/>
        </w:rPr>
        <w:t>Universit</w:t>
      </w:r>
      <w:r w:rsidR="006533C2" w:rsidRPr="002D467A">
        <w:rPr>
          <w:color w:val="000000"/>
        </w:rPr>
        <w:t xml:space="preserve">etas </w:t>
      </w:r>
      <w:r w:rsidR="00F165B9">
        <w:rPr>
          <w:color w:val="000000"/>
        </w:rPr>
        <w:t>nesiekė</w:t>
      </w:r>
      <w:r w:rsidR="00F165B9" w:rsidRPr="002D467A">
        <w:rPr>
          <w:color w:val="000000"/>
        </w:rPr>
        <w:t xml:space="preserve"> </w:t>
      </w:r>
      <w:r w:rsidR="006533C2" w:rsidRPr="002D467A">
        <w:rPr>
          <w:color w:val="000000"/>
        </w:rPr>
        <w:t xml:space="preserve">socialinių ir verslo partnerių, su kuriais buvo susitikusi </w:t>
      </w:r>
      <w:r>
        <w:rPr>
          <w:color w:val="000000"/>
        </w:rPr>
        <w:t>ekspertų</w:t>
      </w:r>
      <w:r w:rsidR="006533C2" w:rsidRPr="002D467A">
        <w:rPr>
          <w:color w:val="000000"/>
        </w:rPr>
        <w:t xml:space="preserve"> grupė, indėlio, o apklausti absolventai apie </w:t>
      </w:r>
      <w:r w:rsidR="009E2D08" w:rsidRPr="002D467A">
        <w:rPr>
          <w:color w:val="000000"/>
        </w:rPr>
        <w:lastRenderedPageBreak/>
        <w:t>strat</w:t>
      </w:r>
      <w:r w:rsidR="006533C2" w:rsidRPr="002D467A">
        <w:rPr>
          <w:color w:val="000000"/>
        </w:rPr>
        <w:t xml:space="preserve">eginius planus buvo / yra </w:t>
      </w:r>
      <w:r w:rsidR="00F83ADF">
        <w:rPr>
          <w:color w:val="000000"/>
        </w:rPr>
        <w:t xml:space="preserve">informuojami </w:t>
      </w:r>
      <w:r w:rsidR="006533C2" w:rsidRPr="002D467A">
        <w:rPr>
          <w:color w:val="000000"/>
        </w:rPr>
        <w:t xml:space="preserve">tik individualiai arba </w:t>
      </w:r>
      <w:proofErr w:type="spellStart"/>
      <w:r w:rsidR="006533C2" w:rsidRPr="002D467A">
        <w:rPr>
          <w:i/>
          <w:color w:val="000000"/>
        </w:rPr>
        <w:t>ad</w:t>
      </w:r>
      <w:proofErr w:type="spellEnd"/>
      <w:r w:rsidR="006533C2" w:rsidRPr="002D467A">
        <w:rPr>
          <w:i/>
          <w:color w:val="000000"/>
        </w:rPr>
        <w:t xml:space="preserve"> </w:t>
      </w:r>
      <w:proofErr w:type="spellStart"/>
      <w:r w:rsidR="006533C2" w:rsidRPr="002D467A">
        <w:rPr>
          <w:i/>
          <w:color w:val="000000"/>
        </w:rPr>
        <w:t>hoc</w:t>
      </w:r>
      <w:proofErr w:type="spellEnd"/>
      <w:r w:rsidR="006533C2" w:rsidRPr="002D467A">
        <w:rPr>
          <w:color w:val="000000"/>
        </w:rPr>
        <w:t xml:space="preserve">. Akivaizdu, kad </w:t>
      </w:r>
      <w:r w:rsidR="000243F2" w:rsidRPr="002D467A">
        <w:rPr>
          <w:color w:val="000000"/>
        </w:rPr>
        <w:t>turėdamas aiškesnę</w:t>
      </w:r>
      <w:r w:rsidR="006533C2" w:rsidRPr="002D467A">
        <w:rPr>
          <w:color w:val="000000"/>
        </w:rPr>
        <w:t xml:space="preserve"> struktūr</w:t>
      </w:r>
      <w:r w:rsidR="000243F2" w:rsidRPr="002D467A">
        <w:rPr>
          <w:color w:val="000000"/>
        </w:rPr>
        <w:t xml:space="preserve">ą, kaip </w:t>
      </w:r>
      <w:r w:rsidR="006533C2" w:rsidRPr="002D467A">
        <w:rPr>
          <w:color w:val="000000"/>
        </w:rPr>
        <w:t>kvies</w:t>
      </w:r>
      <w:r w:rsidR="000243F2" w:rsidRPr="002D467A">
        <w:rPr>
          <w:color w:val="000000"/>
        </w:rPr>
        <w:t>ti</w:t>
      </w:r>
      <w:r w:rsidR="006533C2" w:rsidRPr="002D467A">
        <w:rPr>
          <w:color w:val="000000"/>
        </w:rPr>
        <w:t xml:space="preserve"> išorės socialinius partnerius prisidėti savo mintimis prie </w:t>
      </w:r>
      <w:r w:rsidR="009E2D08" w:rsidRPr="002D467A">
        <w:rPr>
          <w:color w:val="000000"/>
        </w:rPr>
        <w:t>strat</w:t>
      </w:r>
      <w:r w:rsidR="006533C2" w:rsidRPr="002D467A">
        <w:rPr>
          <w:color w:val="000000"/>
        </w:rPr>
        <w:t>egijos, Universitetas geriau pritaikytų savo veiklą jų poreikiams – būtent šį aspektą Universitetas šiuo metu įvardija kaip svarbiausią</w:t>
      </w:r>
      <w:r w:rsidR="00E9484C" w:rsidRPr="002D467A">
        <w:rPr>
          <w:color w:val="000000"/>
        </w:rPr>
        <w:t xml:space="preserve">. </w:t>
      </w:r>
      <w:r w:rsidR="00206BD0" w:rsidRPr="002D467A">
        <w:rPr>
          <w:color w:val="000000"/>
        </w:rPr>
        <w:t>T</w:t>
      </w:r>
      <w:r w:rsidR="006533C2" w:rsidRPr="002D467A">
        <w:rPr>
          <w:color w:val="000000"/>
        </w:rPr>
        <w:t>okį žingsnį</w:t>
      </w:r>
      <w:r w:rsidR="00206BD0" w:rsidRPr="002D467A">
        <w:rPr>
          <w:color w:val="000000"/>
        </w:rPr>
        <w:t xml:space="preserve"> </w:t>
      </w:r>
      <w:r w:rsidR="006533C2" w:rsidRPr="002D467A">
        <w:rPr>
          <w:color w:val="000000"/>
          <w:u w:val="single"/>
        </w:rPr>
        <w:t>būtų naudinga</w:t>
      </w:r>
      <w:r w:rsidR="00206BD0" w:rsidRPr="002D467A">
        <w:rPr>
          <w:color w:val="000000"/>
          <w:u w:val="single"/>
        </w:rPr>
        <w:t xml:space="preserve"> </w:t>
      </w:r>
      <w:r w:rsidR="004A6369" w:rsidRPr="002D467A">
        <w:rPr>
          <w:color w:val="000000"/>
          <w:u w:val="single"/>
        </w:rPr>
        <w:t>aptarti</w:t>
      </w:r>
      <w:r w:rsidR="009471A5" w:rsidRPr="002D467A">
        <w:rPr>
          <w:color w:val="000000"/>
        </w:rPr>
        <w:t xml:space="preserve"> </w:t>
      </w:r>
      <w:r w:rsidR="007A38A7">
        <w:rPr>
          <w:color w:val="000000"/>
        </w:rPr>
        <w:t>vykstančiose</w:t>
      </w:r>
      <w:r w:rsidR="007A38A7" w:rsidRPr="002D467A">
        <w:rPr>
          <w:color w:val="000000"/>
        </w:rPr>
        <w:t xml:space="preserve"> </w:t>
      </w:r>
      <w:r w:rsidR="004A6369" w:rsidRPr="002D467A">
        <w:rPr>
          <w:color w:val="000000"/>
        </w:rPr>
        <w:t xml:space="preserve">diskusijose, skirtose </w:t>
      </w:r>
      <w:r w:rsidR="009E2D08" w:rsidRPr="002D467A">
        <w:rPr>
          <w:color w:val="000000"/>
        </w:rPr>
        <w:t>strat</w:t>
      </w:r>
      <w:r w:rsidR="004A6369" w:rsidRPr="002D467A">
        <w:rPr>
          <w:color w:val="000000"/>
        </w:rPr>
        <w:t>egijai peržiūrėti</w:t>
      </w:r>
      <w:r w:rsidR="000D2BC2" w:rsidRPr="002D467A">
        <w:rPr>
          <w:color w:val="000000"/>
        </w:rPr>
        <w:t>.</w:t>
      </w:r>
      <w:r w:rsidR="0032450C" w:rsidRPr="002D467A">
        <w:rPr>
          <w:color w:val="000000"/>
        </w:rPr>
        <w:t xml:space="preserve"> </w:t>
      </w:r>
    </w:p>
    <w:p w:rsidR="001227BA" w:rsidRPr="002D467A" w:rsidRDefault="009E2D08" w:rsidP="00D03B69">
      <w:pPr>
        <w:pStyle w:val="Sraopastraipa"/>
        <w:numPr>
          <w:ilvl w:val="0"/>
          <w:numId w:val="5"/>
        </w:numPr>
        <w:spacing w:after="120" w:line="240" w:lineRule="auto"/>
        <w:ind w:left="0" w:firstLine="0"/>
        <w:contextualSpacing w:val="0"/>
      </w:pPr>
      <w:r w:rsidRPr="002D467A">
        <w:t>Strat</w:t>
      </w:r>
      <w:r w:rsidR="001227BA" w:rsidRPr="002D467A">
        <w:t>eg</w:t>
      </w:r>
      <w:r w:rsidR="00B60758" w:rsidRPr="002D467A">
        <w:t>ijoje KSU išorinė aplinka analizuojama pasaulinių ir nacionalinių tendencijų požiūriu, įskaitant nevalstybinių aukštojo mokslo įstaigų padėtį Lietuvoje, palyginti su valstybinėmis</w:t>
      </w:r>
      <w:r w:rsidR="001227BA" w:rsidRPr="002D467A">
        <w:t xml:space="preserve">. </w:t>
      </w:r>
      <w:r w:rsidR="00B60758" w:rsidRPr="002D467A">
        <w:t>SSGG analizė</w:t>
      </w:r>
      <w:r w:rsidR="006C2CB4" w:rsidRPr="002D467A">
        <w:t xml:space="preserve">, </w:t>
      </w:r>
      <w:r w:rsidR="00B60758" w:rsidRPr="002D467A">
        <w:t>kurioje aiškiai pateikiamos bendros įžvalgos apie išorinius ir vidinius veiksnius, laikytin</w:t>
      </w:r>
      <w:r w:rsidR="00397410">
        <w:t>a</w:t>
      </w:r>
      <w:r w:rsidR="00B60758" w:rsidRPr="002D467A">
        <w:t xml:space="preserve"> </w:t>
      </w:r>
      <w:r w:rsidR="00B60758" w:rsidRPr="0058464D">
        <w:rPr>
          <w:b/>
          <w:u w:val="single"/>
        </w:rPr>
        <w:t>geros praktikos</w:t>
      </w:r>
      <w:r w:rsidR="00B60758" w:rsidRPr="002D467A">
        <w:t xml:space="preserve"> pavyzdžiu. Tačiau nors</w:t>
      </w:r>
      <w:r w:rsidR="00D14D1E" w:rsidRPr="002D467A">
        <w:t xml:space="preserve"> </w:t>
      </w:r>
      <w:r w:rsidR="0068419D" w:rsidRPr="002D467A">
        <w:t xml:space="preserve">KSU </w:t>
      </w:r>
      <w:r w:rsidR="00B60758" w:rsidRPr="002D467A">
        <w:t>siekia tapti „</w:t>
      </w:r>
      <w:r w:rsidR="000243F2" w:rsidRPr="002D467A">
        <w:t>regioninės žinių ir inovacijų plėtros branduoliu“</w:t>
      </w:r>
      <w:r w:rsidR="00A325D8" w:rsidRPr="002D467A">
        <w:t xml:space="preserve">, </w:t>
      </w:r>
      <w:r w:rsidRPr="002D467A">
        <w:t>Strat</w:t>
      </w:r>
      <w:r w:rsidR="00A325D8" w:rsidRPr="002D467A">
        <w:t>eg</w:t>
      </w:r>
      <w:r w:rsidR="000243F2" w:rsidRPr="002D467A">
        <w:t>ijoje neanalizuojami regioniniai poreikiai ir nepaaiškinama, kaip juos įvertinti. Be to, nepateikiama jokių įrodymų, iliustruojančių KSU padėtį kitų Lietuvos aukštojo mokslo rinkoje</w:t>
      </w:r>
      <w:r w:rsidR="00D14D1E" w:rsidRPr="002D467A">
        <w:t xml:space="preserve"> </w:t>
      </w:r>
      <w:r w:rsidR="000243F2" w:rsidRPr="002D467A">
        <w:t>konkuruojančių įstaigų atžvilgiu (esama tik blankių užuominų apie KSU „</w:t>
      </w:r>
      <w:r w:rsidRPr="002D467A">
        <w:t>strat</w:t>
      </w:r>
      <w:r w:rsidR="000243F2" w:rsidRPr="002D467A">
        <w:t>eginį išskirtinumą“, nes jis siekia tapti šiuolaikiniu tarpdisciplininiu universitetu</w:t>
      </w:r>
      <w:r w:rsidR="00395BBB" w:rsidRPr="002D467A">
        <w:t xml:space="preserve">). </w:t>
      </w:r>
      <w:r w:rsidR="000243F2" w:rsidRPr="002D467A">
        <w:t xml:space="preserve">Neanalizuojamos </w:t>
      </w:r>
      <w:r w:rsidR="00A01C19">
        <w:t>nei</w:t>
      </w:r>
      <w:r w:rsidR="000243F2" w:rsidRPr="002D467A">
        <w:t xml:space="preserve"> </w:t>
      </w:r>
      <w:r w:rsidR="000243F2" w:rsidRPr="00931336">
        <w:t xml:space="preserve">KSU </w:t>
      </w:r>
      <w:r w:rsidR="001D40BF" w:rsidRPr="00931336">
        <w:t xml:space="preserve">švietimo ir </w:t>
      </w:r>
      <w:r w:rsidR="00A01C19">
        <w:t>mokymo</w:t>
      </w:r>
      <w:r w:rsidR="001D40BF" w:rsidRPr="00931336">
        <w:t xml:space="preserve"> port</w:t>
      </w:r>
      <w:r w:rsidR="002B7F16" w:rsidRPr="00931336">
        <w:t>felio</w:t>
      </w:r>
      <w:r w:rsidR="000243F2" w:rsidRPr="002D467A">
        <w:t xml:space="preserve"> stiprybės, nei silpnybės</w:t>
      </w:r>
      <w:r w:rsidR="006F70A8" w:rsidRPr="002D467A">
        <w:t xml:space="preserve">. </w:t>
      </w:r>
      <w:r w:rsidR="000243F2" w:rsidRPr="002D467A">
        <w:t>Tai suprantama, nes 2012 m. Universitetas turėjo tik vieną laipsnį suteikiančią studijų programą ir ribotą neformaliojo suaug</w:t>
      </w:r>
      <w:r w:rsidR="00897CB2">
        <w:t>usiųjų švietimo ir mokymo kursų</w:t>
      </w:r>
      <w:r w:rsidR="000243F2" w:rsidRPr="002D467A">
        <w:t xml:space="preserve"> skaičių</w:t>
      </w:r>
      <w:r w:rsidR="00D801CF" w:rsidRPr="002D467A">
        <w:t xml:space="preserve">. </w:t>
      </w:r>
      <w:r w:rsidR="000243F2" w:rsidRPr="002D467A">
        <w:t>Dabar</w:t>
      </w:r>
      <w:r w:rsidR="005E5838" w:rsidRPr="002D467A">
        <w:t xml:space="preserve"> </w:t>
      </w:r>
      <w:r w:rsidR="003A7F86">
        <w:rPr>
          <w:u w:val="single"/>
        </w:rPr>
        <w:t>tikimasi</w:t>
      </w:r>
      <w:r w:rsidR="000243F2" w:rsidRPr="002D467A">
        <w:t xml:space="preserve">, kad </w:t>
      </w:r>
      <w:r w:rsidRPr="002D467A">
        <w:t>Strat</w:t>
      </w:r>
      <w:r w:rsidR="000243F2" w:rsidRPr="002D467A">
        <w:t>egija apims</w:t>
      </w:r>
      <w:r w:rsidR="005E5838" w:rsidRPr="002D467A">
        <w:t xml:space="preserve"> </w:t>
      </w:r>
      <w:r w:rsidR="000243F2" w:rsidRPr="002D467A">
        <w:t xml:space="preserve">lyginamąją visų </w:t>
      </w:r>
      <w:r w:rsidR="00A01C19">
        <w:t>kvalifikacinį laipsnį suteikiančių</w:t>
      </w:r>
      <w:r w:rsidR="000243F2" w:rsidRPr="002D467A">
        <w:t xml:space="preserve"> programų</w:t>
      </w:r>
      <w:r w:rsidR="00B21D76" w:rsidRPr="002D467A">
        <w:t xml:space="preserve"> </w:t>
      </w:r>
      <w:r w:rsidR="002F6BF8" w:rsidRPr="002D467A">
        <w:t>a</w:t>
      </w:r>
      <w:r w:rsidR="000243F2" w:rsidRPr="002D467A">
        <w:t>nalizę</w:t>
      </w:r>
      <w:r w:rsidR="00B21D76" w:rsidRPr="002D467A">
        <w:t xml:space="preserve"> ir, esant galimybei, dabartinių suaugusiųjų švietimo ir mokymo kursų vertinimą</w:t>
      </w:r>
      <w:r w:rsidR="00A05046" w:rsidRPr="002D467A">
        <w:t xml:space="preserve">. </w:t>
      </w:r>
      <w:r w:rsidR="00B21D76" w:rsidRPr="002D467A">
        <w:t xml:space="preserve">Atliekant planuojamą </w:t>
      </w:r>
      <w:r w:rsidRPr="002D467A">
        <w:t>strat</w:t>
      </w:r>
      <w:r w:rsidR="00B21D76" w:rsidRPr="002D467A">
        <w:t>egijos reviziją, šiuos trūkumus taip pat būt</w:t>
      </w:r>
      <w:r w:rsidR="00397410">
        <w:t>ų galima ištaisyti</w:t>
      </w:r>
      <w:r w:rsidR="00A510CC" w:rsidRPr="002D467A">
        <w:t xml:space="preserve">. </w:t>
      </w:r>
    </w:p>
    <w:p w:rsidR="00B20C46" w:rsidRPr="002D467A" w:rsidRDefault="00B21D76" w:rsidP="00D03B69">
      <w:pPr>
        <w:pStyle w:val="Sraopastraipa"/>
        <w:numPr>
          <w:ilvl w:val="0"/>
          <w:numId w:val="5"/>
        </w:numPr>
        <w:spacing w:after="120" w:line="240" w:lineRule="auto"/>
        <w:ind w:left="0" w:firstLine="0"/>
        <w:contextualSpacing w:val="0"/>
      </w:pPr>
      <w:r w:rsidRPr="002D467A">
        <w:t xml:space="preserve">Nežiūrint to, </w:t>
      </w:r>
      <w:r w:rsidR="00397410">
        <w:t>ekspertų</w:t>
      </w:r>
      <w:r w:rsidRPr="002D467A">
        <w:t xml:space="preserve"> grupė sutinka su KSU, kad metodiniu požiūriu </w:t>
      </w:r>
      <w:r w:rsidR="009E2D08" w:rsidRPr="002D467A">
        <w:t>strat</w:t>
      </w:r>
      <w:r w:rsidRPr="002D467A">
        <w:t xml:space="preserve">egija yra nuosekli, o pridedamas </w:t>
      </w:r>
      <w:r w:rsidR="009E2D08" w:rsidRPr="002D467A">
        <w:t>Strat</w:t>
      </w:r>
      <w:r w:rsidRPr="002D467A">
        <w:t>eginių veiksmų planas</w:t>
      </w:r>
      <w:r w:rsidR="006C62B2" w:rsidRPr="002D467A">
        <w:t xml:space="preserve"> </w:t>
      </w:r>
      <w:r w:rsidRPr="002D467A">
        <w:t xml:space="preserve">aiškiai parodo </w:t>
      </w:r>
      <w:r w:rsidR="009E2D08" w:rsidRPr="002D467A">
        <w:t>strat</w:t>
      </w:r>
      <w:r w:rsidRPr="002D467A">
        <w:t>egijos įgyvendinimo mechanizmus</w:t>
      </w:r>
      <w:r w:rsidR="008A641C" w:rsidRPr="002D467A">
        <w:t>.</w:t>
      </w:r>
      <w:r w:rsidRPr="002D467A">
        <w:t xml:space="preserve"> </w:t>
      </w:r>
      <w:r w:rsidR="009E2D08" w:rsidRPr="002D467A">
        <w:t>Strat</w:t>
      </w:r>
      <w:r w:rsidRPr="002D467A">
        <w:t>eginiai tikslai ir proveržio sritys, nors jų apibrėžimai ir labai platūs, taip pat aiškūs</w:t>
      </w:r>
      <w:r w:rsidR="00C50E64" w:rsidRPr="002D467A">
        <w:t>.</w:t>
      </w:r>
      <w:r w:rsidRPr="002D467A">
        <w:t xml:space="preserve"> Veiksmų plane logiškai susiejami tikslai ir kryptys, kiekvienos </w:t>
      </w:r>
      <w:r w:rsidR="009E2D08" w:rsidRPr="002D467A">
        <w:t>strat</w:t>
      </w:r>
      <w:r w:rsidRPr="002D467A">
        <w:t xml:space="preserve">eginės krypties užduotys ir įgyvendinimo priemonės, aiškiai įvardijami </w:t>
      </w:r>
      <w:r w:rsidR="003F38D0">
        <w:t>laikotarpiai</w:t>
      </w:r>
      <w:r w:rsidRPr="002D467A">
        <w:t xml:space="preserve"> ir etapai, atsakingi asmenys ar </w:t>
      </w:r>
      <w:r w:rsidR="003F38D0">
        <w:t>padaliniai</w:t>
      </w:r>
      <w:r w:rsidRPr="002D467A">
        <w:t xml:space="preserve"> ir tikėtini rezultatai</w:t>
      </w:r>
      <w:r w:rsidR="0049387C" w:rsidRPr="002D467A">
        <w:t xml:space="preserve">. </w:t>
      </w:r>
      <w:r w:rsidR="0012523A" w:rsidRPr="002D467A">
        <w:t>Ideal</w:t>
      </w:r>
      <w:r w:rsidRPr="002D467A">
        <w:t>iu atveju į dokumentą</w:t>
      </w:r>
      <w:r w:rsidR="0012523A" w:rsidRPr="002D467A">
        <w:t xml:space="preserve"> </w:t>
      </w:r>
      <w:r w:rsidRPr="002D467A">
        <w:rPr>
          <w:u w:val="single"/>
        </w:rPr>
        <w:t xml:space="preserve">dar reikėtų </w:t>
      </w:r>
      <w:r w:rsidRPr="002D467A">
        <w:t>įtraukti</w:t>
      </w:r>
      <w:r w:rsidR="00901DA5" w:rsidRPr="002D467A">
        <w:t xml:space="preserve"> </w:t>
      </w:r>
      <w:r w:rsidR="009E2D08" w:rsidRPr="002D467A">
        <w:t>strat</w:t>
      </w:r>
      <w:r w:rsidRPr="002D467A">
        <w:t>egijai reikalingų įgyvendinti išteklių vertinimą</w:t>
      </w:r>
      <w:r w:rsidR="00200AE5" w:rsidRPr="002D467A">
        <w:t xml:space="preserve">. </w:t>
      </w:r>
    </w:p>
    <w:p w:rsidR="002F3529" w:rsidRPr="002D467A" w:rsidRDefault="00F11E63" w:rsidP="00D03B69">
      <w:pPr>
        <w:pStyle w:val="Sraopastraipa"/>
        <w:numPr>
          <w:ilvl w:val="0"/>
          <w:numId w:val="5"/>
        </w:numPr>
        <w:spacing w:after="120" w:line="240" w:lineRule="auto"/>
        <w:ind w:left="0" w:firstLine="0"/>
        <w:contextualSpacing w:val="0"/>
      </w:pPr>
      <w:r w:rsidRPr="002D467A">
        <w:t>N</w:t>
      </w:r>
      <w:r w:rsidR="002C7589" w:rsidRPr="002D467A">
        <w:t>uo</w:t>
      </w:r>
      <w:r w:rsidR="008E1872" w:rsidRPr="002D467A">
        <w:t xml:space="preserve"> 2012</w:t>
      </w:r>
      <w:r w:rsidR="002C7589" w:rsidRPr="002D467A">
        <w:t xml:space="preserve"> m.</w:t>
      </w:r>
      <w:r w:rsidRPr="002D467A">
        <w:t xml:space="preserve"> baigėsi</w:t>
      </w:r>
      <w:r w:rsidR="008E1872" w:rsidRPr="002D467A">
        <w:t xml:space="preserve"> </w:t>
      </w:r>
      <w:r w:rsidR="002C7589" w:rsidRPr="002D467A">
        <w:t>etap</w:t>
      </w:r>
      <w:r w:rsidRPr="002D467A">
        <w:t xml:space="preserve">as, kai iš vienoje srityje besispecializuojančios įstaigos KSU perėjo į </w:t>
      </w:r>
      <w:proofErr w:type="spellStart"/>
      <w:r w:rsidR="008227ED" w:rsidRPr="002D467A">
        <w:t>daugiaprofilinės</w:t>
      </w:r>
      <w:proofErr w:type="spellEnd"/>
      <w:r w:rsidRPr="002D467A">
        <w:t xml:space="preserve"> įstaigos kūrimos</w:t>
      </w:r>
      <w:r w:rsidR="003F38D0">
        <w:t>i etapą (taip pat žr. 6 ir 10 paragrafai</w:t>
      </w:r>
      <w:r w:rsidRPr="002D467A">
        <w:t>)</w:t>
      </w:r>
      <w:r w:rsidR="006801C7" w:rsidRPr="002D467A">
        <w:t>.</w:t>
      </w:r>
      <w:r w:rsidRPr="002D467A">
        <w:t xml:space="preserve"> Laikydamasis </w:t>
      </w:r>
      <w:r w:rsidR="009E2D08" w:rsidRPr="002D467A">
        <w:t>strat</w:t>
      </w:r>
      <w:r w:rsidR="00E67D11">
        <w:t>eginių tikslų ir krypčių, U</w:t>
      </w:r>
      <w:r w:rsidRPr="002D467A">
        <w:t>niversi</w:t>
      </w:r>
      <w:r w:rsidR="003F38D0">
        <w:t>tetas siekia tapti pripažintu</w:t>
      </w:r>
      <w:r w:rsidRPr="002D467A">
        <w:t xml:space="preserve"> tarptautiniu ir šalies lygiu už aukščiausios kokybės tarpdisciplininį švietimą ir tyrimus; moksliuoju universitetu, tarnaujančiu kaip „regioninis žinių ir inovacijų branduolys“, jungiantis mokslą, verslą ir valdžios institucijas; versliuoju universitetu, skatinančiu švietimo, mokslo tyrimų ir inovacijų sinergiją</w:t>
      </w:r>
      <w:r w:rsidR="00F733FB" w:rsidRPr="002D467A">
        <w:t xml:space="preserve">. </w:t>
      </w:r>
      <w:r w:rsidR="0009243A" w:rsidRPr="002D467A">
        <w:t>Šie ambicingi tikslai – aiškūs</w:t>
      </w:r>
      <w:r w:rsidR="003A7F86">
        <w:t xml:space="preserve"> ir </w:t>
      </w:r>
      <w:r w:rsidR="002B7F16" w:rsidRPr="00931336">
        <w:t>tinkami</w:t>
      </w:r>
      <w:r w:rsidR="0009243A" w:rsidRPr="002D467A">
        <w:t xml:space="preserve">, net jei </w:t>
      </w:r>
      <w:r w:rsidR="009E2D08" w:rsidRPr="002D467A">
        <w:t>strat</w:t>
      </w:r>
      <w:r w:rsidR="0009243A" w:rsidRPr="002D467A">
        <w:t>egijoje ir pernelyg</w:t>
      </w:r>
      <w:r w:rsidR="00931336">
        <w:t xml:space="preserve"> įmantriai </w:t>
      </w:r>
      <w:r w:rsidR="0009243A" w:rsidRPr="002D467A">
        <w:t>suformuluoti</w:t>
      </w:r>
      <w:r w:rsidR="003A7F86">
        <w:t>.</w:t>
      </w:r>
      <w:r w:rsidR="00397410">
        <w:t xml:space="preserve"> </w:t>
      </w:r>
      <w:r w:rsidR="009E2D08" w:rsidRPr="002D467A">
        <w:t>Strat</w:t>
      </w:r>
      <w:r w:rsidR="0009243A" w:rsidRPr="002D467A">
        <w:t>egija, kaip jų pasiekti, pereinamuoju laikotarpiu atrodo tinkama (arba tinkama „</w:t>
      </w:r>
      <w:r w:rsidR="00DD281F" w:rsidRPr="002D467A">
        <w:t>nevaržomos</w:t>
      </w:r>
      <w:r w:rsidR="0009243A" w:rsidRPr="002D467A">
        <w:t xml:space="preserve"> plėtros“ tikslui).</w:t>
      </w:r>
      <w:r w:rsidR="00397410">
        <w:t xml:space="preserve"> </w:t>
      </w:r>
      <w:r w:rsidR="0009243A" w:rsidRPr="002D467A">
        <w:t xml:space="preserve">Kaip jau buvo minėta, KSU </w:t>
      </w:r>
      <w:r w:rsidR="003F38D0">
        <w:t>vadovybei</w:t>
      </w:r>
      <w:r w:rsidR="0009243A" w:rsidRPr="002D467A">
        <w:t xml:space="preserve"> žinoma, kad </w:t>
      </w:r>
      <w:r w:rsidR="009E2D08" w:rsidRPr="002D467A">
        <w:t>Strat</w:t>
      </w:r>
      <w:r w:rsidR="0009243A" w:rsidRPr="002D467A">
        <w:t>egiją reikia pertvarkyti, ir esama įvairių gerų idėjų, kaip tai padaryti</w:t>
      </w:r>
      <w:r w:rsidR="006518E8" w:rsidRPr="002D467A">
        <w:t>.</w:t>
      </w:r>
      <w:r w:rsidR="00397410">
        <w:t xml:space="preserve"> Ekspertų</w:t>
      </w:r>
      <w:r w:rsidR="0009243A" w:rsidRPr="002D467A">
        <w:t xml:space="preserve"> grupė sutinka, kad dabar į vieną vietą </w:t>
      </w:r>
      <w:r w:rsidR="00D44C92" w:rsidRPr="002D467A">
        <w:t xml:space="preserve">reikia surinkti visus padrikus elementus ir juos </w:t>
      </w:r>
      <w:r w:rsidR="00931336">
        <w:t>apibendrinti.</w:t>
      </w:r>
      <w:r w:rsidR="000D2BC2" w:rsidRPr="002D467A">
        <w:t xml:space="preserve"> </w:t>
      </w:r>
      <w:r w:rsidR="00D44C92" w:rsidRPr="002D467A">
        <w:t xml:space="preserve">Akivaizdu, kad būtina nustatyti </w:t>
      </w:r>
      <w:r w:rsidR="009E2D08" w:rsidRPr="002D467A">
        <w:t>strat</w:t>
      </w:r>
      <w:r w:rsidR="00D44C92" w:rsidRPr="002D467A">
        <w:t>eginio va</w:t>
      </w:r>
      <w:r w:rsidR="00397410">
        <w:t>ldymo prioritetus ir suteikti jie</w:t>
      </w:r>
      <w:r w:rsidR="00D44C92" w:rsidRPr="002D467A">
        <w:t>m</w:t>
      </w:r>
      <w:r w:rsidR="00397410">
        <w:t>s</w:t>
      </w:r>
      <w:r w:rsidR="00D44C92" w:rsidRPr="002D467A">
        <w:t xml:space="preserve"> aiškumo. Kelis</w:t>
      </w:r>
      <w:r w:rsidR="009B211F" w:rsidRPr="002D467A">
        <w:t xml:space="preserve"> </w:t>
      </w:r>
      <w:r w:rsidR="00D44C92" w:rsidRPr="002D467A">
        <w:t xml:space="preserve">tarpusavyje susijusius šio konteksto klausimus </w:t>
      </w:r>
      <w:r w:rsidR="00D44C92" w:rsidRPr="002D467A">
        <w:rPr>
          <w:u w:val="single"/>
        </w:rPr>
        <w:t>reikėtų apsvarstyti</w:t>
      </w:r>
      <w:r w:rsidR="00183BEF" w:rsidRPr="002D467A">
        <w:t xml:space="preserve"> </w:t>
      </w:r>
      <w:r w:rsidR="00D44C92" w:rsidRPr="002D467A">
        <w:t xml:space="preserve">atliekant planuotąją </w:t>
      </w:r>
      <w:r w:rsidR="009E2D08" w:rsidRPr="002D467A">
        <w:t>strat</w:t>
      </w:r>
      <w:r w:rsidR="00D44C92" w:rsidRPr="002D467A">
        <w:t>egijos reviziją</w:t>
      </w:r>
      <w:r w:rsidR="00183BEF" w:rsidRPr="002D467A">
        <w:t xml:space="preserve">. </w:t>
      </w:r>
    </w:p>
    <w:p w:rsidR="001D21F7" w:rsidRPr="002D467A" w:rsidRDefault="00276E66" w:rsidP="00D03B69">
      <w:pPr>
        <w:pStyle w:val="Sraopastraipa"/>
        <w:numPr>
          <w:ilvl w:val="0"/>
          <w:numId w:val="5"/>
        </w:numPr>
        <w:spacing w:after="120" w:line="240" w:lineRule="auto"/>
        <w:ind w:left="0" w:firstLine="0"/>
        <w:contextualSpacing w:val="0"/>
      </w:pPr>
      <w:r w:rsidRPr="002D467A">
        <w:t xml:space="preserve">Visų pirma, šiuo metu reikalingas geresnis </w:t>
      </w:r>
      <w:r w:rsidR="009E2D08" w:rsidRPr="002D467A">
        <w:t>strat</w:t>
      </w:r>
      <w:r w:rsidRPr="002D467A">
        <w:t>eginis švietimo ir mokslo tyrimų valdymas</w:t>
      </w:r>
      <w:r w:rsidR="000B46B3" w:rsidRPr="002D467A">
        <w:t>.</w:t>
      </w:r>
      <w:r w:rsidRPr="002D467A">
        <w:t xml:space="preserve"> Nuo 2012 m. yra akredituota 18 studijų programų, kurių skaičius tokio dydžio įstaigai kaip KSU yra labai didelis; į daugum</w:t>
      </w:r>
      <w:r w:rsidR="008F41D6">
        <w:t>ą</w:t>
      </w:r>
      <w:r w:rsidRPr="002D467A">
        <w:t xml:space="preserve"> jų priimami studentai. Kaip paaiškino Visuotiniam </w:t>
      </w:r>
      <w:r w:rsidR="00C562A9" w:rsidRPr="002D467A">
        <w:t>akcininkų</w:t>
      </w:r>
      <w:r w:rsidR="002206CF" w:rsidRPr="002D467A">
        <w:t xml:space="preserve"> susirinkimui</w:t>
      </w:r>
      <w:r w:rsidR="00C24840">
        <w:t xml:space="preserve"> atstovavęs k</w:t>
      </w:r>
      <w:r w:rsidR="002206CF" w:rsidRPr="002D467A">
        <w:t>ancleris, taip nutiko dėl „politinio sprendimo“, kuriuo siekta į Universitetą pritraukti studentų ir darbuotojų</w:t>
      </w:r>
      <w:r w:rsidR="0067428B" w:rsidRPr="002D467A">
        <w:t>.</w:t>
      </w:r>
      <w:r w:rsidR="002206CF" w:rsidRPr="002D467A">
        <w:t xml:space="preserve"> </w:t>
      </w:r>
      <w:r w:rsidR="002206CF" w:rsidRPr="00931336">
        <w:t>Sėkminga</w:t>
      </w:r>
      <w:r w:rsidR="00931336">
        <w:t xml:space="preserve"> programų portfelio</w:t>
      </w:r>
      <w:r w:rsidR="002206CF" w:rsidRPr="00931336">
        <w:t xml:space="preserve"> plėtra</w:t>
      </w:r>
      <w:r w:rsidR="002206CF" w:rsidRPr="002D467A">
        <w:t xml:space="preserve">, kai naujos </w:t>
      </w:r>
      <w:r w:rsidR="00397410">
        <w:t xml:space="preserve">studijų </w:t>
      </w:r>
      <w:r w:rsidR="002206CF" w:rsidRPr="002D467A">
        <w:t xml:space="preserve">programos kuriamos glaudžiai bendradarbiaujant su socialiniais ir verslo partneriais, aiškiai rodo KSU </w:t>
      </w:r>
      <w:r w:rsidR="009E2D08" w:rsidRPr="002D467A">
        <w:t>strat</w:t>
      </w:r>
      <w:r w:rsidR="002206CF" w:rsidRPr="002D467A">
        <w:t xml:space="preserve">eginį lankstumą ir gali būti </w:t>
      </w:r>
      <w:r w:rsidR="00F143CA">
        <w:t>įvardijamas</w:t>
      </w:r>
      <w:r w:rsidR="002206CF" w:rsidRPr="002D467A">
        <w:t xml:space="preserve"> kaip </w:t>
      </w:r>
      <w:r w:rsidR="002206CF" w:rsidRPr="002D467A">
        <w:rPr>
          <w:b/>
          <w:u w:val="single"/>
        </w:rPr>
        <w:t>geros praktikos</w:t>
      </w:r>
      <w:r w:rsidR="002206CF" w:rsidRPr="002D467A">
        <w:t xml:space="preserve"> pavyzdys.</w:t>
      </w:r>
      <w:r w:rsidR="001D21F7" w:rsidRPr="002D467A">
        <w:t xml:space="preserve"> </w:t>
      </w:r>
    </w:p>
    <w:p w:rsidR="00AB7ADE" w:rsidRPr="002D467A" w:rsidRDefault="00F143CA" w:rsidP="00F143CA">
      <w:pPr>
        <w:pStyle w:val="Sraopastraipa"/>
        <w:spacing w:after="120" w:line="240" w:lineRule="auto"/>
        <w:ind w:left="0" w:firstLine="851"/>
        <w:contextualSpacing w:val="0"/>
      </w:pPr>
      <w:r>
        <w:t>Tačiau ekspertų</w:t>
      </w:r>
      <w:r w:rsidR="00E67D11">
        <w:t xml:space="preserve"> grupė, lankydamasi U</w:t>
      </w:r>
      <w:r w:rsidR="003520B5" w:rsidRPr="002D467A">
        <w:t>niversitete, išsiaiškino, kad V</w:t>
      </w:r>
      <w:r w:rsidR="00C562A9" w:rsidRPr="002D467A">
        <w:t>A</w:t>
      </w:r>
      <w:r w:rsidR="003520B5" w:rsidRPr="002D467A">
        <w:t xml:space="preserve">S ir </w:t>
      </w:r>
      <w:r w:rsidR="003F38D0">
        <w:t>vadovybė</w:t>
      </w:r>
      <w:r w:rsidR="003520B5" w:rsidRPr="002D467A">
        <w:t xml:space="preserve"> sutinka, jog, atsi</w:t>
      </w:r>
      <w:r w:rsidR="00E67D11">
        <w:t>žvelgiant į turimus išteklius, U</w:t>
      </w:r>
      <w:r w:rsidR="003520B5" w:rsidRPr="002D467A">
        <w:t xml:space="preserve">niversitetas šiuo metu veikiausiai turi per daug </w:t>
      </w:r>
      <w:r>
        <w:t xml:space="preserve">studijų </w:t>
      </w:r>
      <w:r w:rsidR="003520B5" w:rsidRPr="002D467A">
        <w:t xml:space="preserve">programų ir turėtų sutelkti dėmesį į suvaldomą jų skaičių, pirmenybę teikdamas </w:t>
      </w:r>
      <w:r w:rsidR="003520B5" w:rsidRPr="002D467A">
        <w:lastRenderedPageBreak/>
        <w:t>tarpdisciplininiams kiekvienos</w:t>
      </w:r>
      <w:r>
        <w:t xml:space="preserve"> studijų</w:t>
      </w:r>
      <w:r w:rsidR="003520B5" w:rsidRPr="002D467A">
        <w:t xml:space="preserve"> programos elementams, socialinių ir verslo partnerių įtraukimui, </w:t>
      </w:r>
      <w:r w:rsidR="008F41D6">
        <w:t>studijų</w:t>
      </w:r>
      <w:r w:rsidR="008F41D6" w:rsidRPr="002D467A">
        <w:t xml:space="preserve"> </w:t>
      </w:r>
      <w:r w:rsidR="003520B5" w:rsidRPr="002D467A">
        <w:t>orienta</w:t>
      </w:r>
      <w:r w:rsidR="00364C20" w:rsidRPr="002D467A">
        <w:t>vimui</w:t>
      </w:r>
      <w:r w:rsidR="003520B5" w:rsidRPr="002D467A">
        <w:t xml:space="preserve"> į </w:t>
      </w:r>
      <w:r w:rsidR="008F41D6">
        <w:t>studentą</w:t>
      </w:r>
      <w:r w:rsidR="00364C20" w:rsidRPr="002D467A">
        <w:t xml:space="preserve">, absolventų </w:t>
      </w:r>
      <w:proofErr w:type="spellStart"/>
      <w:r w:rsidR="008F41D6">
        <w:t>įdarbinamumui</w:t>
      </w:r>
      <w:proofErr w:type="spellEnd"/>
      <w:r w:rsidR="008F41D6" w:rsidRPr="002D467A">
        <w:t xml:space="preserve"> </w:t>
      </w:r>
      <w:r w:rsidR="00364C20" w:rsidRPr="002D467A">
        <w:t xml:space="preserve">ir </w:t>
      </w:r>
      <w:proofErr w:type="spellStart"/>
      <w:r w:rsidR="00364C20" w:rsidRPr="002D467A">
        <w:t>tarptautiškumui</w:t>
      </w:r>
      <w:proofErr w:type="spellEnd"/>
      <w:r w:rsidR="00364C20" w:rsidRPr="002D467A">
        <w:t>.</w:t>
      </w:r>
      <w:r w:rsidR="00364C20" w:rsidRPr="002D467A">
        <w:rPr>
          <w:spacing w:val="-4"/>
        </w:rPr>
        <w:t xml:space="preserve"> Šiame kontekste </w:t>
      </w:r>
      <w:r w:rsidR="008F41D6">
        <w:rPr>
          <w:spacing w:val="-4"/>
        </w:rPr>
        <w:t>nors ir svarstoma įvairių nišų išnaudojimo ar kūrimo galimybė</w:t>
      </w:r>
      <w:r>
        <w:rPr>
          <w:spacing w:val="-4"/>
        </w:rPr>
        <w:t xml:space="preserve"> </w:t>
      </w:r>
      <w:r w:rsidR="00010398" w:rsidRPr="002D467A">
        <w:t>(</w:t>
      </w:r>
      <w:r w:rsidR="00364C20" w:rsidRPr="002D467A">
        <w:t>pvz</w:t>
      </w:r>
      <w:r>
        <w:t>.</w:t>
      </w:r>
      <w:r w:rsidR="00364C20" w:rsidRPr="002D467A">
        <w:t>,</w:t>
      </w:r>
      <w:r w:rsidR="00010398" w:rsidRPr="002D467A">
        <w:t xml:space="preserve"> </w:t>
      </w:r>
      <w:r>
        <w:t>Av</w:t>
      </w:r>
      <w:r w:rsidR="003F38D0">
        <w:t>iacijos</w:t>
      </w:r>
      <w:r w:rsidR="007D5B49">
        <w:t xml:space="preserve"> vadybos</w:t>
      </w:r>
      <w:r w:rsidR="003F38D0">
        <w:t>, Kūrybinių</w:t>
      </w:r>
      <w:r w:rsidR="007D5B49">
        <w:t xml:space="preserve"> ir kultūrinių</w:t>
      </w:r>
      <w:r w:rsidR="003F38D0">
        <w:t xml:space="preserve"> industrijų, I</w:t>
      </w:r>
      <w:r w:rsidR="00364C20" w:rsidRPr="002D467A">
        <w:t>nterneto inžin</w:t>
      </w:r>
      <w:r w:rsidR="003F38D0">
        <w:t>erijos ar K</w:t>
      </w:r>
      <w:r>
        <w:t xml:space="preserve">ibernetinio saugumo studijų </w:t>
      </w:r>
      <w:r w:rsidR="00364C20" w:rsidRPr="002D467A">
        <w:t xml:space="preserve">programas – žr. </w:t>
      </w:r>
      <w:r w:rsidR="000E5B5F" w:rsidRPr="002D467A">
        <w:t>10</w:t>
      </w:r>
      <w:r w:rsidR="00364C20" w:rsidRPr="002D467A">
        <w:t xml:space="preserve"> </w:t>
      </w:r>
      <w:r w:rsidR="00897CB2">
        <w:t>paragrafą</w:t>
      </w:r>
      <w:r w:rsidR="00010398" w:rsidRPr="002D467A">
        <w:t xml:space="preserve">; </w:t>
      </w:r>
      <w:r>
        <w:t>pertvarkyti T</w:t>
      </w:r>
      <w:r w:rsidR="00364C20" w:rsidRPr="002D467A">
        <w:t>eisės programą</w:t>
      </w:r>
      <w:r w:rsidR="00010398" w:rsidRPr="002D467A">
        <w:t>;</w:t>
      </w:r>
      <w:r w:rsidR="00364C20" w:rsidRPr="002D467A">
        <w:t xml:space="preserve"> išplėsti IT dėstymą</w:t>
      </w:r>
      <w:r w:rsidR="00010398" w:rsidRPr="002D467A">
        <w:t xml:space="preserve">), </w:t>
      </w:r>
      <w:r w:rsidR="00364C20" w:rsidRPr="002D467A">
        <w:t>tačiau jokių sprendimų kol kas nepriimta</w:t>
      </w:r>
      <w:r w:rsidR="00010398" w:rsidRPr="002D467A">
        <w:t xml:space="preserve">. </w:t>
      </w:r>
      <w:r w:rsidR="00D10018" w:rsidRPr="002D467A">
        <w:t xml:space="preserve">KSU </w:t>
      </w:r>
      <w:r w:rsidR="003F38D0">
        <w:t>vadovybė supranta</w:t>
      </w:r>
      <w:r w:rsidR="00364C20" w:rsidRPr="002D467A">
        <w:t>, kad</w:t>
      </w:r>
      <w:r w:rsidR="00D10018" w:rsidRPr="002D467A">
        <w:t xml:space="preserve"> </w:t>
      </w:r>
      <w:r w:rsidR="00364C20" w:rsidRPr="002D467A">
        <w:rPr>
          <w:u w:val="single"/>
        </w:rPr>
        <w:t>pasirinkti reikės</w:t>
      </w:r>
      <w:r w:rsidR="00D10018" w:rsidRPr="002D467A">
        <w:t xml:space="preserve"> </w:t>
      </w:r>
      <w:r w:rsidR="00364C20" w:rsidRPr="002D467A">
        <w:t xml:space="preserve">per kelis ateinančius mėnesius, iki bus peržiūrima </w:t>
      </w:r>
      <w:r w:rsidR="009E2D08" w:rsidRPr="002D467A">
        <w:t>strat</w:t>
      </w:r>
      <w:r w:rsidR="00364C20" w:rsidRPr="002D467A">
        <w:t>egija</w:t>
      </w:r>
      <w:r w:rsidR="00D10018" w:rsidRPr="002D467A">
        <w:t xml:space="preserve">. </w:t>
      </w:r>
    </w:p>
    <w:p w:rsidR="00F31034" w:rsidRPr="002D467A" w:rsidRDefault="009F5EEB" w:rsidP="00F143CA">
      <w:pPr>
        <w:pStyle w:val="Sraopastraipa"/>
        <w:spacing w:after="120" w:line="240" w:lineRule="auto"/>
        <w:ind w:left="0" w:firstLine="851"/>
        <w:contextualSpacing w:val="0"/>
      </w:pPr>
      <w:r w:rsidRPr="002D467A">
        <w:t>Nustatytos keturios didelės prioritetinės mokslo tyrimų sritys, o mokslo tyrimų veiklą koordinuoja Mokslo plėtros centras</w:t>
      </w:r>
      <w:r w:rsidR="00A81240" w:rsidRPr="002D467A">
        <w:t>.</w:t>
      </w:r>
      <w:r w:rsidRPr="002D467A">
        <w:t xml:space="preserve"> </w:t>
      </w:r>
      <w:r w:rsidR="00607ACF" w:rsidRPr="002D467A">
        <w:t>S</w:t>
      </w:r>
      <w:r w:rsidRPr="002D467A">
        <w:t>usitikimo, skirto moksliniams tyrimams, metu KSU atstovai</w:t>
      </w:r>
      <w:r w:rsidR="00607ACF" w:rsidRPr="002D467A">
        <w:t xml:space="preserve"> pripažino</w:t>
      </w:r>
      <w:r w:rsidRPr="002D467A">
        <w:t xml:space="preserve">, </w:t>
      </w:r>
      <w:r w:rsidR="00607ACF" w:rsidRPr="002D467A">
        <w:t xml:space="preserve">kad </w:t>
      </w:r>
      <w:r w:rsidRPr="002D467A">
        <w:t xml:space="preserve">nors reguliariai rengiami posėdžiai, kuriuose aptariama, ką daryti, </w:t>
      </w:r>
      <w:r w:rsidR="00607ACF" w:rsidRPr="002D467A">
        <w:t xml:space="preserve">siekiant apibendrinti tyrimų pasiūlymus, </w:t>
      </w:r>
      <w:r w:rsidRPr="002D467A">
        <w:t xml:space="preserve">nagrinėjami </w:t>
      </w:r>
      <w:r w:rsidR="009E2D08" w:rsidRPr="002D467A">
        <w:t>strat</w:t>
      </w:r>
      <w:r w:rsidRPr="002D467A">
        <w:t>eginiai klausimai ir prioritetai,</w:t>
      </w:r>
      <w:r w:rsidR="00607ACF" w:rsidRPr="002D467A">
        <w:t xml:space="preserve"> moksliniai</w:t>
      </w:r>
      <w:r w:rsidRPr="002D467A">
        <w:t xml:space="preserve"> tyrimai didžia dalimi </w:t>
      </w:r>
      <w:r w:rsidR="00607ACF" w:rsidRPr="002D467A">
        <w:t xml:space="preserve">vis tiek </w:t>
      </w:r>
      <w:r w:rsidRPr="002D467A">
        <w:t>tebėra grindžiami</w:t>
      </w:r>
      <w:r w:rsidR="00607ACF" w:rsidRPr="002D467A">
        <w:t xml:space="preserve"> </w:t>
      </w:r>
      <w:r w:rsidR="00607ACF" w:rsidRPr="002D467A">
        <w:rPr>
          <w:shd w:val="clear" w:color="auto" w:fill="FFFFFF"/>
        </w:rPr>
        <w:t>ne iš anksto nustatytais prioritetais, o pačių mok</w:t>
      </w:r>
      <w:r w:rsidR="003F38D0">
        <w:rPr>
          <w:shd w:val="clear" w:color="auto" w:fill="FFFFFF"/>
        </w:rPr>
        <w:t>slininkų individualiais pasirinkimais</w:t>
      </w:r>
      <w:r w:rsidR="00607ACF" w:rsidRPr="002D467A">
        <w:rPr>
          <w:shd w:val="clear" w:color="auto" w:fill="FFFFFF"/>
        </w:rPr>
        <w:t>.</w:t>
      </w:r>
      <w:r w:rsidR="00607ACF" w:rsidRPr="002D467A">
        <w:rPr>
          <w:spacing w:val="-2"/>
        </w:rPr>
        <w:t xml:space="preserve"> Turint omenyje mažą mokslininkų skaičių </w:t>
      </w:r>
      <w:r w:rsidR="00607ACF" w:rsidRPr="002D467A">
        <w:t>(5,5 viso etato),</w:t>
      </w:r>
      <w:r w:rsidR="008143E6" w:rsidRPr="002D467A">
        <w:rPr>
          <w:spacing w:val="-2"/>
        </w:rPr>
        <w:t xml:space="preserve"> </w:t>
      </w:r>
      <w:r w:rsidR="00607ACF" w:rsidRPr="002D467A">
        <w:rPr>
          <w:spacing w:val="-2"/>
        </w:rPr>
        <w:t xml:space="preserve">tai suprantama, tačiau </w:t>
      </w:r>
      <w:r w:rsidR="00F143CA">
        <w:rPr>
          <w:spacing w:val="-2"/>
        </w:rPr>
        <w:t>G</w:t>
      </w:r>
      <w:r w:rsidR="00607ACF" w:rsidRPr="002D467A">
        <w:rPr>
          <w:spacing w:val="-2"/>
        </w:rPr>
        <w:t xml:space="preserve">rupė laikosi nuomonės, kad </w:t>
      </w:r>
      <w:r w:rsidR="00931336">
        <w:rPr>
          <w:spacing w:val="-2"/>
        </w:rPr>
        <w:t>stipresnis vadovavimas iš viršaus į apačią</w:t>
      </w:r>
      <w:r w:rsidR="00F47AF5" w:rsidRPr="002D467A">
        <w:rPr>
          <w:shd w:val="clear" w:color="auto" w:fill="FFFFFF"/>
        </w:rPr>
        <w:t xml:space="preserve"> ir </w:t>
      </w:r>
      <w:r w:rsidR="009E2D08" w:rsidRPr="002D467A">
        <w:rPr>
          <w:shd w:val="clear" w:color="auto" w:fill="FFFFFF"/>
        </w:rPr>
        <w:t>strat</w:t>
      </w:r>
      <w:r w:rsidR="00F47AF5" w:rsidRPr="002D467A">
        <w:rPr>
          <w:shd w:val="clear" w:color="auto" w:fill="FFFFFF"/>
        </w:rPr>
        <w:t>eginis</w:t>
      </w:r>
      <w:r w:rsidR="00931336">
        <w:rPr>
          <w:shd w:val="clear" w:color="auto" w:fill="FFFFFF"/>
        </w:rPr>
        <w:t xml:space="preserve"> akcentas</w:t>
      </w:r>
      <w:r w:rsidR="00F47AF5" w:rsidRPr="002D467A">
        <w:rPr>
          <w:shd w:val="clear" w:color="auto" w:fill="FFFFFF"/>
        </w:rPr>
        <w:t xml:space="preserve">, siekiant ambicingų </w:t>
      </w:r>
      <w:r w:rsidR="009E2D08" w:rsidRPr="002D467A">
        <w:rPr>
          <w:shd w:val="clear" w:color="auto" w:fill="FFFFFF"/>
        </w:rPr>
        <w:t>strat</w:t>
      </w:r>
      <w:r w:rsidR="00F47AF5" w:rsidRPr="002D467A">
        <w:rPr>
          <w:shd w:val="clear" w:color="auto" w:fill="FFFFFF"/>
        </w:rPr>
        <w:t>eginių tikslų,</w:t>
      </w:r>
      <w:r w:rsidR="00F47AF5" w:rsidRPr="002D467A">
        <w:rPr>
          <w:spacing w:val="-2"/>
        </w:rPr>
        <w:t xml:space="preserve"> </w:t>
      </w:r>
      <w:r w:rsidR="00F47AF5" w:rsidRPr="002D467A">
        <w:rPr>
          <w:spacing w:val="-2"/>
          <w:u w:val="single"/>
        </w:rPr>
        <w:t>užtikrintų</w:t>
      </w:r>
      <w:r w:rsidR="0058464D">
        <w:rPr>
          <w:spacing w:val="-2"/>
        </w:rPr>
        <w:t xml:space="preserve"> </w:t>
      </w:r>
      <w:r w:rsidR="00F47AF5" w:rsidRPr="002D467A">
        <w:rPr>
          <w:spacing w:val="-2"/>
        </w:rPr>
        <w:t>optimalų r</w:t>
      </w:r>
      <w:r w:rsidR="00E67D11">
        <w:rPr>
          <w:spacing w:val="-2"/>
        </w:rPr>
        <w:t>ibotų žmogiškųjų ir finansinių U</w:t>
      </w:r>
      <w:r w:rsidR="00F47AF5" w:rsidRPr="002D467A">
        <w:rPr>
          <w:spacing w:val="-2"/>
        </w:rPr>
        <w:t>niversiteto išteklių panaudojimą</w:t>
      </w:r>
      <w:r w:rsidR="00393C26" w:rsidRPr="002D467A">
        <w:t xml:space="preserve">. </w:t>
      </w:r>
    </w:p>
    <w:p w:rsidR="00AB7ADE" w:rsidRPr="002D467A" w:rsidRDefault="00F47AF5" w:rsidP="00F143CA">
      <w:pPr>
        <w:pStyle w:val="Sraopastraipa"/>
        <w:spacing w:after="120" w:line="240" w:lineRule="auto"/>
        <w:ind w:left="0" w:firstLine="851"/>
        <w:contextualSpacing w:val="0"/>
      </w:pPr>
      <w:r w:rsidRPr="002D467A">
        <w:t xml:space="preserve">Nors </w:t>
      </w:r>
      <w:r w:rsidR="009E2D08" w:rsidRPr="002D467A">
        <w:t>strat</w:t>
      </w:r>
      <w:r w:rsidRPr="002D467A">
        <w:t>egijoje kalbama apie</w:t>
      </w:r>
      <w:r w:rsidR="00C72AC2" w:rsidRPr="002D467A">
        <w:t xml:space="preserve"> </w:t>
      </w:r>
      <w:r w:rsidRPr="002D467A">
        <w:t>„regionų plėtros branduolį“</w:t>
      </w:r>
      <w:r w:rsidR="006A4B1F" w:rsidRPr="002D467A">
        <w:t xml:space="preserve"> (</w:t>
      </w:r>
      <w:r w:rsidRPr="002D467A">
        <w:t xml:space="preserve">žr. </w:t>
      </w:r>
      <w:r w:rsidR="006A4B1F" w:rsidRPr="002D467A">
        <w:t>22</w:t>
      </w:r>
      <w:r w:rsidR="003F38D0">
        <w:t xml:space="preserve"> paragrafą</w:t>
      </w:r>
      <w:r w:rsidR="006A4B1F" w:rsidRPr="002D467A">
        <w:t xml:space="preserve">), </w:t>
      </w:r>
      <w:r w:rsidRPr="002D467A">
        <w:t xml:space="preserve">bent keli </w:t>
      </w:r>
      <w:r w:rsidR="001E28E4" w:rsidRPr="002D467A">
        <w:t xml:space="preserve">KSU </w:t>
      </w:r>
      <w:r w:rsidRPr="002D467A">
        <w:t>vykdom</w:t>
      </w:r>
      <w:r w:rsidR="008C1C4B" w:rsidRPr="002D467A">
        <w:t>os</w:t>
      </w:r>
      <w:r w:rsidRPr="002D467A">
        <w:t xml:space="preserve"> švietimo ir tyrimų srities </w:t>
      </w:r>
      <w:r w:rsidR="008C1C4B" w:rsidRPr="002D467A">
        <w:t>veiklos aspektai</w:t>
      </w:r>
      <w:r w:rsidRPr="002D467A">
        <w:t xml:space="preserve"> atrodo </w:t>
      </w:r>
      <w:r w:rsidR="008C1C4B" w:rsidRPr="002D467A">
        <w:t>taikantys į nacionalinį lygį</w:t>
      </w:r>
      <w:r w:rsidR="001E28E4" w:rsidRPr="002D467A">
        <w:t xml:space="preserve">. </w:t>
      </w:r>
      <w:r w:rsidR="008C1C4B" w:rsidRPr="002D467A">
        <w:t xml:space="preserve">Kadangi studijoms ir mokymuisi visą gyvenimą, mokslo tyrimams bei poveikiui regiono ir visos šalies raidai </w:t>
      </w:r>
      <w:r w:rsidR="001D551A" w:rsidRPr="002D467A">
        <w:t xml:space="preserve">aptarti </w:t>
      </w:r>
      <w:r w:rsidR="008C1C4B" w:rsidRPr="002D467A">
        <w:t>skirtų susitikimų metu nebuvo išsamiai atsakyta į klausimą</w:t>
      </w:r>
      <w:r w:rsidR="001D551A" w:rsidRPr="002D467A">
        <w:t>, ar</w:t>
      </w:r>
      <w:r w:rsidR="008C1C4B" w:rsidRPr="002D467A">
        <w:t xml:space="preserve"> </w:t>
      </w:r>
      <w:r w:rsidR="002B7F16" w:rsidRPr="00F143CA">
        <w:t>vadovavimas</w:t>
      </w:r>
      <w:r w:rsidR="008C1C4B" w:rsidRPr="002D467A">
        <w:t xml:space="preserve"> švietimui ir moksliniams tyrimams </w:t>
      </w:r>
      <w:r w:rsidR="001D551A" w:rsidRPr="002D467A">
        <w:t xml:space="preserve">orientuojamas į </w:t>
      </w:r>
      <w:r w:rsidR="008C1C4B" w:rsidRPr="002D467A">
        <w:t>regionin</w:t>
      </w:r>
      <w:r w:rsidR="001D551A" w:rsidRPr="002D467A">
        <w:t>į, ar</w:t>
      </w:r>
      <w:r w:rsidR="003D0102" w:rsidRPr="002D467A">
        <w:t xml:space="preserve"> </w:t>
      </w:r>
      <w:r w:rsidR="001D551A" w:rsidRPr="002D467A">
        <w:t>į</w:t>
      </w:r>
      <w:r w:rsidR="008C1C4B" w:rsidRPr="002D467A">
        <w:t xml:space="preserve"> nacionalin</w:t>
      </w:r>
      <w:r w:rsidR="001D551A" w:rsidRPr="002D467A">
        <w:t>į lygmenį</w:t>
      </w:r>
      <w:r w:rsidR="00F143CA">
        <w:t>, G</w:t>
      </w:r>
      <w:r w:rsidR="008C1C4B" w:rsidRPr="002D467A">
        <w:t xml:space="preserve">rupė </w:t>
      </w:r>
      <w:r w:rsidR="008C1C4B" w:rsidRPr="002D467A">
        <w:rPr>
          <w:u w:val="single"/>
        </w:rPr>
        <w:t>ragina</w:t>
      </w:r>
      <w:r w:rsidR="008C1C4B" w:rsidRPr="002D467A">
        <w:t xml:space="preserve"> KSU apsvarstyti šį klausimą būsimose diskusijose, susijusiose su </w:t>
      </w:r>
      <w:r w:rsidR="009E2D08" w:rsidRPr="002D467A">
        <w:t>Strat</w:t>
      </w:r>
      <w:r w:rsidR="008C1C4B" w:rsidRPr="002D467A">
        <w:t xml:space="preserve">egijos peržiūrėjimu </w:t>
      </w:r>
      <w:r w:rsidR="003E7526" w:rsidRPr="002D467A">
        <w:t>(</w:t>
      </w:r>
      <w:r w:rsidR="008C1C4B" w:rsidRPr="002D467A">
        <w:t xml:space="preserve">taip pat žr. susijusius komentarus </w:t>
      </w:r>
      <w:r w:rsidR="003E7526" w:rsidRPr="002D467A">
        <w:t>101</w:t>
      </w:r>
      <w:r w:rsidR="008C1C4B" w:rsidRPr="002D467A">
        <w:t xml:space="preserve"> sk</w:t>
      </w:r>
      <w:r w:rsidR="00F143CA">
        <w:t>.</w:t>
      </w:r>
      <w:r w:rsidR="003E7526" w:rsidRPr="002D467A">
        <w:t xml:space="preserve">). </w:t>
      </w:r>
    </w:p>
    <w:p w:rsidR="00C52B03" w:rsidRPr="00931336" w:rsidRDefault="001D551A" w:rsidP="00D03B69">
      <w:pPr>
        <w:pStyle w:val="Sraopastraipa"/>
        <w:numPr>
          <w:ilvl w:val="0"/>
          <w:numId w:val="5"/>
        </w:numPr>
        <w:spacing w:after="120" w:line="240" w:lineRule="auto"/>
        <w:ind w:left="0" w:firstLine="0"/>
        <w:contextualSpacing w:val="0"/>
      </w:pPr>
      <w:r w:rsidRPr="00931336">
        <w:rPr>
          <w:spacing w:val="-4"/>
        </w:rPr>
        <w:t xml:space="preserve">Visų antra, palaikant santykius su socialiniais ir verslo partneriais, būtina </w:t>
      </w:r>
      <w:r w:rsidR="009E2D08" w:rsidRPr="00931336">
        <w:rPr>
          <w:spacing w:val="-4"/>
        </w:rPr>
        <w:t>strat</w:t>
      </w:r>
      <w:r w:rsidRPr="00931336">
        <w:rPr>
          <w:spacing w:val="-4"/>
        </w:rPr>
        <w:t>eginė orientacija ir skaidrumas</w:t>
      </w:r>
      <w:r w:rsidR="00DF1124" w:rsidRPr="00931336">
        <w:rPr>
          <w:spacing w:val="-4"/>
        </w:rPr>
        <w:t xml:space="preserve">. </w:t>
      </w:r>
      <w:r w:rsidR="0079625C">
        <w:rPr>
          <w:spacing w:val="-4"/>
        </w:rPr>
        <w:t xml:space="preserve">Remiantis atnaujinta </w:t>
      </w:r>
      <w:r w:rsidRPr="00931336">
        <w:rPr>
          <w:spacing w:val="-4"/>
        </w:rPr>
        <w:t>informacija apie permainas Kazimiero Simonaviči</w:t>
      </w:r>
      <w:r w:rsidR="00F143CA" w:rsidRPr="00931336">
        <w:rPr>
          <w:spacing w:val="-4"/>
        </w:rPr>
        <w:t>aus universitete po S</w:t>
      </w:r>
      <w:r w:rsidR="0079625C">
        <w:rPr>
          <w:spacing w:val="-4"/>
        </w:rPr>
        <w:t>S pateikimo</w:t>
      </w:r>
      <w:r w:rsidR="00C77275" w:rsidRPr="00931336">
        <w:rPr>
          <w:spacing w:val="-4"/>
        </w:rPr>
        <w:t>,</w:t>
      </w:r>
      <w:r w:rsidRPr="00931336">
        <w:rPr>
          <w:spacing w:val="-4"/>
        </w:rPr>
        <w:t xml:space="preserve"> po neseniai vykusių diskusijų apie </w:t>
      </w:r>
      <w:r w:rsidR="009E2D08" w:rsidRPr="00931336">
        <w:rPr>
          <w:spacing w:val="-4"/>
        </w:rPr>
        <w:t>strat</w:t>
      </w:r>
      <w:r w:rsidRPr="00931336">
        <w:rPr>
          <w:spacing w:val="-4"/>
        </w:rPr>
        <w:t xml:space="preserve">egiją, prieita prie išvados, kad pagrindinė </w:t>
      </w:r>
      <w:r w:rsidR="009E2D08" w:rsidRPr="00931336">
        <w:rPr>
          <w:spacing w:val="-4"/>
        </w:rPr>
        <w:t>strat</w:t>
      </w:r>
      <w:r w:rsidR="00E67D11">
        <w:rPr>
          <w:spacing w:val="-4"/>
        </w:rPr>
        <w:t>eginė U</w:t>
      </w:r>
      <w:r w:rsidRPr="00931336">
        <w:rPr>
          <w:spacing w:val="-4"/>
        </w:rPr>
        <w:t>niversiteto kryptis</w:t>
      </w:r>
      <w:r w:rsidR="00931336">
        <w:rPr>
          <w:spacing w:val="-4"/>
        </w:rPr>
        <w:t xml:space="preserve"> yra</w:t>
      </w:r>
      <w:r w:rsidRPr="00931336">
        <w:rPr>
          <w:spacing w:val="-4"/>
        </w:rPr>
        <w:t xml:space="preserve"> visapusis partnerystės su</w:t>
      </w:r>
      <w:r w:rsidR="00931336">
        <w:rPr>
          <w:spacing w:val="-4"/>
        </w:rPr>
        <w:t xml:space="preserve"> verslu </w:t>
      </w:r>
      <w:r w:rsidRPr="00931336">
        <w:rPr>
          <w:spacing w:val="-4"/>
        </w:rPr>
        <w:t>stiprinimas, įskaitant studijų programų kūrimą ir įgyvendinimą, mokymąsi visą gyvenimą ir mokslo tyrimus</w:t>
      </w:r>
      <w:r w:rsidR="00C77275" w:rsidRPr="00931336">
        <w:t xml:space="preserve">. </w:t>
      </w:r>
      <w:r w:rsidR="007006BB" w:rsidRPr="00931336">
        <w:t>T</w:t>
      </w:r>
      <w:r w:rsidRPr="00931336">
        <w:t>odėl</w:t>
      </w:r>
      <w:r w:rsidR="007006BB" w:rsidRPr="00931336">
        <w:t xml:space="preserve"> KSU </w:t>
      </w:r>
      <w:r w:rsidR="0079625C">
        <w:t>neseniai paskyrė pro</w:t>
      </w:r>
      <w:r w:rsidRPr="00931336">
        <w:t>rektorių tarptautiniams santykiams ir partnerystei (nauja pareigybė)</w:t>
      </w:r>
      <w:r w:rsidR="00B6600E" w:rsidRPr="00931336">
        <w:t xml:space="preserve">. </w:t>
      </w:r>
      <w:r w:rsidRPr="00931336">
        <w:t>Vi</w:t>
      </w:r>
      <w:r w:rsidR="0092118C" w:rsidRPr="00931336">
        <w:t>zit</w:t>
      </w:r>
      <w:r w:rsidR="00F143CA" w:rsidRPr="00931336">
        <w:t>o</w:t>
      </w:r>
      <w:r w:rsidR="00E67D11">
        <w:t xml:space="preserve"> U</w:t>
      </w:r>
      <w:r w:rsidR="0092118C" w:rsidRPr="00931336">
        <w:t>niversitet</w:t>
      </w:r>
      <w:r w:rsidR="00F143CA" w:rsidRPr="00931336">
        <w:t>e metu</w:t>
      </w:r>
      <w:r w:rsidR="0092118C" w:rsidRPr="00931336">
        <w:t>, vi</w:t>
      </w:r>
      <w:r w:rsidRPr="00931336">
        <w:t>sose diskusijose</w:t>
      </w:r>
      <w:r w:rsidR="0092118C" w:rsidRPr="00931336">
        <w:t xml:space="preserve"> dominavo ir socialinių bei verslo partnerių įtraukimo tema.</w:t>
      </w:r>
      <w:r w:rsidR="00C52B03" w:rsidRPr="00931336">
        <w:t xml:space="preserve"> </w:t>
      </w:r>
    </w:p>
    <w:p w:rsidR="00B63C9A" w:rsidRPr="002D467A" w:rsidRDefault="0092118C" w:rsidP="00F143CA">
      <w:pPr>
        <w:pStyle w:val="Sraopastraipa"/>
        <w:spacing w:after="120" w:line="240" w:lineRule="auto"/>
        <w:ind w:left="0" w:firstLine="851"/>
        <w:contextualSpacing w:val="0"/>
      </w:pPr>
      <w:r w:rsidRPr="00931336">
        <w:t xml:space="preserve">Tačiau, kaip </w:t>
      </w:r>
      <w:r w:rsidR="00F143CA" w:rsidRPr="00931336">
        <w:t>ekspertų</w:t>
      </w:r>
      <w:r w:rsidRPr="00931336">
        <w:t xml:space="preserve"> grupė </w:t>
      </w:r>
      <w:proofErr w:type="spellStart"/>
      <w:r w:rsidRPr="00931336">
        <w:t>išisiaiškino</w:t>
      </w:r>
      <w:proofErr w:type="spellEnd"/>
      <w:r w:rsidRPr="00931336">
        <w:t xml:space="preserve"> poveikiui regionų ir šalies raidai skirtame susitikime, nėra aiškios </w:t>
      </w:r>
      <w:r w:rsidR="009E2D08" w:rsidRPr="00931336">
        <w:t>strat</w:t>
      </w:r>
      <w:r w:rsidRPr="00931336">
        <w:t>egijos, kaip socialinius ir verslo partnerius atsirinkti – jie atrenkami vadovaujantis „praktiniais sumetimais“; santykiai kuri</w:t>
      </w:r>
      <w:r w:rsidR="00931336">
        <w:t xml:space="preserve">ami asmeninių ryšių ir vietinių žinių </w:t>
      </w:r>
      <w:r w:rsidR="0079625C">
        <w:t>pagrindu, o kiekvienas padalinys</w:t>
      </w:r>
      <w:r w:rsidRPr="00931336">
        <w:t xml:space="preserve"> renkasi savo nuožiūra, nors kancleris</w:t>
      </w:r>
      <w:r w:rsidR="004C0796" w:rsidRPr="00931336">
        <w:t>, kaip atsakingas už</w:t>
      </w:r>
      <w:r w:rsidR="004C0796">
        <w:t xml:space="preserve"> strateginius klausimus asmuo, </w:t>
      </w:r>
      <w:r w:rsidR="00C85BFF">
        <w:t>yra informuojamas</w:t>
      </w:r>
      <w:r w:rsidR="004C0796">
        <w:t xml:space="preserve"> apie pasirinkimus</w:t>
      </w:r>
      <w:r w:rsidRPr="002D467A">
        <w:t>.</w:t>
      </w:r>
      <w:r w:rsidR="00D626D5" w:rsidRPr="002D467A">
        <w:t xml:space="preserve"> </w:t>
      </w:r>
      <w:r w:rsidRPr="002D467A">
        <w:t xml:space="preserve">Nėra aiškių kriterijų </w:t>
      </w:r>
      <w:r w:rsidR="00794E09" w:rsidRPr="002D467A">
        <w:t>(</w:t>
      </w:r>
      <w:r w:rsidRPr="002D467A">
        <w:t>pvz</w:t>
      </w:r>
      <w:r w:rsidR="00794E09" w:rsidRPr="002D467A">
        <w:t>.</w:t>
      </w:r>
      <w:r w:rsidRPr="002D467A">
        <w:t>,</w:t>
      </w:r>
      <w:r w:rsidR="00794E09" w:rsidRPr="002D467A">
        <w:t xml:space="preserve"> </w:t>
      </w:r>
      <w:r w:rsidR="008049E2" w:rsidRPr="002D467A">
        <w:t>profil</w:t>
      </w:r>
      <w:r w:rsidRPr="002D467A">
        <w:t>is</w:t>
      </w:r>
      <w:r w:rsidR="008049E2" w:rsidRPr="002D467A">
        <w:t xml:space="preserve">, </w:t>
      </w:r>
      <w:r w:rsidR="00D97780" w:rsidRPr="002D467A">
        <w:t>organizacijos tipas ar dydis, jos mokymo, mokslo tyrimų, inovacijų arba įdarbinimo pajėgumai, regioninė, nacionalinė arba tarptautinė reputacija</w:t>
      </w:r>
      <w:r w:rsidR="008049E2" w:rsidRPr="002D467A">
        <w:t>)</w:t>
      </w:r>
      <w:r w:rsidR="00E67D11">
        <w:t>, kuriais vadovaudamasis U</w:t>
      </w:r>
      <w:r w:rsidR="00D97780" w:rsidRPr="002D467A">
        <w:t>niversitetas renkasi partnerius</w:t>
      </w:r>
      <w:r w:rsidR="00794E09" w:rsidRPr="002D467A">
        <w:t xml:space="preserve">. </w:t>
      </w:r>
      <w:r w:rsidR="00DF78A0" w:rsidRPr="002D467A">
        <w:t>T</w:t>
      </w:r>
      <w:r w:rsidR="00D97780" w:rsidRPr="002D467A">
        <w:t xml:space="preserve">ai </w:t>
      </w:r>
      <w:r w:rsidR="0079625C">
        <w:t>pasitvirtino</w:t>
      </w:r>
      <w:r w:rsidR="00D97780" w:rsidRPr="002D467A">
        <w:t xml:space="preserve"> ir </w:t>
      </w:r>
      <w:r w:rsidR="00F143CA">
        <w:t>ekspertų</w:t>
      </w:r>
      <w:r w:rsidR="00D97780" w:rsidRPr="002D467A">
        <w:t xml:space="preserve"> grupės susitikime su partneriais</w:t>
      </w:r>
      <w:r w:rsidR="00DF78A0" w:rsidRPr="002D467A">
        <w:t>.</w:t>
      </w:r>
      <w:r w:rsidR="00D97780" w:rsidRPr="002D467A">
        <w:t xml:space="preserve"> Plėtojant partner</w:t>
      </w:r>
      <w:r w:rsidR="00C35782" w:rsidRPr="002D467A">
        <w:t>i</w:t>
      </w:r>
      <w:r w:rsidR="00D97780" w:rsidRPr="002D467A">
        <w:t>ų tinklą ir tikrinant jų pajėgumą bei norą įsipareigoti, toks</w:t>
      </w:r>
      <w:r w:rsidR="00C35782" w:rsidRPr="002D467A">
        <w:t xml:space="preserve"> individualus partnerių rinkimasis iš tiesų gali būti efektyvus</w:t>
      </w:r>
      <w:r w:rsidR="00AF26D9" w:rsidRPr="002D467A">
        <w:t>.</w:t>
      </w:r>
      <w:r w:rsidR="00C35782" w:rsidRPr="002D467A">
        <w:t xml:space="preserve"> Kita vertus, jis nebūtinai padeda </w:t>
      </w:r>
      <w:r w:rsidR="005C4D43" w:rsidRPr="002D467A">
        <w:t xml:space="preserve">identifikuoti </w:t>
      </w:r>
      <w:r w:rsidR="00C35782" w:rsidRPr="002D467A">
        <w:t>tuos partnerius</w:t>
      </w:r>
      <w:r w:rsidR="005C4D43" w:rsidRPr="002D467A">
        <w:t>, kurie galėtų</w:t>
      </w:r>
      <w:r w:rsidR="00E67D11">
        <w:t xml:space="preserve"> efektyviausiai prisidėti prie U</w:t>
      </w:r>
      <w:r w:rsidR="005C4D43" w:rsidRPr="002D467A">
        <w:t xml:space="preserve">niversiteto </w:t>
      </w:r>
      <w:r w:rsidR="009E2D08" w:rsidRPr="002D467A">
        <w:t>strat</w:t>
      </w:r>
      <w:r w:rsidR="005C4D43" w:rsidRPr="002D467A">
        <w:t>eginės plėtros ir tuo pat metu didintų jo veiklos poveikį regioniniu ir (ar) šalies mastu</w:t>
      </w:r>
      <w:r w:rsidR="00B63C9A" w:rsidRPr="002D467A">
        <w:t xml:space="preserve">. </w:t>
      </w:r>
      <w:r w:rsidR="005C4D43" w:rsidRPr="002D467A">
        <w:t xml:space="preserve">Akivaizdu, kad </w:t>
      </w:r>
      <w:r w:rsidR="00477463" w:rsidRPr="002D467A">
        <w:t>KSU aiškiai įvardijus savo nišą (-</w:t>
      </w:r>
      <w:proofErr w:type="spellStart"/>
      <w:r w:rsidR="00477463" w:rsidRPr="002D467A">
        <w:t>as</w:t>
      </w:r>
      <w:proofErr w:type="spellEnd"/>
      <w:r w:rsidR="00477463" w:rsidRPr="002D467A">
        <w:t xml:space="preserve">) ir tai, ar švietimo ir tyrimų srityje orientuojamasi į šalies, ar į regioninį lygmenį, </w:t>
      </w:r>
      <w:r w:rsidR="005C4D43" w:rsidRPr="002D467A">
        <w:t>būtų lengviau</w:t>
      </w:r>
      <w:r w:rsidR="00AE1856" w:rsidRPr="002D467A">
        <w:t xml:space="preserve"> su</w:t>
      </w:r>
      <w:r w:rsidR="00477463" w:rsidRPr="002D467A">
        <w:t xml:space="preserve">kurti išbaigtą partnerysčių kūrimo </w:t>
      </w:r>
      <w:r w:rsidR="009E2D08" w:rsidRPr="002D467A">
        <w:t>strat</w:t>
      </w:r>
      <w:r w:rsidR="00477463" w:rsidRPr="002D467A">
        <w:t>egiją.</w:t>
      </w:r>
      <w:r w:rsidR="00E37E1A" w:rsidRPr="002D467A">
        <w:t xml:space="preserve"> </w:t>
      </w:r>
    </w:p>
    <w:p w:rsidR="00AF205B" w:rsidRPr="002D467A" w:rsidRDefault="00AF205B" w:rsidP="00D03B69">
      <w:pPr>
        <w:pStyle w:val="Sraopastraipa"/>
        <w:numPr>
          <w:ilvl w:val="0"/>
          <w:numId w:val="5"/>
        </w:numPr>
        <w:spacing w:after="120" w:line="240" w:lineRule="auto"/>
        <w:ind w:left="0" w:firstLine="0"/>
        <w:contextualSpacing w:val="0"/>
      </w:pPr>
      <w:r w:rsidRPr="002D467A">
        <w:rPr>
          <w:b/>
          <w:u w:val="single"/>
        </w:rPr>
        <w:t>Re</w:t>
      </w:r>
      <w:r w:rsidR="00477463" w:rsidRPr="002D467A">
        <w:rPr>
          <w:b/>
          <w:u w:val="single"/>
        </w:rPr>
        <w:t>komendacija</w:t>
      </w:r>
      <w:r w:rsidRPr="002D467A">
        <w:t xml:space="preserve">: </w:t>
      </w:r>
      <w:r w:rsidR="00F143CA">
        <w:t>ekspertų</w:t>
      </w:r>
      <w:r w:rsidR="00477463" w:rsidRPr="002D467A">
        <w:t xml:space="preserve"> grupė rekomenduoja KSU parengti ir įgyvendinti aiškią socialinių ir verslo partnerių atrankos </w:t>
      </w:r>
      <w:r w:rsidR="009E2D08" w:rsidRPr="002D467A">
        <w:t>strat</w:t>
      </w:r>
      <w:r w:rsidR="0079625C">
        <w:t xml:space="preserve">egiją, </w:t>
      </w:r>
      <w:r w:rsidR="00477463" w:rsidRPr="002D467A">
        <w:t xml:space="preserve">vertinti ją </w:t>
      </w:r>
      <w:r w:rsidR="0079625C">
        <w:t>tinkamais</w:t>
      </w:r>
      <w:r w:rsidR="00477463" w:rsidRPr="002D467A">
        <w:t xml:space="preserve"> </w:t>
      </w:r>
      <w:r w:rsidR="00C24840">
        <w:t>laiko tarpais</w:t>
      </w:r>
      <w:r w:rsidR="00477463" w:rsidRPr="002D467A">
        <w:t>, užtikrinti, kad partnerystės būtų kuriamos konkrečiai tam, ka</w:t>
      </w:r>
      <w:r w:rsidR="00E67D11">
        <w:t>d, viena vertus, padėtų siekti U</w:t>
      </w:r>
      <w:r w:rsidR="00477463" w:rsidRPr="002D467A">
        <w:t xml:space="preserve">niversiteto </w:t>
      </w:r>
      <w:r w:rsidR="009E2D08" w:rsidRPr="002D467A">
        <w:t>strat</w:t>
      </w:r>
      <w:r w:rsidR="00477463" w:rsidRPr="002D467A">
        <w:t>eginių tikslų švietimo ir mokslo tyrimų s</w:t>
      </w:r>
      <w:r w:rsidR="00E67D11">
        <w:t>rityje, o kita vertus, didintų U</w:t>
      </w:r>
      <w:r w:rsidR="00477463" w:rsidRPr="002D467A">
        <w:t>niversiteto veiklos poveikį regioniniu ir (ar) šalies mastu</w:t>
      </w:r>
      <w:r w:rsidR="00913ACC" w:rsidRPr="002D467A">
        <w:t xml:space="preserve">. </w:t>
      </w:r>
    </w:p>
    <w:p w:rsidR="00BE4AB9" w:rsidRPr="002D467A" w:rsidRDefault="009D5E85" w:rsidP="00D03B69">
      <w:pPr>
        <w:pStyle w:val="Sraopastraipa"/>
        <w:numPr>
          <w:ilvl w:val="0"/>
          <w:numId w:val="5"/>
        </w:numPr>
        <w:spacing w:after="120" w:line="240" w:lineRule="auto"/>
        <w:ind w:left="0" w:firstLine="0"/>
        <w:contextualSpacing w:val="0"/>
      </w:pPr>
      <w:r w:rsidRPr="002D467A">
        <w:lastRenderedPageBreak/>
        <w:t>T</w:t>
      </w:r>
      <w:r w:rsidR="00D13CFC" w:rsidRPr="002D467A">
        <w:t>rečia</w:t>
      </w:r>
      <w:r w:rsidRPr="002D467A">
        <w:t>,</w:t>
      </w:r>
      <w:r w:rsidR="00D13CFC" w:rsidRPr="002D467A">
        <w:t xml:space="preserve"> būtinas</w:t>
      </w:r>
      <w:r w:rsidRPr="002D467A">
        <w:t xml:space="preserve"> </w:t>
      </w:r>
      <w:r w:rsidR="00D13CFC" w:rsidRPr="002D467A">
        <w:t>aiškesn</w:t>
      </w:r>
      <w:r w:rsidR="000D3BAE" w:rsidRPr="002D467A">
        <w:t>i</w:t>
      </w:r>
      <w:r w:rsidR="00D13CFC" w:rsidRPr="002D467A">
        <w:t xml:space="preserve">s arba </w:t>
      </w:r>
      <w:proofErr w:type="spellStart"/>
      <w:r w:rsidR="009E2D08" w:rsidRPr="002D467A">
        <w:t>strat</w:t>
      </w:r>
      <w:r w:rsidR="00D13CFC" w:rsidRPr="002D467A">
        <w:t>egi</w:t>
      </w:r>
      <w:r w:rsidR="001A4A34">
        <w:t>škesnis</w:t>
      </w:r>
      <w:proofErr w:type="spellEnd"/>
      <w:r w:rsidR="00D13CFC" w:rsidRPr="002D467A">
        <w:t xml:space="preserve"> požiūris į </w:t>
      </w:r>
      <w:proofErr w:type="spellStart"/>
      <w:r w:rsidR="00D13CFC" w:rsidRPr="002D467A">
        <w:t>tarptautiškumą</w:t>
      </w:r>
      <w:proofErr w:type="spellEnd"/>
      <w:r w:rsidR="000D3BAE" w:rsidRPr="002D467A">
        <w:t xml:space="preserve"> – būtų idealu, jei jis atsispindėtų peržiūrėtoje </w:t>
      </w:r>
      <w:r w:rsidR="009E2D08" w:rsidRPr="002D467A">
        <w:t>Strat</w:t>
      </w:r>
      <w:r w:rsidR="000D3BAE" w:rsidRPr="002D467A">
        <w:t>egijoje</w:t>
      </w:r>
      <w:r w:rsidR="001D139C" w:rsidRPr="002D467A">
        <w:t>.</w:t>
      </w:r>
      <w:r w:rsidR="000D3BAE" w:rsidRPr="002D467A">
        <w:t xml:space="preserve"> Nuo 2012 m., be jau minėt</w:t>
      </w:r>
      <w:r w:rsidR="00C24840">
        <w:t>ojo neseniai paskirto naujo pro</w:t>
      </w:r>
      <w:r w:rsidR="000D3BAE" w:rsidRPr="002D467A">
        <w:t xml:space="preserve">rektoriaus, KSU išties išplėtojo savo </w:t>
      </w:r>
      <w:r w:rsidR="000D3BAE" w:rsidRPr="00931336">
        <w:t xml:space="preserve">tarptautinę veiklą (žr. </w:t>
      </w:r>
      <w:r w:rsidR="003E7526" w:rsidRPr="00931336">
        <w:t>79</w:t>
      </w:r>
      <w:r w:rsidR="000D3BAE" w:rsidRPr="00931336">
        <w:t>–</w:t>
      </w:r>
      <w:r w:rsidR="003E7526" w:rsidRPr="00931336">
        <w:t>82</w:t>
      </w:r>
      <w:r w:rsidR="000D3BAE" w:rsidRPr="00931336">
        <w:t xml:space="preserve"> ir</w:t>
      </w:r>
      <w:r w:rsidR="003E7526" w:rsidRPr="00931336">
        <w:t xml:space="preserve"> 99</w:t>
      </w:r>
      <w:r w:rsidR="000D3BAE" w:rsidRPr="00931336">
        <w:t xml:space="preserve"> </w:t>
      </w:r>
      <w:r w:rsidR="00897CB2">
        <w:t>paragrafus</w:t>
      </w:r>
      <w:r w:rsidR="002D0218" w:rsidRPr="00931336">
        <w:t>)</w:t>
      </w:r>
      <w:r w:rsidR="001D139C" w:rsidRPr="00931336">
        <w:t xml:space="preserve">, </w:t>
      </w:r>
      <w:r w:rsidR="000D3BAE" w:rsidRPr="00931336">
        <w:t xml:space="preserve">tačiau dar neturi </w:t>
      </w:r>
      <w:r w:rsidR="00304FCF" w:rsidRPr="00931336">
        <w:t xml:space="preserve">visos šios veiklos </w:t>
      </w:r>
      <w:r w:rsidR="007A38A7" w:rsidRPr="00931336">
        <w:t>krypčių</w:t>
      </w:r>
      <w:r w:rsidR="00304FCF" w:rsidRPr="00931336">
        <w:t>.</w:t>
      </w:r>
      <w:r w:rsidR="00C24840">
        <w:t xml:space="preserve"> </w:t>
      </w:r>
      <w:r w:rsidR="000D3BAE" w:rsidRPr="00931336">
        <w:t xml:space="preserve">Studijoms, mokymuisi visą gyvenimą ir </w:t>
      </w:r>
      <w:r w:rsidR="002B7F16" w:rsidRPr="00931336">
        <w:t>mokslo tyrimams</w:t>
      </w:r>
      <w:r w:rsidR="000D3BAE" w:rsidRPr="00931336">
        <w:t xml:space="preserve"> skirtų susitikimų metu </w:t>
      </w:r>
      <w:r w:rsidR="001A4A34" w:rsidRPr="00931336">
        <w:t>ekspertų</w:t>
      </w:r>
      <w:r w:rsidR="000D3BAE" w:rsidRPr="00931336">
        <w:t xml:space="preserve"> grupė išsiaiškino, kad </w:t>
      </w:r>
      <w:r w:rsidR="00C24840">
        <w:t>vadovybei</w:t>
      </w:r>
      <w:r w:rsidR="000D3BAE" w:rsidRPr="00931336">
        <w:t xml:space="preserve"> žinoma, jog </w:t>
      </w:r>
      <w:r w:rsidR="00304FCF" w:rsidRPr="00931336">
        <w:t xml:space="preserve">nepaisant to, kad </w:t>
      </w:r>
      <w:r w:rsidR="000D3BAE" w:rsidRPr="00931336">
        <w:t>šiuo metu yra sukurtas gana platus tarptautinis „</w:t>
      </w:r>
      <w:proofErr w:type="spellStart"/>
      <w:r w:rsidR="000D3BAE" w:rsidRPr="00931336">
        <w:t>Erasmus</w:t>
      </w:r>
      <w:proofErr w:type="spellEnd"/>
      <w:r w:rsidR="000D3BAE" w:rsidRPr="00931336">
        <w:t>“ partnerių tink</w:t>
      </w:r>
      <w:r w:rsidR="00E67D11">
        <w:t>las, U</w:t>
      </w:r>
      <w:r w:rsidR="000D3BAE" w:rsidRPr="00931336">
        <w:t>niversitetas, kurdamas švietimo ir mokymo partnerystes</w:t>
      </w:r>
      <w:r w:rsidR="001A4A34" w:rsidRPr="00931336">
        <w:t>,</w:t>
      </w:r>
      <w:r w:rsidR="00304FCF" w:rsidRPr="00931336">
        <w:t xml:space="preserve"> turi vykdyti </w:t>
      </w:r>
      <w:r w:rsidR="002B7F16" w:rsidRPr="00931336">
        <w:t>tikslingesnę</w:t>
      </w:r>
      <w:r w:rsidR="00304FCF" w:rsidRPr="00931336">
        <w:t xml:space="preserve"> atranką</w:t>
      </w:r>
      <w:r w:rsidR="00AF313E" w:rsidRPr="00931336">
        <w:t xml:space="preserve">. </w:t>
      </w:r>
      <w:r w:rsidR="000D3BAE" w:rsidRPr="00931336">
        <w:t>Be to, šiuo metu yra kuriamas tarptautinių mokslo tyrimų partnerių tinklas</w:t>
      </w:r>
      <w:r w:rsidR="00AF313E" w:rsidRPr="00931336">
        <w:t xml:space="preserve">. </w:t>
      </w:r>
      <w:r w:rsidR="000D3BAE" w:rsidRPr="00931336">
        <w:t>Iki šiol partnerystės buvo sudaromos reaguojant į neatidėliotinus poreikius</w:t>
      </w:r>
      <w:r w:rsidR="00FD46A2" w:rsidRPr="00931336">
        <w:t>.</w:t>
      </w:r>
      <w:r w:rsidR="000D3BAE" w:rsidRPr="00931336">
        <w:t xml:space="preserve"> Dabar daugiau dėmesio reikėtų skirti tam, kaip jos </w:t>
      </w:r>
      <w:r w:rsidR="00E67D11">
        <w:t>galėtų būti iš esmės naudingos U</w:t>
      </w:r>
      <w:r w:rsidR="000D3BAE" w:rsidRPr="00931336">
        <w:t xml:space="preserve">niversiteto švietimo, mokymo ir </w:t>
      </w:r>
      <w:r w:rsidR="002B7F16" w:rsidRPr="00931336">
        <w:t>mokslo</w:t>
      </w:r>
      <w:r w:rsidR="000D3BAE" w:rsidRPr="00931336">
        <w:t xml:space="preserve"> tyrimų plėtrai ir padidinti jo veiklos poveikį regionų ir (ar) šalies raidai</w:t>
      </w:r>
      <w:r w:rsidR="00AF313E" w:rsidRPr="00931336">
        <w:t>.</w:t>
      </w:r>
      <w:r w:rsidR="000D3BAE" w:rsidRPr="00931336">
        <w:t xml:space="preserve"> Pavyzdžiui, </w:t>
      </w:r>
      <w:proofErr w:type="spellStart"/>
      <w:r w:rsidR="000D3BAE" w:rsidRPr="00931336">
        <w:t>tarptautiškumo</w:t>
      </w:r>
      <w:proofErr w:type="spellEnd"/>
      <w:r w:rsidR="000D3BAE" w:rsidRPr="00931336">
        <w:t xml:space="preserve"> </w:t>
      </w:r>
      <w:r w:rsidR="009E2D08" w:rsidRPr="00931336">
        <w:t>strat</w:t>
      </w:r>
      <w:r w:rsidR="000D3BAE" w:rsidRPr="00931336">
        <w:t xml:space="preserve">egijoje reikėtų </w:t>
      </w:r>
      <w:r w:rsidR="00CF0CFD" w:rsidRPr="00931336">
        <w:t xml:space="preserve">pateikti loginį </w:t>
      </w:r>
      <w:proofErr w:type="spellStart"/>
      <w:r w:rsidR="00CF0CFD" w:rsidRPr="00931336">
        <w:t>tarptautiškumo</w:t>
      </w:r>
      <w:proofErr w:type="spellEnd"/>
      <w:r w:rsidR="00CF0CFD" w:rsidRPr="00931336">
        <w:t xml:space="preserve"> </w:t>
      </w:r>
      <w:r w:rsidR="000D3BAE" w:rsidRPr="00931336">
        <w:t>apibrėž</w:t>
      </w:r>
      <w:r w:rsidR="00CF0CFD" w:rsidRPr="00931336">
        <w:t>imą (pvz., švietimo, mokymo ir mokslo tyrimų veiklos aprėpties didinimas; švietimo ir mokslo tyrimų kokybės ir (ar) s</w:t>
      </w:r>
      <w:r w:rsidR="002B7F16" w:rsidRPr="00931336">
        <w:t>tudentų studijų patirties gerinimas</w:t>
      </w:r>
      <w:r w:rsidR="00CF0CFD" w:rsidRPr="00931336">
        <w:t xml:space="preserve">; pajamų iš atvykstančių studentų </w:t>
      </w:r>
      <w:proofErr w:type="spellStart"/>
      <w:r w:rsidR="00CF0CFD" w:rsidRPr="00931336">
        <w:t>judumo</w:t>
      </w:r>
      <w:proofErr w:type="spellEnd"/>
      <w:r w:rsidR="00CF0CFD" w:rsidRPr="00931336">
        <w:t xml:space="preserve"> arba tyrimų projektų generavimas</w:t>
      </w:r>
      <w:r w:rsidR="00970CAE" w:rsidRPr="00931336">
        <w:t>),</w:t>
      </w:r>
      <w:r w:rsidR="00CF0CFD" w:rsidRPr="00931336">
        <w:t xml:space="preserve"> </w:t>
      </w:r>
      <w:r w:rsidR="00304FCF" w:rsidRPr="00931336">
        <w:t>a</w:t>
      </w:r>
      <w:r w:rsidR="002B7F16" w:rsidRPr="00931336">
        <w:t>kcentuoti mobilumą geografine prasme,</w:t>
      </w:r>
      <w:r w:rsidR="00CF0CFD" w:rsidRPr="00931336">
        <w:t xml:space="preserve"> „</w:t>
      </w:r>
      <w:proofErr w:type="spellStart"/>
      <w:r w:rsidR="002B7F16" w:rsidRPr="00931336">
        <w:t>tarptautiškumo</w:t>
      </w:r>
      <w:proofErr w:type="spellEnd"/>
      <w:r w:rsidR="002B7F16" w:rsidRPr="00931336">
        <w:t xml:space="preserve"> namuose</w:t>
      </w:r>
      <w:r w:rsidR="00CF0CFD" w:rsidRPr="00931336">
        <w:t>“</w:t>
      </w:r>
      <w:r w:rsidR="00CF0CFD" w:rsidRPr="002D467A">
        <w:t xml:space="preserve"> būdus ir priemones bei aiškiai įvardyti partnerysčių kriterijus (kaip ir ryšių su socialiniais ir verslo partneriais atveju).</w:t>
      </w:r>
      <w:r w:rsidR="00970CAE" w:rsidRPr="002D467A">
        <w:t xml:space="preserve"> </w:t>
      </w:r>
    </w:p>
    <w:p w:rsidR="00270EC1" w:rsidRPr="002D467A" w:rsidRDefault="00A0534E" w:rsidP="00304FCF">
      <w:pPr>
        <w:pStyle w:val="Sraopastraipa"/>
        <w:numPr>
          <w:ilvl w:val="0"/>
          <w:numId w:val="5"/>
        </w:numPr>
        <w:spacing w:after="120" w:line="240" w:lineRule="auto"/>
        <w:ind w:left="0" w:firstLine="0"/>
        <w:contextualSpacing w:val="0"/>
        <w:rPr>
          <w:i/>
          <w:color w:val="000000"/>
        </w:rPr>
      </w:pPr>
      <w:r w:rsidRPr="002D467A">
        <w:rPr>
          <w:b/>
          <w:u w:val="single"/>
        </w:rPr>
        <w:t>Re</w:t>
      </w:r>
      <w:r w:rsidR="000A3D4B" w:rsidRPr="002D467A">
        <w:rPr>
          <w:b/>
          <w:u w:val="single"/>
        </w:rPr>
        <w:t>komendacija</w:t>
      </w:r>
      <w:r w:rsidRPr="002D467A">
        <w:t>:</w:t>
      </w:r>
      <w:r w:rsidR="000A3D4B" w:rsidRPr="002D467A">
        <w:t xml:space="preserve"> </w:t>
      </w:r>
      <w:r w:rsidR="001A4A34">
        <w:t>ekspertų</w:t>
      </w:r>
      <w:r w:rsidR="000A3D4B" w:rsidRPr="002D467A">
        <w:t xml:space="preserve"> grupė rekomenduoja KSU parengti ir įgyvendinti </w:t>
      </w:r>
      <w:proofErr w:type="spellStart"/>
      <w:r w:rsidR="000A3D4B" w:rsidRPr="002D467A">
        <w:t>tarptautiškumo</w:t>
      </w:r>
      <w:proofErr w:type="spellEnd"/>
      <w:r w:rsidR="000A3D4B" w:rsidRPr="002D467A">
        <w:t xml:space="preserve"> </w:t>
      </w:r>
      <w:r w:rsidR="009E2D08" w:rsidRPr="002D467A">
        <w:t>strat</w:t>
      </w:r>
      <w:r w:rsidR="000A3D4B" w:rsidRPr="002D467A">
        <w:t xml:space="preserve">egiją, apimančią švietimą ir mokslo tyrimus, </w:t>
      </w:r>
      <w:r w:rsidR="00304FCF">
        <w:t xml:space="preserve">efektyviai valdyti besiplečiančias tarptautines veiklas, </w:t>
      </w:r>
      <w:r w:rsidR="000A3D4B" w:rsidRPr="002D467A">
        <w:t>įskaitant</w:t>
      </w:r>
      <w:r w:rsidRPr="002D467A">
        <w:t xml:space="preserve"> </w:t>
      </w:r>
      <w:r w:rsidR="000A3D4B" w:rsidRPr="002D467A">
        <w:t>tarptautines partnerystes</w:t>
      </w:r>
      <w:r w:rsidR="00304FCF">
        <w:t xml:space="preserve"> bei</w:t>
      </w:r>
      <w:r w:rsidR="00C24840">
        <w:t xml:space="preserve"> </w:t>
      </w:r>
      <w:r w:rsidR="00304FCF">
        <w:t xml:space="preserve">užtikrinti, kad visa tai </w:t>
      </w:r>
      <w:proofErr w:type="spellStart"/>
      <w:r w:rsidR="00304FCF">
        <w:t>atitinktų</w:t>
      </w:r>
      <w:proofErr w:type="spellEnd"/>
      <w:r w:rsidR="00304FCF">
        <w:t xml:space="preserve"> </w:t>
      </w:r>
      <w:r w:rsidR="00E67D11">
        <w:t>U</w:t>
      </w:r>
      <w:r w:rsidR="000A3D4B" w:rsidRPr="002D467A">
        <w:t xml:space="preserve">niversiteto </w:t>
      </w:r>
      <w:r w:rsidR="009E2D08" w:rsidRPr="002D467A">
        <w:t>strat</w:t>
      </w:r>
      <w:r w:rsidR="000A3D4B" w:rsidRPr="002D467A">
        <w:t>eginius tikslus.</w:t>
      </w:r>
    </w:p>
    <w:p w:rsidR="0002243D" w:rsidRPr="002D467A" w:rsidRDefault="009E2D08" w:rsidP="00D03B69">
      <w:pPr>
        <w:spacing w:before="120" w:after="120" w:line="240" w:lineRule="auto"/>
        <w:jc w:val="left"/>
        <w:rPr>
          <w:i/>
          <w:color w:val="000000"/>
        </w:rPr>
      </w:pPr>
      <w:r w:rsidRPr="002D467A">
        <w:rPr>
          <w:i/>
          <w:color w:val="000000"/>
        </w:rPr>
        <w:t>Strat</w:t>
      </w:r>
      <w:r w:rsidR="00F839EF" w:rsidRPr="002D467A">
        <w:rPr>
          <w:i/>
          <w:color w:val="000000"/>
        </w:rPr>
        <w:t xml:space="preserve">eginio plano </w:t>
      </w:r>
      <w:proofErr w:type="spellStart"/>
      <w:r w:rsidR="00F839EF" w:rsidRPr="002D467A">
        <w:rPr>
          <w:i/>
          <w:color w:val="000000"/>
        </w:rPr>
        <w:t>įgyendinimo</w:t>
      </w:r>
      <w:proofErr w:type="spellEnd"/>
      <w:r w:rsidR="00F839EF" w:rsidRPr="002D467A">
        <w:rPr>
          <w:i/>
          <w:color w:val="000000"/>
        </w:rPr>
        <w:t xml:space="preserve"> rodikliai</w:t>
      </w:r>
    </w:p>
    <w:p w:rsidR="001D1E65" w:rsidRPr="002D467A" w:rsidRDefault="006F6556"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Į </w:t>
      </w:r>
      <w:r w:rsidR="009E2D08" w:rsidRPr="002D467A">
        <w:rPr>
          <w:color w:val="000000"/>
        </w:rPr>
        <w:t>strat</w:t>
      </w:r>
      <w:r w:rsidR="006D7747" w:rsidRPr="002D467A">
        <w:rPr>
          <w:color w:val="000000"/>
        </w:rPr>
        <w:t>egi</w:t>
      </w:r>
      <w:r w:rsidR="00C433BF" w:rsidRPr="002D467A">
        <w:rPr>
          <w:color w:val="000000"/>
        </w:rPr>
        <w:t>nių veiksmų plan</w:t>
      </w:r>
      <w:r w:rsidRPr="002D467A">
        <w:rPr>
          <w:color w:val="000000"/>
        </w:rPr>
        <w:t>ą</w:t>
      </w:r>
      <w:r w:rsidR="006D7747" w:rsidRPr="002D467A">
        <w:rPr>
          <w:color w:val="000000"/>
        </w:rPr>
        <w:t>,</w:t>
      </w:r>
      <w:r w:rsidR="00C433BF" w:rsidRPr="002D467A">
        <w:rPr>
          <w:color w:val="000000"/>
        </w:rPr>
        <w:t xml:space="preserve"> kuris yra neatsiejama</w:t>
      </w:r>
      <w:r w:rsidR="006D7747" w:rsidRPr="002D467A">
        <w:rPr>
          <w:color w:val="000000"/>
        </w:rPr>
        <w:t xml:space="preserve"> 2012</w:t>
      </w:r>
      <w:r w:rsidR="00C433BF" w:rsidRPr="002D467A">
        <w:rPr>
          <w:color w:val="000000"/>
        </w:rPr>
        <w:t>–</w:t>
      </w:r>
      <w:r w:rsidR="006D7747" w:rsidRPr="002D467A">
        <w:rPr>
          <w:color w:val="000000"/>
        </w:rPr>
        <w:t xml:space="preserve">2018 </w:t>
      </w:r>
      <w:r w:rsidR="00C433BF" w:rsidRPr="002D467A">
        <w:rPr>
          <w:color w:val="000000"/>
        </w:rPr>
        <w:t xml:space="preserve">m. </w:t>
      </w:r>
      <w:r w:rsidR="009E2D08" w:rsidRPr="002D467A">
        <w:rPr>
          <w:color w:val="000000"/>
        </w:rPr>
        <w:t>strat</w:t>
      </w:r>
      <w:r w:rsidR="00C433BF" w:rsidRPr="002D467A">
        <w:rPr>
          <w:color w:val="000000"/>
        </w:rPr>
        <w:t>egijos dalis</w:t>
      </w:r>
      <w:r w:rsidR="006D7747" w:rsidRPr="002D467A">
        <w:rPr>
          <w:color w:val="000000"/>
        </w:rPr>
        <w:t xml:space="preserve">, </w:t>
      </w:r>
      <w:r w:rsidRPr="002D467A">
        <w:rPr>
          <w:color w:val="000000"/>
        </w:rPr>
        <w:t xml:space="preserve">įeina </w:t>
      </w:r>
      <w:r w:rsidR="00C24840">
        <w:rPr>
          <w:color w:val="000000"/>
        </w:rPr>
        <w:t>rezultatai</w:t>
      </w:r>
      <w:r w:rsidR="00D940C1" w:rsidRPr="002D467A">
        <w:rPr>
          <w:color w:val="000000"/>
        </w:rPr>
        <w:t xml:space="preserve"> </w:t>
      </w:r>
      <w:r w:rsidR="00AB5AC3" w:rsidRPr="002D467A">
        <w:rPr>
          <w:color w:val="000000"/>
        </w:rPr>
        <w:t>(</w:t>
      </w:r>
      <w:r w:rsidRPr="002D467A">
        <w:rPr>
          <w:color w:val="000000"/>
        </w:rPr>
        <w:t>pvz., kasmet į kiekvieną studijų programą priimti mažiausiai po</w:t>
      </w:r>
      <w:r w:rsidR="00AB5AC3" w:rsidRPr="002D467A">
        <w:rPr>
          <w:color w:val="000000"/>
        </w:rPr>
        <w:t xml:space="preserve"> 15 student</w:t>
      </w:r>
      <w:r w:rsidRPr="002D467A">
        <w:rPr>
          <w:color w:val="000000"/>
        </w:rPr>
        <w:t>ų</w:t>
      </w:r>
      <w:r w:rsidR="00AB5AC3" w:rsidRPr="002D467A">
        <w:rPr>
          <w:color w:val="000000"/>
        </w:rPr>
        <w:t xml:space="preserve">; </w:t>
      </w:r>
      <w:r w:rsidRPr="002D467A">
        <w:rPr>
          <w:color w:val="000000"/>
        </w:rPr>
        <w:t xml:space="preserve">per mokslo metus parengti mažiausiai </w:t>
      </w:r>
      <w:r w:rsidR="00AB5AC3" w:rsidRPr="002D467A">
        <w:rPr>
          <w:color w:val="000000"/>
        </w:rPr>
        <w:t>5 n</w:t>
      </w:r>
      <w:r w:rsidRPr="002D467A">
        <w:rPr>
          <w:color w:val="000000"/>
        </w:rPr>
        <w:t>aujus suaugusiųjų neformaliojo</w:t>
      </w:r>
      <w:r w:rsidR="00AB5AC3" w:rsidRPr="002D467A">
        <w:rPr>
          <w:color w:val="000000"/>
        </w:rPr>
        <w:t xml:space="preserve"> </w:t>
      </w:r>
      <w:r w:rsidRPr="002D467A">
        <w:rPr>
          <w:color w:val="000000"/>
        </w:rPr>
        <w:t>švietimo</w:t>
      </w:r>
      <w:r w:rsidR="00AB5AC3" w:rsidRPr="002D467A">
        <w:rPr>
          <w:color w:val="000000"/>
        </w:rPr>
        <w:t xml:space="preserve"> / </w:t>
      </w:r>
      <w:r w:rsidRPr="002D467A">
        <w:rPr>
          <w:color w:val="000000"/>
        </w:rPr>
        <w:t>mokymo kursus</w:t>
      </w:r>
      <w:r w:rsidR="00AB5AC3" w:rsidRPr="002D467A">
        <w:rPr>
          <w:color w:val="000000"/>
        </w:rPr>
        <w:t xml:space="preserve">; </w:t>
      </w:r>
      <w:r w:rsidR="00A9060A" w:rsidRPr="002D467A">
        <w:rPr>
          <w:color w:val="000000"/>
        </w:rPr>
        <w:t xml:space="preserve">siekti, kad </w:t>
      </w:r>
      <w:r w:rsidRPr="002D467A">
        <w:rPr>
          <w:color w:val="000000"/>
        </w:rPr>
        <w:t>mažiausiai</w:t>
      </w:r>
      <w:r w:rsidR="00AB5AC3" w:rsidRPr="002D467A">
        <w:rPr>
          <w:color w:val="000000"/>
        </w:rPr>
        <w:t xml:space="preserve"> 80</w:t>
      </w:r>
      <w:r w:rsidRPr="002D467A">
        <w:rPr>
          <w:color w:val="000000"/>
        </w:rPr>
        <w:t xml:space="preserve"> </w:t>
      </w:r>
      <w:r w:rsidR="00AB5AC3" w:rsidRPr="002D467A">
        <w:rPr>
          <w:color w:val="000000"/>
        </w:rPr>
        <w:t xml:space="preserve">% </w:t>
      </w:r>
      <w:r w:rsidR="00A9060A" w:rsidRPr="002D467A">
        <w:rPr>
          <w:color w:val="000000"/>
        </w:rPr>
        <w:t>motyvacijos sistemoje dalyvaujančio personalo būtų ja patenkinti</w:t>
      </w:r>
      <w:r w:rsidR="00AB5AC3" w:rsidRPr="002D467A">
        <w:rPr>
          <w:color w:val="000000"/>
        </w:rPr>
        <w:t>)</w:t>
      </w:r>
      <w:r w:rsidR="00361BD9" w:rsidRPr="002D467A">
        <w:rPr>
          <w:color w:val="000000"/>
        </w:rPr>
        <w:t xml:space="preserve">. </w:t>
      </w:r>
      <w:r w:rsidR="00E719EC" w:rsidRPr="002D467A">
        <w:rPr>
          <w:color w:val="000000"/>
        </w:rPr>
        <w:t xml:space="preserve">Nors veiksmų plane jie ir neįvardijami kaip rodikliai, </w:t>
      </w:r>
      <w:r w:rsidR="000933F2">
        <w:rPr>
          <w:color w:val="000000"/>
        </w:rPr>
        <w:t>juos</w:t>
      </w:r>
      <w:r w:rsidR="000933F2" w:rsidRPr="002D467A">
        <w:rPr>
          <w:color w:val="000000"/>
        </w:rPr>
        <w:t xml:space="preserve"> </w:t>
      </w:r>
      <w:r w:rsidR="00E719EC" w:rsidRPr="002D467A">
        <w:rPr>
          <w:color w:val="000000"/>
        </w:rPr>
        <w:t>iš tikrųjų galima naudoti kaip kiekybini</w:t>
      </w:r>
      <w:r w:rsidR="000933F2">
        <w:rPr>
          <w:color w:val="000000"/>
        </w:rPr>
        <w:t>u</w:t>
      </w:r>
      <w:r w:rsidR="00E719EC" w:rsidRPr="002D467A">
        <w:rPr>
          <w:color w:val="000000"/>
        </w:rPr>
        <w:t>s ir kokybini</w:t>
      </w:r>
      <w:r w:rsidR="000933F2">
        <w:rPr>
          <w:color w:val="000000"/>
        </w:rPr>
        <w:t>u</w:t>
      </w:r>
      <w:r w:rsidR="00E719EC" w:rsidRPr="002D467A">
        <w:rPr>
          <w:color w:val="000000"/>
        </w:rPr>
        <w:t>s rodikli</w:t>
      </w:r>
      <w:r w:rsidR="000933F2">
        <w:rPr>
          <w:color w:val="000000"/>
        </w:rPr>
        <w:t>u</w:t>
      </w:r>
      <w:r w:rsidR="00E719EC" w:rsidRPr="002D467A">
        <w:rPr>
          <w:color w:val="000000"/>
        </w:rPr>
        <w:t>s</w:t>
      </w:r>
      <w:r w:rsidR="002A51BB" w:rsidRPr="002D467A">
        <w:rPr>
          <w:color w:val="000000"/>
        </w:rPr>
        <w:t xml:space="preserve">. </w:t>
      </w:r>
      <w:r w:rsidR="00E719EC" w:rsidRPr="002D467A">
        <w:rPr>
          <w:color w:val="000000"/>
        </w:rPr>
        <w:t>Tokie „rodikliai“ arba „</w:t>
      </w:r>
      <w:r w:rsidR="000933F2">
        <w:rPr>
          <w:color w:val="000000"/>
        </w:rPr>
        <w:t>tikslai</w:t>
      </w:r>
      <w:r w:rsidR="00E719EC" w:rsidRPr="002D467A">
        <w:rPr>
          <w:color w:val="000000"/>
        </w:rPr>
        <w:t xml:space="preserve">“ nustatomi visoms svarbioms užduotims, o šiaip </w:t>
      </w:r>
      <w:r w:rsidR="007A38A7">
        <w:rPr>
          <w:color w:val="000000"/>
        </w:rPr>
        <w:t>tikslus</w:t>
      </w:r>
      <w:r w:rsidR="007A38A7" w:rsidRPr="002D467A">
        <w:rPr>
          <w:color w:val="000000"/>
        </w:rPr>
        <w:t xml:space="preserve"> </w:t>
      </w:r>
      <w:r w:rsidR="00E719EC" w:rsidRPr="002D467A">
        <w:rPr>
          <w:color w:val="000000"/>
        </w:rPr>
        <w:t xml:space="preserve">protinga nustatyti tam, kad vienų jų būtų siekiama įvairiuose planavimo laikotarpio taškuose, o kitų – jam pasibaigus. Apibendrintai tariant, būtent jie leidžia stebėti </w:t>
      </w:r>
      <w:r w:rsidR="009E2D08" w:rsidRPr="002D467A">
        <w:rPr>
          <w:color w:val="000000"/>
        </w:rPr>
        <w:t>Strat</w:t>
      </w:r>
      <w:r w:rsidR="00E719EC" w:rsidRPr="002D467A">
        <w:rPr>
          <w:color w:val="000000"/>
        </w:rPr>
        <w:t>egijos įgyvendinimą</w:t>
      </w:r>
      <w:r w:rsidR="00890AEB" w:rsidRPr="002D467A">
        <w:rPr>
          <w:color w:val="000000"/>
        </w:rPr>
        <w:t>.</w:t>
      </w:r>
      <w:r w:rsidR="009C2039">
        <w:rPr>
          <w:color w:val="000000"/>
        </w:rPr>
        <w:t xml:space="preserve"> Be to, kaip paaiškinta S</w:t>
      </w:r>
      <w:r w:rsidR="00E719EC" w:rsidRPr="002D467A">
        <w:rPr>
          <w:color w:val="000000"/>
        </w:rPr>
        <w:t xml:space="preserve">S ir kokybės užtikrinimui skirtame susitikime, </w:t>
      </w:r>
      <w:r w:rsidR="009E2D08" w:rsidRPr="002D467A">
        <w:rPr>
          <w:color w:val="000000"/>
        </w:rPr>
        <w:t>strat</w:t>
      </w:r>
      <w:r w:rsidR="00E719EC" w:rsidRPr="002D467A">
        <w:rPr>
          <w:color w:val="000000"/>
        </w:rPr>
        <w:t xml:space="preserve">egijai stebėti KSU </w:t>
      </w:r>
      <w:r w:rsidR="000933F2">
        <w:rPr>
          <w:color w:val="000000"/>
        </w:rPr>
        <w:t>naudojami tokie duomenys kaip</w:t>
      </w:r>
      <w:r w:rsidR="00E719EC" w:rsidRPr="002D467A">
        <w:rPr>
          <w:color w:val="000000"/>
        </w:rPr>
        <w:t xml:space="preserve"> priimtų, </w:t>
      </w:r>
      <w:r w:rsidR="000933F2">
        <w:rPr>
          <w:color w:val="000000"/>
        </w:rPr>
        <w:t>atvykstančių</w:t>
      </w:r>
      <w:r w:rsidR="000933F2" w:rsidRPr="002D467A">
        <w:rPr>
          <w:color w:val="000000"/>
        </w:rPr>
        <w:t xml:space="preserve"> </w:t>
      </w:r>
      <w:r w:rsidR="00E719EC" w:rsidRPr="002D467A">
        <w:rPr>
          <w:color w:val="000000"/>
        </w:rPr>
        <w:t xml:space="preserve">ir </w:t>
      </w:r>
      <w:r w:rsidR="000933F2">
        <w:rPr>
          <w:color w:val="000000"/>
        </w:rPr>
        <w:t>išvykstančių</w:t>
      </w:r>
      <w:r w:rsidR="000933F2" w:rsidRPr="002D467A">
        <w:rPr>
          <w:color w:val="000000"/>
        </w:rPr>
        <w:t xml:space="preserve"> </w:t>
      </w:r>
      <w:r w:rsidR="009C2039">
        <w:rPr>
          <w:color w:val="000000"/>
        </w:rPr>
        <w:t>studentų skaičius</w:t>
      </w:r>
      <w:r w:rsidR="00E719EC" w:rsidRPr="002D467A">
        <w:rPr>
          <w:color w:val="000000"/>
        </w:rPr>
        <w:t xml:space="preserve">, </w:t>
      </w:r>
      <w:r w:rsidR="009C2039">
        <w:rPr>
          <w:color w:val="000000"/>
        </w:rPr>
        <w:t>suteiktos kvalifikacijo</w:t>
      </w:r>
      <w:r w:rsidR="000933F2">
        <w:rPr>
          <w:color w:val="000000"/>
        </w:rPr>
        <w:t xml:space="preserve">s, kurie renkami </w:t>
      </w:r>
      <w:proofErr w:type="spellStart"/>
      <w:r w:rsidR="000933F2">
        <w:rPr>
          <w:color w:val="000000"/>
        </w:rPr>
        <w:t>vidinęs</w:t>
      </w:r>
      <w:proofErr w:type="spellEnd"/>
      <w:r w:rsidR="000933F2">
        <w:rPr>
          <w:color w:val="000000"/>
        </w:rPr>
        <w:t xml:space="preserve"> kokybės užtikrinimo tikslais ir tai laikoma dalimi šios sistemos</w:t>
      </w:r>
      <w:r w:rsidR="001D1E65" w:rsidRPr="002D467A">
        <w:rPr>
          <w:color w:val="000000"/>
        </w:rPr>
        <w:t>.</w:t>
      </w:r>
      <w:r w:rsidR="00E719EC" w:rsidRPr="002D467A">
        <w:rPr>
          <w:color w:val="000000"/>
        </w:rPr>
        <w:t xml:space="preserve"> Tačiau iš KSU ataskaitinių dokumentų iki galo neaišku, kaip konkrečiai visi turimi rodikliai </w:t>
      </w:r>
      <w:r w:rsidR="009B52DF" w:rsidRPr="002D467A">
        <w:rPr>
          <w:color w:val="000000"/>
        </w:rPr>
        <w:t xml:space="preserve">naudojami judėjimui </w:t>
      </w:r>
      <w:r w:rsidR="009E2D08" w:rsidRPr="002D467A">
        <w:rPr>
          <w:color w:val="000000"/>
        </w:rPr>
        <w:t>strat</w:t>
      </w:r>
      <w:r w:rsidR="009B52DF" w:rsidRPr="002D467A">
        <w:rPr>
          <w:color w:val="000000"/>
        </w:rPr>
        <w:t>eginių tikslų link išmatuoti ir būtinoms korekcijoms atlikti</w:t>
      </w:r>
      <w:r w:rsidR="003A12E3" w:rsidRPr="002D467A">
        <w:rPr>
          <w:color w:val="000000"/>
        </w:rPr>
        <w:t xml:space="preserve"> </w:t>
      </w:r>
      <w:r w:rsidR="00E00399" w:rsidRPr="002D467A">
        <w:rPr>
          <w:color w:val="000000"/>
        </w:rPr>
        <w:t>(</w:t>
      </w:r>
      <w:r w:rsidR="009B52DF" w:rsidRPr="002D467A">
        <w:rPr>
          <w:color w:val="000000"/>
        </w:rPr>
        <w:t>žr.</w:t>
      </w:r>
      <w:r w:rsidR="00E00399" w:rsidRPr="002D467A">
        <w:rPr>
          <w:color w:val="000000"/>
        </w:rPr>
        <w:t xml:space="preserve"> </w:t>
      </w:r>
      <w:r w:rsidR="0036453A" w:rsidRPr="002D467A">
        <w:rPr>
          <w:color w:val="000000"/>
        </w:rPr>
        <w:t>30</w:t>
      </w:r>
      <w:r w:rsidR="009B52DF" w:rsidRPr="002D467A">
        <w:rPr>
          <w:color w:val="000000"/>
        </w:rPr>
        <w:t xml:space="preserve"> </w:t>
      </w:r>
      <w:r w:rsidR="00897CB2">
        <w:rPr>
          <w:color w:val="000000"/>
        </w:rPr>
        <w:t xml:space="preserve">paragrafą </w:t>
      </w:r>
      <w:r w:rsidR="009B52DF" w:rsidRPr="002D467A">
        <w:rPr>
          <w:color w:val="000000"/>
        </w:rPr>
        <w:t xml:space="preserve">ir susijusias pastabas apie surinktus duomenis arba galimus papildomus rodiklius 41, 103 ir 105 </w:t>
      </w:r>
      <w:r w:rsidR="00897CB2">
        <w:rPr>
          <w:color w:val="000000"/>
        </w:rPr>
        <w:t>paragrafuose</w:t>
      </w:r>
      <w:r w:rsidR="0036453A" w:rsidRPr="002D467A">
        <w:rPr>
          <w:color w:val="000000"/>
        </w:rPr>
        <w:t xml:space="preserve">). </w:t>
      </w:r>
    </w:p>
    <w:p w:rsidR="0002243D" w:rsidRPr="002D467A" w:rsidRDefault="009E2D08" w:rsidP="00D03B69">
      <w:pPr>
        <w:spacing w:before="120" w:after="120" w:line="240" w:lineRule="auto"/>
        <w:rPr>
          <w:i/>
          <w:color w:val="000000"/>
        </w:rPr>
      </w:pPr>
      <w:r w:rsidRPr="002D467A">
        <w:rPr>
          <w:i/>
          <w:color w:val="000000"/>
        </w:rPr>
        <w:t>Strat</w:t>
      </w:r>
      <w:r w:rsidR="009945D8" w:rsidRPr="002D467A">
        <w:rPr>
          <w:i/>
          <w:color w:val="000000"/>
        </w:rPr>
        <w:t xml:space="preserve">eginio plano įgyvendinimo </w:t>
      </w:r>
      <w:proofErr w:type="spellStart"/>
      <w:r w:rsidR="009945D8" w:rsidRPr="002D467A">
        <w:rPr>
          <w:i/>
          <w:color w:val="000000"/>
        </w:rPr>
        <w:t>stebėsenos</w:t>
      </w:r>
      <w:proofErr w:type="spellEnd"/>
      <w:r w:rsidR="009945D8" w:rsidRPr="002D467A">
        <w:rPr>
          <w:i/>
          <w:color w:val="000000"/>
        </w:rPr>
        <w:t xml:space="preserve"> procedūrų tinkamumas</w:t>
      </w:r>
    </w:p>
    <w:p w:rsidR="002B3B82" w:rsidRPr="002D467A" w:rsidRDefault="00E3533F"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Kaip aiškinama </w:t>
      </w:r>
      <w:r w:rsidR="002B3B82" w:rsidRPr="002D467A">
        <w:rPr>
          <w:color w:val="000000"/>
        </w:rPr>
        <w:t>S</w:t>
      </w:r>
      <w:r w:rsidR="00E67D11">
        <w:rPr>
          <w:color w:val="000000"/>
        </w:rPr>
        <w:t>S, U</w:t>
      </w:r>
      <w:r w:rsidRPr="002D467A">
        <w:rPr>
          <w:color w:val="000000"/>
        </w:rPr>
        <w:t xml:space="preserve">niversitete taikomos trys pagrindinės </w:t>
      </w:r>
      <w:r w:rsidR="009E2D08" w:rsidRPr="002D467A">
        <w:rPr>
          <w:color w:val="000000"/>
        </w:rPr>
        <w:t>Strat</w:t>
      </w:r>
      <w:r w:rsidRPr="002D467A">
        <w:rPr>
          <w:color w:val="000000"/>
        </w:rPr>
        <w:t xml:space="preserve">egijos įgyvendinimo </w:t>
      </w:r>
      <w:proofErr w:type="spellStart"/>
      <w:r w:rsidRPr="002D467A">
        <w:rPr>
          <w:color w:val="000000"/>
        </w:rPr>
        <w:t>stebėsenos</w:t>
      </w:r>
      <w:proofErr w:type="spellEnd"/>
      <w:r w:rsidRPr="002D467A">
        <w:rPr>
          <w:color w:val="000000"/>
        </w:rPr>
        <w:t xml:space="preserve"> procedūros</w:t>
      </w:r>
      <w:r w:rsidR="0077729A" w:rsidRPr="002D467A">
        <w:rPr>
          <w:color w:val="000000"/>
        </w:rPr>
        <w:t xml:space="preserve">: </w:t>
      </w:r>
      <w:r w:rsidRPr="002D467A">
        <w:rPr>
          <w:color w:val="000000"/>
        </w:rPr>
        <w:t>Metinės veiklos ataskaitos, kokybės rodiklių matavimo sistema ir metinės veiklos auditai, apimantys procesų valdymą, rezultatus ir pan., sudarantys vidinio kokybės užtikrinimo sistemos dalį</w:t>
      </w:r>
      <w:r w:rsidR="00E60943" w:rsidRPr="002D467A">
        <w:rPr>
          <w:color w:val="000000"/>
        </w:rPr>
        <w:t xml:space="preserve">. </w:t>
      </w:r>
      <w:r w:rsidRPr="002D467A">
        <w:rPr>
          <w:color w:val="000000"/>
        </w:rPr>
        <w:t xml:space="preserve">Rektoriaus metinės ataskaitos rengiamos remiantis metinėmis ataskaitomis, kurias pateikia </w:t>
      </w:r>
      <w:r w:rsidR="00931336">
        <w:rPr>
          <w:color w:val="000000"/>
        </w:rPr>
        <w:t>kiekvienas padalinys;</w:t>
      </w:r>
      <w:r w:rsidR="00F57F68" w:rsidRPr="002D467A">
        <w:rPr>
          <w:color w:val="000000"/>
        </w:rPr>
        <w:t xml:space="preserve"> </w:t>
      </w:r>
      <w:r w:rsidRPr="002D467A">
        <w:rPr>
          <w:color w:val="000000"/>
        </w:rPr>
        <w:t>jos ruošiamos vadovaujantis metinės veiklos planais</w:t>
      </w:r>
      <w:r w:rsidR="00F57F68" w:rsidRPr="002D467A">
        <w:rPr>
          <w:color w:val="000000"/>
        </w:rPr>
        <w:t xml:space="preserve">. </w:t>
      </w:r>
      <w:r w:rsidR="004E6F96" w:rsidRPr="002D467A">
        <w:rPr>
          <w:color w:val="000000"/>
        </w:rPr>
        <w:t>2015</w:t>
      </w:r>
      <w:r w:rsidRPr="002D467A">
        <w:rPr>
          <w:color w:val="000000"/>
        </w:rPr>
        <w:t xml:space="preserve"> m.</w:t>
      </w:r>
      <w:r w:rsidR="004E6F96" w:rsidRPr="002D467A">
        <w:rPr>
          <w:color w:val="000000"/>
        </w:rPr>
        <w:t xml:space="preserve"> KSU </w:t>
      </w:r>
      <w:r w:rsidRPr="002D467A">
        <w:rPr>
          <w:color w:val="000000"/>
        </w:rPr>
        <w:t xml:space="preserve">buvo patvirtinti metinių planų ir ataskaitų šablonai, kuriuos </w:t>
      </w:r>
      <w:r w:rsidR="00931336">
        <w:rPr>
          <w:color w:val="000000"/>
        </w:rPr>
        <w:t>padaliniai</w:t>
      </w:r>
      <w:r w:rsidRPr="002D467A">
        <w:rPr>
          <w:color w:val="000000"/>
        </w:rPr>
        <w:t xml:space="preserve"> pildo tam, kad visoje įstaigoje būtų užtikrintas nuoseklumas – tai išties sveikintinas patobulinimas. Kadangi šablonai atspindi </w:t>
      </w:r>
      <w:r w:rsidR="009E2D08" w:rsidRPr="002D467A">
        <w:rPr>
          <w:color w:val="000000"/>
        </w:rPr>
        <w:t>Strat</w:t>
      </w:r>
      <w:r w:rsidRPr="002D467A">
        <w:rPr>
          <w:color w:val="000000"/>
        </w:rPr>
        <w:t>eginių veiksmų plano struktūrą</w:t>
      </w:r>
      <w:r w:rsidR="004E6F96" w:rsidRPr="002D467A">
        <w:rPr>
          <w:color w:val="000000"/>
        </w:rPr>
        <w:t xml:space="preserve"> </w:t>
      </w:r>
      <w:r w:rsidRPr="002D467A">
        <w:rPr>
          <w:color w:val="000000"/>
        </w:rPr>
        <w:t>(</w:t>
      </w:r>
      <w:r w:rsidR="009E2D08" w:rsidRPr="002D467A">
        <w:rPr>
          <w:color w:val="000000"/>
        </w:rPr>
        <w:t>strat</w:t>
      </w:r>
      <w:r w:rsidRPr="002D467A">
        <w:rPr>
          <w:color w:val="000000"/>
        </w:rPr>
        <w:t>eginio proveržio kryptys, užduotys / veikla, laikotarpis ir rezultatai)</w:t>
      </w:r>
      <w:r w:rsidR="001A3EC1" w:rsidRPr="002D467A">
        <w:rPr>
          <w:color w:val="000000"/>
        </w:rPr>
        <w:t>,</w:t>
      </w:r>
      <w:r w:rsidRPr="002D467A">
        <w:rPr>
          <w:color w:val="000000"/>
        </w:rPr>
        <w:t xml:space="preserve"> metiniuose planuose aiškiai matyti, kaip </w:t>
      </w:r>
      <w:r w:rsidR="009E2D08" w:rsidRPr="002D467A">
        <w:rPr>
          <w:color w:val="000000"/>
        </w:rPr>
        <w:t>Strat</w:t>
      </w:r>
      <w:r w:rsidRPr="002D467A">
        <w:rPr>
          <w:color w:val="000000"/>
        </w:rPr>
        <w:t xml:space="preserve">eginių veiksmų plano laikomasi </w:t>
      </w:r>
      <w:r w:rsidR="00931336">
        <w:rPr>
          <w:color w:val="000000"/>
        </w:rPr>
        <w:t>padalinių</w:t>
      </w:r>
      <w:r w:rsidR="00936529" w:rsidRPr="002D467A">
        <w:rPr>
          <w:color w:val="000000"/>
        </w:rPr>
        <w:t xml:space="preserve"> lygiu, o planai ir ataskaitos turi aiškų </w:t>
      </w:r>
      <w:r w:rsidR="009E2D08" w:rsidRPr="002D467A">
        <w:rPr>
          <w:color w:val="000000"/>
        </w:rPr>
        <w:t>strat</w:t>
      </w:r>
      <w:r w:rsidR="00936529" w:rsidRPr="002D467A">
        <w:rPr>
          <w:color w:val="000000"/>
        </w:rPr>
        <w:t xml:space="preserve">eginį akcentą. Planavimo ir ataskaitų rengimo metodika laikytina </w:t>
      </w:r>
      <w:r w:rsidR="00936529" w:rsidRPr="002D467A">
        <w:rPr>
          <w:b/>
          <w:color w:val="000000"/>
          <w:u w:val="single"/>
        </w:rPr>
        <w:t>geros praktikos</w:t>
      </w:r>
      <w:r w:rsidR="000D768A" w:rsidRPr="002D467A">
        <w:rPr>
          <w:color w:val="000000"/>
        </w:rPr>
        <w:t xml:space="preserve"> </w:t>
      </w:r>
      <w:r w:rsidR="00936529" w:rsidRPr="002D467A">
        <w:rPr>
          <w:color w:val="000000"/>
        </w:rPr>
        <w:t>pavyzdžiu.</w:t>
      </w:r>
      <w:r w:rsidR="000D768A" w:rsidRPr="002D467A">
        <w:rPr>
          <w:color w:val="000000"/>
        </w:rPr>
        <w:t xml:space="preserve"> </w:t>
      </w:r>
      <w:r w:rsidR="00936529" w:rsidRPr="002D467A">
        <w:rPr>
          <w:color w:val="000000"/>
        </w:rPr>
        <w:t xml:space="preserve">Visos šios trys procedūros sudaro tvirtą pagrindą, leidžiantį veiksmingai stebėti </w:t>
      </w:r>
      <w:r w:rsidR="009E2D08" w:rsidRPr="002D467A">
        <w:rPr>
          <w:color w:val="000000"/>
        </w:rPr>
        <w:t>Strat</w:t>
      </w:r>
      <w:r w:rsidR="00936529" w:rsidRPr="002D467A">
        <w:rPr>
          <w:color w:val="000000"/>
        </w:rPr>
        <w:t xml:space="preserve">egijos įgyvendinimą ir, naudojamos kartu su jau minėtais rodikliais, padeda įvertinti </w:t>
      </w:r>
      <w:r w:rsidR="00936529" w:rsidRPr="002D467A">
        <w:rPr>
          <w:color w:val="000000"/>
        </w:rPr>
        <w:lastRenderedPageBreak/>
        <w:t xml:space="preserve">pažangą, daromą siekiant </w:t>
      </w:r>
      <w:r w:rsidR="009E2D08" w:rsidRPr="002D467A">
        <w:rPr>
          <w:color w:val="000000"/>
        </w:rPr>
        <w:t>strat</w:t>
      </w:r>
      <w:r w:rsidR="009C2039">
        <w:rPr>
          <w:color w:val="000000"/>
        </w:rPr>
        <w:t>eginių tikslų. Įvairiose S</w:t>
      </w:r>
      <w:r w:rsidR="00936529" w:rsidRPr="002D467A">
        <w:rPr>
          <w:color w:val="000000"/>
        </w:rPr>
        <w:t xml:space="preserve">S dalyse pateikti ir lankantis </w:t>
      </w:r>
      <w:r w:rsidR="00C24840">
        <w:rPr>
          <w:color w:val="000000"/>
        </w:rPr>
        <w:t>Universitete</w:t>
      </w:r>
      <w:r w:rsidR="00936529" w:rsidRPr="002D467A">
        <w:rPr>
          <w:color w:val="000000"/>
        </w:rPr>
        <w:t xml:space="preserve"> surinkti </w:t>
      </w:r>
      <w:r w:rsidR="00C24840">
        <w:rPr>
          <w:color w:val="000000"/>
        </w:rPr>
        <w:t>duomenys</w:t>
      </w:r>
      <w:r w:rsidR="00936529" w:rsidRPr="002D467A">
        <w:rPr>
          <w:color w:val="000000"/>
        </w:rPr>
        <w:t xml:space="preserve"> byloja, kad </w:t>
      </w:r>
      <w:r w:rsidR="009E2D08" w:rsidRPr="002D467A">
        <w:rPr>
          <w:color w:val="000000"/>
        </w:rPr>
        <w:t>Strat</w:t>
      </w:r>
      <w:r w:rsidR="00936529" w:rsidRPr="002D467A">
        <w:rPr>
          <w:color w:val="000000"/>
        </w:rPr>
        <w:t>egija išties įgyvendinama taip, kaip planuojama</w:t>
      </w:r>
      <w:r w:rsidR="0039696D" w:rsidRPr="002D467A">
        <w:rPr>
          <w:color w:val="000000"/>
        </w:rPr>
        <w:t xml:space="preserve">. </w:t>
      </w:r>
    </w:p>
    <w:p w:rsidR="006720D3" w:rsidRPr="002D467A" w:rsidRDefault="00CF1CFC" w:rsidP="00D03B69">
      <w:pPr>
        <w:pStyle w:val="Sraopastraipa"/>
        <w:numPr>
          <w:ilvl w:val="0"/>
          <w:numId w:val="5"/>
        </w:numPr>
        <w:spacing w:before="120" w:after="120" w:line="240" w:lineRule="auto"/>
        <w:ind w:left="0" w:firstLine="0"/>
        <w:contextualSpacing w:val="0"/>
        <w:rPr>
          <w:color w:val="000000"/>
        </w:rPr>
      </w:pPr>
      <w:r w:rsidRPr="002D467A">
        <w:rPr>
          <w:color w:val="000000"/>
        </w:rPr>
        <w:t>Nepaisant to</w:t>
      </w:r>
      <w:r w:rsidR="009620D9" w:rsidRPr="002D467A">
        <w:rPr>
          <w:color w:val="000000"/>
        </w:rPr>
        <w:t xml:space="preserve">, </w:t>
      </w:r>
      <w:r w:rsidR="009C2039">
        <w:rPr>
          <w:color w:val="000000"/>
        </w:rPr>
        <w:t>kad ekspertų</w:t>
      </w:r>
      <w:r w:rsidRPr="002D467A">
        <w:rPr>
          <w:color w:val="000000"/>
        </w:rPr>
        <w:t xml:space="preserve"> grupei pristatytoje 2014 m. rek</w:t>
      </w:r>
      <w:r w:rsidR="00E67D11">
        <w:rPr>
          <w:color w:val="000000"/>
        </w:rPr>
        <w:t>toriaus ataskaitoje pateikiama U</w:t>
      </w:r>
      <w:r w:rsidRPr="002D467A">
        <w:rPr>
          <w:color w:val="000000"/>
        </w:rPr>
        <w:t>niversiteto veiklos apžvalga ir veiklą pagrindinėse srityse iliustruojantys duomenys (švietimas ir mokslo tyrimai, ištekliai ir infrastruktūra, valdymas, tarptautiniai santykiai ir kt.</w:t>
      </w:r>
      <w:r w:rsidR="00D01A8E" w:rsidRPr="002D467A">
        <w:rPr>
          <w:color w:val="000000"/>
        </w:rPr>
        <w:t>),</w:t>
      </w:r>
      <w:r w:rsidRPr="002D467A">
        <w:rPr>
          <w:color w:val="000000"/>
        </w:rPr>
        <w:t xml:space="preserve"> joje neaptariama per metus padaryta </w:t>
      </w:r>
      <w:r w:rsidR="009E2D08" w:rsidRPr="002D467A">
        <w:rPr>
          <w:color w:val="000000"/>
        </w:rPr>
        <w:t>strat</w:t>
      </w:r>
      <w:r w:rsidRPr="002D467A">
        <w:rPr>
          <w:color w:val="000000"/>
        </w:rPr>
        <w:t>egijos įgyvendinimo pažanga</w:t>
      </w:r>
      <w:r w:rsidR="008E2C60" w:rsidRPr="002D467A">
        <w:rPr>
          <w:color w:val="000000"/>
        </w:rPr>
        <w:t>.</w:t>
      </w:r>
      <w:r w:rsidRPr="002D467A">
        <w:rPr>
          <w:color w:val="000000"/>
        </w:rPr>
        <w:t xml:space="preserve"> Be to, jokiame </w:t>
      </w:r>
      <w:r w:rsidR="009C2039">
        <w:rPr>
          <w:color w:val="000000"/>
        </w:rPr>
        <w:t>ekspertų</w:t>
      </w:r>
      <w:r w:rsidRPr="002D467A">
        <w:rPr>
          <w:color w:val="000000"/>
        </w:rPr>
        <w:t xml:space="preserve"> grupei pateiktame dokumente nekalbama apie bendrą pažangą, nuo 2012 m. padarytą siekiant </w:t>
      </w:r>
      <w:r w:rsidR="009E2D08" w:rsidRPr="002D467A">
        <w:rPr>
          <w:color w:val="000000"/>
        </w:rPr>
        <w:t>strat</w:t>
      </w:r>
      <w:r w:rsidRPr="002D467A">
        <w:rPr>
          <w:color w:val="000000"/>
        </w:rPr>
        <w:t xml:space="preserve">eginių tikslų. Tokiame dokumente turėtų būti duomenų, surinktų remiantis </w:t>
      </w:r>
      <w:r w:rsidR="009E2D08" w:rsidRPr="002D467A">
        <w:rPr>
          <w:color w:val="000000"/>
        </w:rPr>
        <w:t>strat</w:t>
      </w:r>
      <w:r w:rsidRPr="002D467A">
        <w:rPr>
          <w:color w:val="000000"/>
        </w:rPr>
        <w:t>egijoje apibrėžtais rodikliais, ir duomenų, surinktų naudojantis vidinės kokybės užtikrinimo sistema</w:t>
      </w:r>
      <w:r w:rsidR="00805315" w:rsidRPr="002D467A">
        <w:rPr>
          <w:color w:val="000000"/>
        </w:rPr>
        <w:t xml:space="preserve">. </w:t>
      </w:r>
      <w:r w:rsidR="004420DD" w:rsidRPr="002D467A">
        <w:rPr>
          <w:color w:val="000000"/>
        </w:rPr>
        <w:t xml:space="preserve">Šį trūkumą galima lengvai ištaisyti, </w:t>
      </w:r>
      <w:r w:rsidR="009E2D08" w:rsidRPr="002D467A">
        <w:rPr>
          <w:color w:val="000000"/>
        </w:rPr>
        <w:t>Strat</w:t>
      </w:r>
      <w:r w:rsidR="004420DD" w:rsidRPr="002D467A">
        <w:rPr>
          <w:color w:val="000000"/>
        </w:rPr>
        <w:t>eginių veiksmų plane pridėjus stulpelį „Pažanga“.</w:t>
      </w:r>
      <w:r w:rsidR="00E42F97" w:rsidRPr="002D467A">
        <w:rPr>
          <w:color w:val="000000"/>
        </w:rPr>
        <w:t xml:space="preserve"> </w:t>
      </w:r>
    </w:p>
    <w:p w:rsidR="0037514B" w:rsidRPr="002D467A" w:rsidRDefault="0037514B" w:rsidP="00D03B69">
      <w:pPr>
        <w:pStyle w:val="Sraopastraipa"/>
        <w:numPr>
          <w:ilvl w:val="0"/>
          <w:numId w:val="5"/>
        </w:numPr>
        <w:spacing w:before="120" w:after="120" w:line="240" w:lineRule="auto"/>
        <w:ind w:left="0" w:firstLine="0"/>
        <w:contextualSpacing w:val="0"/>
        <w:rPr>
          <w:color w:val="000000"/>
        </w:rPr>
      </w:pPr>
      <w:r w:rsidRPr="002D467A">
        <w:rPr>
          <w:b/>
          <w:color w:val="000000"/>
          <w:u w:val="single"/>
        </w:rPr>
        <w:t>Re</w:t>
      </w:r>
      <w:r w:rsidR="00D31DA7" w:rsidRPr="002D467A">
        <w:rPr>
          <w:b/>
          <w:color w:val="000000"/>
          <w:u w:val="single"/>
        </w:rPr>
        <w:t>komendacija</w:t>
      </w:r>
      <w:r w:rsidRPr="002D467A">
        <w:rPr>
          <w:color w:val="000000"/>
        </w:rPr>
        <w:t>:</w:t>
      </w:r>
      <w:r w:rsidR="004420DD" w:rsidRPr="002D467A">
        <w:rPr>
          <w:color w:val="000000"/>
        </w:rPr>
        <w:t xml:space="preserve"> </w:t>
      </w:r>
      <w:r w:rsidR="009C2039">
        <w:rPr>
          <w:color w:val="000000"/>
        </w:rPr>
        <w:t>ekspertų</w:t>
      </w:r>
      <w:r w:rsidR="004420DD" w:rsidRPr="002D467A">
        <w:rPr>
          <w:color w:val="000000"/>
        </w:rPr>
        <w:t xml:space="preserve"> grupė rekomenduoja KSU parengti ir kasmet atnaujinti dokumentą, atspindintį įgyvendinant </w:t>
      </w:r>
      <w:r w:rsidR="009E2D08" w:rsidRPr="002D467A">
        <w:rPr>
          <w:color w:val="000000"/>
        </w:rPr>
        <w:t>Strat</w:t>
      </w:r>
      <w:r w:rsidR="004420DD" w:rsidRPr="002D467A">
        <w:rPr>
          <w:color w:val="000000"/>
        </w:rPr>
        <w:t xml:space="preserve">egiją įstaigos lygiu padarytą pažangą, vertinamą </w:t>
      </w:r>
      <w:r w:rsidR="00D75B43" w:rsidRPr="002D467A">
        <w:rPr>
          <w:color w:val="000000"/>
        </w:rPr>
        <w:t>remiantis</w:t>
      </w:r>
      <w:r w:rsidR="004420DD" w:rsidRPr="002D467A">
        <w:rPr>
          <w:color w:val="000000"/>
        </w:rPr>
        <w:t xml:space="preserve"> konkreči</w:t>
      </w:r>
      <w:r w:rsidR="00D75B43" w:rsidRPr="002D467A">
        <w:rPr>
          <w:color w:val="000000"/>
        </w:rPr>
        <w:t>ai</w:t>
      </w:r>
      <w:r w:rsidR="004420DD" w:rsidRPr="002D467A">
        <w:rPr>
          <w:color w:val="000000"/>
        </w:rPr>
        <w:t>s rodikli</w:t>
      </w:r>
      <w:r w:rsidR="00D75B43" w:rsidRPr="002D467A">
        <w:rPr>
          <w:color w:val="000000"/>
        </w:rPr>
        <w:t>ai</w:t>
      </w:r>
      <w:r w:rsidR="004420DD" w:rsidRPr="002D467A">
        <w:rPr>
          <w:color w:val="000000"/>
        </w:rPr>
        <w:t>s</w:t>
      </w:r>
      <w:r w:rsidR="00012B38" w:rsidRPr="002D467A">
        <w:rPr>
          <w:color w:val="000000"/>
        </w:rPr>
        <w:t xml:space="preserve">.  </w:t>
      </w:r>
    </w:p>
    <w:p w:rsidR="00012B38" w:rsidRPr="002D467A" w:rsidRDefault="00012B38" w:rsidP="00D03B69">
      <w:pPr>
        <w:spacing w:before="120" w:after="120" w:line="240" w:lineRule="auto"/>
        <w:rPr>
          <w:i/>
          <w:color w:val="000000"/>
        </w:rPr>
      </w:pPr>
      <w:r w:rsidRPr="002D467A">
        <w:rPr>
          <w:i/>
          <w:color w:val="000000"/>
        </w:rPr>
        <w:t>Informa</w:t>
      </w:r>
      <w:r w:rsidR="004420DD" w:rsidRPr="002D467A">
        <w:rPr>
          <w:i/>
          <w:color w:val="000000"/>
        </w:rPr>
        <w:t xml:space="preserve">cija apie </w:t>
      </w:r>
      <w:r w:rsidR="009E2D08" w:rsidRPr="002D467A">
        <w:rPr>
          <w:i/>
          <w:color w:val="000000"/>
        </w:rPr>
        <w:t>strat</w:t>
      </w:r>
      <w:r w:rsidR="004420DD" w:rsidRPr="002D467A">
        <w:rPr>
          <w:i/>
          <w:color w:val="000000"/>
        </w:rPr>
        <w:t>eginio plano įgyvendinimą</w:t>
      </w:r>
    </w:p>
    <w:p w:rsidR="006720D3" w:rsidRPr="002D467A" w:rsidRDefault="00EC66D6" w:rsidP="00D03B69">
      <w:pPr>
        <w:pStyle w:val="Sraopastraipa"/>
        <w:numPr>
          <w:ilvl w:val="0"/>
          <w:numId w:val="5"/>
        </w:numPr>
        <w:spacing w:before="120" w:after="120" w:line="240" w:lineRule="auto"/>
        <w:ind w:left="0" w:firstLine="0"/>
        <w:contextualSpacing w:val="0"/>
        <w:rPr>
          <w:color w:val="000000"/>
        </w:rPr>
      </w:pPr>
      <w:r w:rsidRPr="002D467A">
        <w:rPr>
          <w:color w:val="000000"/>
        </w:rPr>
        <w:t>Kaip teigiama</w:t>
      </w:r>
      <w:r w:rsidR="002B3B82" w:rsidRPr="002D467A">
        <w:rPr>
          <w:color w:val="000000"/>
        </w:rPr>
        <w:t xml:space="preserve"> </w:t>
      </w:r>
      <w:r w:rsidR="007A38A7">
        <w:rPr>
          <w:color w:val="000000"/>
        </w:rPr>
        <w:t>Statute</w:t>
      </w:r>
      <w:r w:rsidR="007A38A7" w:rsidRPr="002D467A">
        <w:rPr>
          <w:color w:val="000000"/>
        </w:rPr>
        <w:t xml:space="preserve"> </w:t>
      </w:r>
      <w:r w:rsidRPr="002D467A">
        <w:rPr>
          <w:color w:val="000000"/>
        </w:rPr>
        <w:t xml:space="preserve">ir paaiškinta </w:t>
      </w:r>
      <w:r w:rsidR="009C2039">
        <w:rPr>
          <w:color w:val="000000"/>
        </w:rPr>
        <w:t xml:space="preserve">vizito </w:t>
      </w:r>
      <w:r w:rsidR="00E67D11">
        <w:rPr>
          <w:color w:val="000000"/>
        </w:rPr>
        <w:t>U</w:t>
      </w:r>
      <w:r w:rsidRPr="002D467A">
        <w:rPr>
          <w:color w:val="000000"/>
        </w:rPr>
        <w:t>niversitet</w:t>
      </w:r>
      <w:r w:rsidR="009C2039">
        <w:rPr>
          <w:color w:val="000000"/>
        </w:rPr>
        <w:t>e metu</w:t>
      </w:r>
      <w:r w:rsidRPr="002D467A">
        <w:rPr>
          <w:color w:val="000000"/>
        </w:rPr>
        <w:t xml:space="preserve">, rektoriaus ataskaitos pateikiamos Visuotiniam </w:t>
      </w:r>
      <w:r w:rsidR="00C562A9" w:rsidRPr="002D467A">
        <w:rPr>
          <w:color w:val="000000"/>
        </w:rPr>
        <w:t>akcininkų</w:t>
      </w:r>
      <w:r w:rsidRPr="002D467A">
        <w:rPr>
          <w:color w:val="000000"/>
        </w:rPr>
        <w:t xml:space="preserve"> susirinkimui, Akademinei tarybai ir Senatui</w:t>
      </w:r>
      <w:r w:rsidR="00505F6D" w:rsidRPr="002D467A">
        <w:rPr>
          <w:color w:val="000000"/>
        </w:rPr>
        <w:t xml:space="preserve">. </w:t>
      </w:r>
      <w:r w:rsidR="00E67D11">
        <w:rPr>
          <w:color w:val="000000"/>
        </w:rPr>
        <w:t>Jos taip pat skelbiamos U</w:t>
      </w:r>
      <w:r w:rsidR="002B246C" w:rsidRPr="002D467A">
        <w:rPr>
          <w:color w:val="000000"/>
        </w:rPr>
        <w:t>niversiteto svetainėje, taigi yra prieinamos ne tik KSU bendruomenei, bet ir visuomenei</w:t>
      </w:r>
      <w:r w:rsidR="00505F6D" w:rsidRPr="002D467A">
        <w:rPr>
          <w:color w:val="000000"/>
        </w:rPr>
        <w:t xml:space="preserve"> </w:t>
      </w:r>
      <w:r w:rsidR="002B246C" w:rsidRPr="002D467A">
        <w:rPr>
          <w:color w:val="000000"/>
        </w:rPr>
        <w:t xml:space="preserve">(nors </w:t>
      </w:r>
      <w:r w:rsidR="009C2039">
        <w:rPr>
          <w:color w:val="000000"/>
        </w:rPr>
        <w:t>ekspertų</w:t>
      </w:r>
      <w:r w:rsidR="002B246C" w:rsidRPr="002D467A">
        <w:rPr>
          <w:color w:val="000000"/>
        </w:rPr>
        <w:t xml:space="preserve"> grupė negali patvirtinti, kad svetainėje šias ataskaitas būtų lengva rasti)</w:t>
      </w:r>
      <w:r w:rsidR="00505F6D" w:rsidRPr="002D467A">
        <w:rPr>
          <w:color w:val="000000"/>
        </w:rPr>
        <w:t xml:space="preserve">. </w:t>
      </w:r>
      <w:r w:rsidR="002B246C" w:rsidRPr="002D467A">
        <w:rPr>
          <w:color w:val="000000"/>
        </w:rPr>
        <w:t xml:space="preserve">Su </w:t>
      </w:r>
      <w:r w:rsidR="009E2D08" w:rsidRPr="002D467A">
        <w:rPr>
          <w:color w:val="000000"/>
        </w:rPr>
        <w:t>strat</w:t>
      </w:r>
      <w:r w:rsidR="002B246C" w:rsidRPr="002D467A">
        <w:rPr>
          <w:color w:val="000000"/>
        </w:rPr>
        <w:t>egijos įgyvendinimu susiję klausimai reguliariai aptariami įvairių lygių susitikimuose su akademine bendruomene</w:t>
      </w:r>
      <w:r w:rsidR="00E301DB" w:rsidRPr="002D467A">
        <w:rPr>
          <w:color w:val="000000"/>
        </w:rPr>
        <w:t>.</w:t>
      </w:r>
      <w:r w:rsidR="00E67D11">
        <w:rPr>
          <w:color w:val="000000"/>
        </w:rPr>
        <w:t xml:space="preserve"> Be to, informacija apie U</w:t>
      </w:r>
      <w:r w:rsidR="002B246C" w:rsidRPr="002D467A">
        <w:rPr>
          <w:color w:val="000000"/>
        </w:rPr>
        <w:t xml:space="preserve">niversitetą, jo veiklą ir pasiekimus platinama per pranešimus spaudai, socialiniuose tinkluose, spaudiniuose ar kitaip; dalis šios medžiagos tarp socialinių ir verslo partnerių platinama tiesiogiai. Visi vidiniai socialiniai dalininkai, su kuriais teko kalbėtis </w:t>
      </w:r>
      <w:r w:rsidR="009C2039">
        <w:rPr>
          <w:color w:val="000000"/>
        </w:rPr>
        <w:t>ekspertų</w:t>
      </w:r>
      <w:r w:rsidR="002B246C" w:rsidRPr="002D467A">
        <w:rPr>
          <w:color w:val="000000"/>
        </w:rPr>
        <w:t xml:space="preserve"> grupei, buvo patenkinti gaunama informacija apie tai, kaip </w:t>
      </w:r>
      <w:r w:rsidR="00717323" w:rsidRPr="002D467A">
        <w:rPr>
          <w:color w:val="000000"/>
        </w:rPr>
        <w:t xml:space="preserve">įgyvendinama </w:t>
      </w:r>
      <w:r w:rsidR="009E2D08" w:rsidRPr="002D467A">
        <w:rPr>
          <w:color w:val="000000"/>
        </w:rPr>
        <w:t>Strat</w:t>
      </w:r>
      <w:r w:rsidR="00717323" w:rsidRPr="002D467A">
        <w:rPr>
          <w:color w:val="000000"/>
        </w:rPr>
        <w:t>egija ir, apibendrintai tariant, itin palankiai vertino kokybiškos informacijos srautą paties KSU viduje, nes tai skatina bendruomeniškumo jausmą</w:t>
      </w:r>
      <w:r w:rsidR="00473588" w:rsidRPr="002D467A">
        <w:rPr>
          <w:color w:val="000000"/>
          <w:spacing w:val="-2"/>
        </w:rPr>
        <w:t xml:space="preserve">. </w:t>
      </w:r>
      <w:r w:rsidR="00C97EE9" w:rsidRPr="002D467A">
        <w:rPr>
          <w:color w:val="000000"/>
          <w:spacing w:val="-2"/>
        </w:rPr>
        <w:t xml:space="preserve">Tačiau dauguma socialinių ir verslo partnerių, su kuriais buvo susitikusi </w:t>
      </w:r>
      <w:r w:rsidR="009C2039">
        <w:rPr>
          <w:color w:val="000000"/>
          <w:spacing w:val="-2"/>
        </w:rPr>
        <w:t>ekspertų</w:t>
      </w:r>
      <w:r w:rsidR="00C97EE9" w:rsidRPr="002D467A">
        <w:rPr>
          <w:color w:val="000000"/>
          <w:spacing w:val="-2"/>
        </w:rPr>
        <w:t xml:space="preserve"> grupė, negavo jokios informacijos apie </w:t>
      </w:r>
      <w:r w:rsidR="009E2D08" w:rsidRPr="002D467A">
        <w:rPr>
          <w:color w:val="000000"/>
          <w:spacing w:val="-2"/>
        </w:rPr>
        <w:t>strat</w:t>
      </w:r>
      <w:r w:rsidR="00C97EE9" w:rsidRPr="002D467A">
        <w:rPr>
          <w:color w:val="000000"/>
          <w:spacing w:val="-2"/>
        </w:rPr>
        <w:t>egijos įgyvendinimo pažangą ir nėra jokio veikiančio mechanizmo, kuris leis</w:t>
      </w:r>
      <w:r w:rsidR="00E67D11">
        <w:rPr>
          <w:color w:val="000000"/>
          <w:spacing w:val="-2"/>
        </w:rPr>
        <w:t>tų juos nuolat informuoti apie U</w:t>
      </w:r>
      <w:r w:rsidR="00C97EE9" w:rsidRPr="002D467A">
        <w:rPr>
          <w:color w:val="000000"/>
          <w:spacing w:val="-2"/>
        </w:rPr>
        <w:t xml:space="preserve">niversiteto </w:t>
      </w:r>
      <w:r w:rsidR="009E2D08" w:rsidRPr="002D467A">
        <w:rPr>
          <w:color w:val="000000"/>
          <w:spacing w:val="-2"/>
        </w:rPr>
        <w:t>strat</w:t>
      </w:r>
      <w:r w:rsidR="00C97EE9" w:rsidRPr="002D467A">
        <w:rPr>
          <w:color w:val="000000"/>
          <w:spacing w:val="-2"/>
        </w:rPr>
        <w:t xml:space="preserve">eginius veiksmus. </w:t>
      </w:r>
      <w:r w:rsidR="00B54D62" w:rsidRPr="002D467A">
        <w:rPr>
          <w:color w:val="000000"/>
          <w:spacing w:val="-2"/>
        </w:rPr>
        <w:t>T</w:t>
      </w:r>
      <w:r w:rsidR="00C97EE9" w:rsidRPr="002D467A">
        <w:rPr>
          <w:color w:val="000000"/>
          <w:spacing w:val="-2"/>
        </w:rPr>
        <w:t>ai</w:t>
      </w:r>
      <w:r w:rsidR="00B54D62" w:rsidRPr="002D467A">
        <w:rPr>
          <w:color w:val="000000"/>
          <w:spacing w:val="-2"/>
        </w:rPr>
        <w:t xml:space="preserve"> </w:t>
      </w:r>
      <w:r w:rsidR="00B54D62" w:rsidRPr="002D467A">
        <w:rPr>
          <w:color w:val="000000"/>
          <w:spacing w:val="-2"/>
          <w:u w:val="single"/>
        </w:rPr>
        <w:t>priorit</w:t>
      </w:r>
      <w:r w:rsidR="00C97EE9" w:rsidRPr="002D467A">
        <w:rPr>
          <w:color w:val="000000"/>
          <w:spacing w:val="-2"/>
          <w:u w:val="single"/>
        </w:rPr>
        <w:t>etinė</w:t>
      </w:r>
      <w:r w:rsidR="00B54D62" w:rsidRPr="002D467A">
        <w:rPr>
          <w:color w:val="000000"/>
          <w:spacing w:val="-2"/>
          <w:u w:val="single"/>
        </w:rPr>
        <w:t xml:space="preserve"> </w:t>
      </w:r>
      <w:r w:rsidR="00C97EE9" w:rsidRPr="002D467A">
        <w:rPr>
          <w:color w:val="000000"/>
          <w:spacing w:val="-2"/>
          <w:u w:val="single"/>
        </w:rPr>
        <w:t>tobulintina sritis</w:t>
      </w:r>
      <w:r w:rsidR="00B54D62" w:rsidRPr="002D467A">
        <w:rPr>
          <w:color w:val="000000"/>
          <w:spacing w:val="-2"/>
        </w:rPr>
        <w:t xml:space="preserve">, </w:t>
      </w:r>
      <w:r w:rsidR="00C97EE9" w:rsidRPr="002D467A">
        <w:rPr>
          <w:color w:val="000000"/>
          <w:spacing w:val="-2"/>
        </w:rPr>
        <w:t xml:space="preserve">ypač dėl to, kad </w:t>
      </w:r>
      <w:r w:rsidR="007E7843" w:rsidRPr="002D467A">
        <w:rPr>
          <w:color w:val="000000"/>
          <w:spacing w:val="-2"/>
        </w:rPr>
        <w:t xml:space="preserve">užduotis stiprinti </w:t>
      </w:r>
      <w:r w:rsidR="00C97EE9" w:rsidRPr="002D467A">
        <w:rPr>
          <w:color w:val="000000"/>
          <w:spacing w:val="-2"/>
        </w:rPr>
        <w:t>ryši</w:t>
      </w:r>
      <w:r w:rsidR="007E7843" w:rsidRPr="002D467A">
        <w:rPr>
          <w:color w:val="000000"/>
          <w:spacing w:val="-2"/>
        </w:rPr>
        <w:t>us</w:t>
      </w:r>
      <w:r w:rsidR="00C97EE9" w:rsidRPr="002D467A">
        <w:rPr>
          <w:color w:val="000000"/>
          <w:spacing w:val="-2"/>
        </w:rPr>
        <w:t xml:space="preserve"> su partneriais yra</w:t>
      </w:r>
      <w:r w:rsidR="007E7843" w:rsidRPr="002D467A">
        <w:rPr>
          <w:color w:val="000000"/>
          <w:spacing w:val="-2"/>
        </w:rPr>
        <w:t xml:space="preserve"> įvardinta dabartinėje </w:t>
      </w:r>
      <w:r w:rsidR="009E2D08" w:rsidRPr="002D467A">
        <w:rPr>
          <w:color w:val="000000"/>
          <w:spacing w:val="-2"/>
        </w:rPr>
        <w:t>strat</w:t>
      </w:r>
      <w:r w:rsidR="007E7843" w:rsidRPr="002D467A">
        <w:rPr>
          <w:color w:val="000000"/>
          <w:spacing w:val="-2"/>
        </w:rPr>
        <w:t xml:space="preserve">egijoje, o pataisytoje jos versijoje veikiausiai taps pagrindinio </w:t>
      </w:r>
      <w:r w:rsidR="009E2D08" w:rsidRPr="002D467A">
        <w:rPr>
          <w:color w:val="000000"/>
          <w:spacing w:val="-2"/>
        </w:rPr>
        <w:t>strat</w:t>
      </w:r>
      <w:r w:rsidR="007E7843" w:rsidRPr="002D467A">
        <w:rPr>
          <w:color w:val="000000"/>
          <w:spacing w:val="-2"/>
        </w:rPr>
        <w:t>eginio proveržio kryptimi.</w:t>
      </w:r>
      <w:r w:rsidR="00E1554C" w:rsidRPr="002D467A">
        <w:rPr>
          <w:color w:val="000000"/>
          <w:spacing w:val="-2"/>
        </w:rPr>
        <w:t xml:space="preserve"> </w:t>
      </w:r>
    </w:p>
    <w:p w:rsidR="006720D3" w:rsidRPr="002D467A" w:rsidRDefault="008277BA" w:rsidP="00D03B69">
      <w:pPr>
        <w:pStyle w:val="Sraopastraipa"/>
        <w:numPr>
          <w:ilvl w:val="0"/>
          <w:numId w:val="5"/>
        </w:numPr>
        <w:spacing w:before="120" w:after="120" w:line="240" w:lineRule="auto"/>
        <w:ind w:left="0" w:firstLine="0"/>
        <w:contextualSpacing w:val="0"/>
        <w:rPr>
          <w:color w:val="000000"/>
        </w:rPr>
      </w:pPr>
      <w:r w:rsidRPr="002D467A">
        <w:rPr>
          <w:color w:val="000000"/>
          <w:spacing w:val="-4"/>
        </w:rPr>
        <w:t xml:space="preserve">Atsižvelgdama </w:t>
      </w:r>
      <w:r w:rsidR="009C2039">
        <w:rPr>
          <w:color w:val="000000"/>
          <w:spacing w:val="-4"/>
        </w:rPr>
        <w:t>į šį kontekstą, 2012 m. ekspertų</w:t>
      </w:r>
      <w:r w:rsidRPr="002D467A">
        <w:rPr>
          <w:color w:val="000000"/>
          <w:spacing w:val="-4"/>
        </w:rPr>
        <w:t xml:space="preserve"> grupė rekomendavo</w:t>
      </w:r>
      <w:r w:rsidR="00941206" w:rsidRPr="002D467A">
        <w:rPr>
          <w:color w:val="000000"/>
          <w:spacing w:val="-4"/>
        </w:rPr>
        <w:t xml:space="preserve"> KSU </w:t>
      </w:r>
      <w:r w:rsidRPr="002D467A">
        <w:rPr>
          <w:color w:val="000000"/>
          <w:spacing w:val="-4"/>
        </w:rPr>
        <w:t xml:space="preserve">sukurti </w:t>
      </w:r>
      <w:r w:rsidR="000933F2">
        <w:rPr>
          <w:color w:val="000000"/>
          <w:spacing w:val="-4"/>
        </w:rPr>
        <w:t>struktūrizuotą</w:t>
      </w:r>
      <w:r w:rsidR="000933F2" w:rsidRPr="002D467A">
        <w:rPr>
          <w:color w:val="000000"/>
          <w:spacing w:val="-4"/>
        </w:rPr>
        <w:t xml:space="preserve"> </w:t>
      </w:r>
      <w:r w:rsidRPr="002D467A">
        <w:rPr>
          <w:color w:val="000000"/>
          <w:spacing w:val="-4"/>
        </w:rPr>
        <w:t xml:space="preserve">komunikacijos </w:t>
      </w:r>
      <w:r w:rsidR="009E2D08" w:rsidRPr="002D467A">
        <w:rPr>
          <w:color w:val="000000"/>
          <w:spacing w:val="-4"/>
        </w:rPr>
        <w:t>strat</w:t>
      </w:r>
      <w:r w:rsidRPr="002D467A">
        <w:rPr>
          <w:color w:val="000000"/>
          <w:spacing w:val="-4"/>
        </w:rPr>
        <w:t>egiją, yp</w:t>
      </w:r>
      <w:r w:rsidR="00E67D11">
        <w:rPr>
          <w:color w:val="000000"/>
          <w:spacing w:val="-4"/>
        </w:rPr>
        <w:t>ač siekiant įtvirtinti naująjį U</w:t>
      </w:r>
      <w:r w:rsidRPr="002D467A">
        <w:rPr>
          <w:color w:val="000000"/>
          <w:spacing w:val="-4"/>
        </w:rPr>
        <w:t>niversiteto pavadinimą</w:t>
      </w:r>
      <w:r w:rsidR="000933F2">
        <w:rPr>
          <w:color w:val="000000"/>
          <w:spacing w:val="-4"/>
        </w:rPr>
        <w:t xml:space="preserve"> didesnėje</w:t>
      </w:r>
      <w:r w:rsidRPr="002D467A">
        <w:rPr>
          <w:color w:val="000000"/>
          <w:spacing w:val="-4"/>
        </w:rPr>
        <w:t xml:space="preserve"> visuomenė</w:t>
      </w:r>
      <w:r w:rsidR="000933F2">
        <w:rPr>
          <w:color w:val="000000"/>
          <w:spacing w:val="-4"/>
        </w:rPr>
        <w:t>s dalyje</w:t>
      </w:r>
      <w:r w:rsidRPr="002D467A">
        <w:rPr>
          <w:color w:val="000000"/>
          <w:spacing w:val="-4"/>
        </w:rPr>
        <w:t>. Toki</w:t>
      </w:r>
      <w:r w:rsidR="000933F2">
        <w:rPr>
          <w:color w:val="000000"/>
          <w:spacing w:val="-4"/>
        </w:rPr>
        <w:t>a</w:t>
      </w:r>
      <w:r w:rsidRPr="002D467A">
        <w:rPr>
          <w:color w:val="000000"/>
          <w:spacing w:val="-4"/>
        </w:rPr>
        <w:t xml:space="preserve"> </w:t>
      </w:r>
      <w:r w:rsidR="009E2D08" w:rsidRPr="002D467A">
        <w:rPr>
          <w:color w:val="000000"/>
          <w:spacing w:val="-4"/>
        </w:rPr>
        <w:t>strat</w:t>
      </w:r>
      <w:r w:rsidRPr="002D467A">
        <w:rPr>
          <w:color w:val="000000"/>
          <w:spacing w:val="-4"/>
        </w:rPr>
        <w:t>egij</w:t>
      </w:r>
      <w:r w:rsidR="000933F2">
        <w:rPr>
          <w:color w:val="000000"/>
          <w:spacing w:val="-4"/>
        </w:rPr>
        <w:t>a</w:t>
      </w:r>
      <w:r w:rsidRPr="002D467A">
        <w:rPr>
          <w:color w:val="000000"/>
          <w:spacing w:val="-4"/>
        </w:rPr>
        <w:t xml:space="preserve"> vis dar nėra sukurta</w:t>
      </w:r>
      <w:r w:rsidR="00C27A72" w:rsidRPr="002D467A">
        <w:rPr>
          <w:color w:val="000000"/>
        </w:rPr>
        <w:t xml:space="preserve">. </w:t>
      </w:r>
      <w:r w:rsidRPr="002D467A">
        <w:rPr>
          <w:color w:val="000000"/>
        </w:rPr>
        <w:t>Nuo</w:t>
      </w:r>
      <w:r w:rsidR="00382CE4" w:rsidRPr="002D467A">
        <w:rPr>
          <w:color w:val="000000"/>
        </w:rPr>
        <w:t xml:space="preserve"> 2012</w:t>
      </w:r>
      <w:r w:rsidRPr="002D467A">
        <w:rPr>
          <w:color w:val="000000"/>
        </w:rPr>
        <w:t xml:space="preserve"> m.</w:t>
      </w:r>
      <w:r w:rsidR="00382CE4" w:rsidRPr="002D467A">
        <w:rPr>
          <w:color w:val="000000"/>
        </w:rPr>
        <w:t xml:space="preserve"> KSU </w:t>
      </w:r>
      <w:r w:rsidRPr="002D467A">
        <w:rPr>
          <w:color w:val="000000"/>
        </w:rPr>
        <w:t xml:space="preserve">ženkliai išplėtė savo švietimo ir mokymo paslaugų portfelį, </w:t>
      </w:r>
      <w:r w:rsidR="002B7F16" w:rsidRPr="00931336">
        <w:rPr>
          <w:color w:val="000000"/>
        </w:rPr>
        <w:t>tačiau</w:t>
      </w:r>
      <w:r w:rsidR="000933F2" w:rsidRPr="00931336">
        <w:rPr>
          <w:color w:val="000000"/>
        </w:rPr>
        <w:t xml:space="preserve"> kelios programos pritraukė gana nedidelį studentų skaičių</w:t>
      </w:r>
      <w:r w:rsidRPr="002D467A">
        <w:rPr>
          <w:color w:val="000000"/>
        </w:rPr>
        <w:t xml:space="preserve"> (žr. 12 </w:t>
      </w:r>
      <w:r w:rsidR="00897CB2">
        <w:rPr>
          <w:color w:val="000000"/>
        </w:rPr>
        <w:t>paragrafą</w:t>
      </w:r>
      <w:r w:rsidRPr="002D467A">
        <w:rPr>
          <w:color w:val="000000"/>
        </w:rPr>
        <w:t>)</w:t>
      </w:r>
      <w:r w:rsidR="004C5A99" w:rsidRPr="002D467A">
        <w:rPr>
          <w:color w:val="000000"/>
        </w:rPr>
        <w:t>;</w:t>
      </w:r>
      <w:r w:rsidR="00E67D11">
        <w:rPr>
          <w:color w:val="000000"/>
        </w:rPr>
        <w:t xml:space="preserve"> U</w:t>
      </w:r>
      <w:r w:rsidRPr="002D467A">
        <w:rPr>
          <w:color w:val="000000"/>
        </w:rPr>
        <w:t>niversitetas patobulino mokslinių tyrimų veiklą ir ketina ją tobulinti toliau. Dabar svarstomi nauji bū</w:t>
      </w:r>
      <w:r w:rsidR="009C2039">
        <w:rPr>
          <w:color w:val="000000"/>
        </w:rPr>
        <w:t xml:space="preserve">dai ir priemonės, kaip </w:t>
      </w:r>
      <w:r w:rsidR="000933F2">
        <w:rPr>
          <w:color w:val="000000"/>
        </w:rPr>
        <w:t>padidinti studentų įvairovę ir skaičių</w:t>
      </w:r>
      <w:r w:rsidR="00F728EB" w:rsidRPr="002D467A">
        <w:rPr>
          <w:color w:val="000000"/>
        </w:rPr>
        <w:t>, galimai pritraukiant tarptautinių studentų iš Vidurio Europos ir Azijos</w:t>
      </w:r>
      <w:r w:rsidR="000E3E55" w:rsidRPr="002D467A">
        <w:rPr>
          <w:color w:val="000000"/>
        </w:rPr>
        <w:t xml:space="preserve">, </w:t>
      </w:r>
      <w:r w:rsidR="00F728EB" w:rsidRPr="002D467A">
        <w:rPr>
          <w:color w:val="000000"/>
        </w:rPr>
        <w:t>bei stiprinti esamas ir kuriamas naujas švietimo, mokymo ir mokslo tyrimų partnerystes</w:t>
      </w:r>
      <w:r w:rsidR="000E3E55" w:rsidRPr="002D467A">
        <w:rPr>
          <w:color w:val="000000"/>
        </w:rPr>
        <w:t xml:space="preserve">. </w:t>
      </w:r>
      <w:r w:rsidR="00E71C4D" w:rsidRPr="002D467A">
        <w:rPr>
          <w:color w:val="000000"/>
        </w:rPr>
        <w:t>Nenukrypdamas nuo</w:t>
      </w:r>
      <w:r w:rsidR="00F728EB" w:rsidRPr="002D467A">
        <w:rPr>
          <w:color w:val="000000"/>
        </w:rPr>
        <w:t xml:space="preserve"> savo </w:t>
      </w:r>
      <w:r w:rsidR="009E2D08" w:rsidRPr="002D467A">
        <w:rPr>
          <w:color w:val="000000"/>
        </w:rPr>
        <w:t>strat</w:t>
      </w:r>
      <w:r w:rsidR="00F728EB" w:rsidRPr="002D467A">
        <w:rPr>
          <w:color w:val="000000"/>
        </w:rPr>
        <w:t>egin</w:t>
      </w:r>
      <w:r w:rsidR="00E67D11">
        <w:rPr>
          <w:color w:val="000000"/>
        </w:rPr>
        <w:t>ių tikslų, U</w:t>
      </w:r>
      <w:r w:rsidR="00F728EB" w:rsidRPr="002D467A">
        <w:rPr>
          <w:color w:val="000000"/>
        </w:rPr>
        <w:t>niversitetas siekia pripažinimo šalyje ir tarptautinėje bendruomenėje.</w:t>
      </w:r>
      <w:r w:rsidR="00551252" w:rsidRPr="002D467A">
        <w:rPr>
          <w:color w:val="000000"/>
        </w:rPr>
        <w:t xml:space="preserve"> </w:t>
      </w:r>
      <w:r w:rsidR="000933F2">
        <w:rPr>
          <w:color w:val="000000"/>
        </w:rPr>
        <w:t>Visa tai reikalauja</w:t>
      </w:r>
      <w:r w:rsidR="00E71C4D" w:rsidRPr="002D467A">
        <w:rPr>
          <w:color w:val="000000"/>
        </w:rPr>
        <w:t xml:space="preserve"> struktūrinio požiūrio į rinkodarą ir komunikaciją, aiškiai </w:t>
      </w:r>
      <w:proofErr w:type="spellStart"/>
      <w:r w:rsidR="00E71C4D" w:rsidRPr="002D467A">
        <w:rPr>
          <w:color w:val="000000"/>
        </w:rPr>
        <w:t>indentifikuotų</w:t>
      </w:r>
      <w:proofErr w:type="spellEnd"/>
      <w:r w:rsidR="00E71C4D" w:rsidRPr="002D467A">
        <w:rPr>
          <w:color w:val="000000"/>
        </w:rPr>
        <w:t xml:space="preserve"> tikslinių grupių ir priemonių kiekvienai jų pasiekti, pritaikytų pagal konkrečius jų poreikius.</w:t>
      </w:r>
      <w:r w:rsidR="000E3E55" w:rsidRPr="002D467A">
        <w:rPr>
          <w:color w:val="000000"/>
        </w:rPr>
        <w:t xml:space="preserve"> </w:t>
      </w:r>
      <w:r w:rsidR="00E71C4D" w:rsidRPr="002D467A">
        <w:rPr>
          <w:color w:val="000000"/>
        </w:rPr>
        <w:t>Kaip vizito</w:t>
      </w:r>
      <w:r w:rsidR="009C2039">
        <w:rPr>
          <w:color w:val="000000"/>
        </w:rPr>
        <w:t xml:space="preserve"> metu</w:t>
      </w:r>
      <w:r w:rsidR="00E71C4D" w:rsidRPr="002D467A">
        <w:rPr>
          <w:color w:val="000000"/>
        </w:rPr>
        <w:t xml:space="preserve"> išsiaiškino </w:t>
      </w:r>
      <w:r w:rsidR="009C2039">
        <w:rPr>
          <w:color w:val="000000"/>
        </w:rPr>
        <w:t>ekspertų</w:t>
      </w:r>
      <w:r w:rsidR="00E71C4D" w:rsidRPr="002D467A">
        <w:rPr>
          <w:color w:val="000000"/>
        </w:rPr>
        <w:t xml:space="preserve"> grupė, Lietuvos demografinės krizės akivaizdoje Akademinė taryba ir Senatas </w:t>
      </w:r>
      <w:r w:rsidR="000933F2">
        <w:rPr>
          <w:color w:val="000000"/>
        </w:rPr>
        <w:t>pritartų tokiai komunikacijos ir rinkodaros</w:t>
      </w:r>
      <w:r w:rsidR="000933F2" w:rsidRPr="002D467A">
        <w:rPr>
          <w:color w:val="000000"/>
        </w:rPr>
        <w:t xml:space="preserve"> </w:t>
      </w:r>
      <w:r w:rsidR="009E2D08" w:rsidRPr="002D467A">
        <w:rPr>
          <w:color w:val="000000"/>
        </w:rPr>
        <w:t>strat</w:t>
      </w:r>
      <w:r w:rsidR="00E71C4D" w:rsidRPr="002D467A">
        <w:rPr>
          <w:color w:val="000000"/>
        </w:rPr>
        <w:t>egijai, kuri padėtų pritraukti daugiau vietos ir užsienio studentų</w:t>
      </w:r>
      <w:r w:rsidR="0037663A" w:rsidRPr="002D467A">
        <w:rPr>
          <w:color w:val="000000"/>
        </w:rPr>
        <w:t xml:space="preserve">. </w:t>
      </w:r>
    </w:p>
    <w:p w:rsidR="00B30060" w:rsidRDefault="00B30060" w:rsidP="00D03B69">
      <w:pPr>
        <w:pStyle w:val="Sraopastraipa"/>
        <w:numPr>
          <w:ilvl w:val="0"/>
          <w:numId w:val="5"/>
        </w:numPr>
        <w:spacing w:before="120" w:after="120" w:line="240" w:lineRule="auto"/>
        <w:ind w:left="0" w:firstLine="0"/>
        <w:contextualSpacing w:val="0"/>
        <w:rPr>
          <w:color w:val="000000"/>
        </w:rPr>
      </w:pPr>
      <w:r w:rsidRPr="002D467A">
        <w:rPr>
          <w:b/>
          <w:color w:val="000000"/>
          <w:u w:val="single"/>
        </w:rPr>
        <w:t>Re</w:t>
      </w:r>
      <w:r w:rsidR="00343ECD" w:rsidRPr="002D467A">
        <w:rPr>
          <w:b/>
          <w:color w:val="000000"/>
          <w:u w:val="single"/>
        </w:rPr>
        <w:t>komendacija</w:t>
      </w:r>
      <w:r w:rsidRPr="002D467A">
        <w:rPr>
          <w:color w:val="000000"/>
        </w:rPr>
        <w:t>:</w:t>
      </w:r>
      <w:r w:rsidR="009C2039">
        <w:rPr>
          <w:color w:val="000000"/>
        </w:rPr>
        <w:t xml:space="preserve"> ekspertų</w:t>
      </w:r>
      <w:r w:rsidR="00237F5F" w:rsidRPr="002D467A">
        <w:rPr>
          <w:color w:val="000000"/>
        </w:rPr>
        <w:t xml:space="preserve"> grupė rekomenduoja KSU skubiai sukurti išbaigtą komunikacijos ir rinkodaros </w:t>
      </w:r>
      <w:r w:rsidR="009E2D08" w:rsidRPr="002D467A">
        <w:rPr>
          <w:color w:val="000000"/>
        </w:rPr>
        <w:t>strat</w:t>
      </w:r>
      <w:r w:rsidR="00237F5F" w:rsidRPr="002D467A">
        <w:rPr>
          <w:color w:val="000000"/>
        </w:rPr>
        <w:t>egiją.</w:t>
      </w:r>
      <w:r w:rsidR="00E225EE" w:rsidRPr="002D467A">
        <w:rPr>
          <w:color w:val="000000"/>
        </w:rPr>
        <w:t xml:space="preserve"> </w:t>
      </w:r>
    </w:p>
    <w:p w:rsidR="00C24840" w:rsidRDefault="00C24840" w:rsidP="00C24840">
      <w:pPr>
        <w:spacing w:before="120" w:after="120" w:line="240" w:lineRule="auto"/>
        <w:rPr>
          <w:color w:val="000000"/>
        </w:rPr>
      </w:pPr>
    </w:p>
    <w:p w:rsidR="00C24840" w:rsidRPr="00C24840" w:rsidRDefault="00C24840" w:rsidP="00C24840">
      <w:pPr>
        <w:spacing w:before="120" w:after="120" w:line="240" w:lineRule="auto"/>
        <w:rPr>
          <w:color w:val="000000"/>
        </w:rPr>
      </w:pPr>
    </w:p>
    <w:p w:rsidR="00E15928" w:rsidRPr="002D467A" w:rsidRDefault="00C42EDB" w:rsidP="00D03B69">
      <w:pPr>
        <w:spacing w:before="120" w:after="120" w:line="240" w:lineRule="auto"/>
        <w:rPr>
          <w:b/>
          <w:smallCaps/>
          <w:color w:val="000000"/>
        </w:rPr>
      </w:pPr>
      <w:r w:rsidRPr="002D467A">
        <w:rPr>
          <w:b/>
          <w:smallCaps/>
          <w:color w:val="000000"/>
        </w:rPr>
        <w:lastRenderedPageBreak/>
        <w:t xml:space="preserve">Valdymo </w:t>
      </w:r>
      <w:r w:rsidR="00C24840">
        <w:rPr>
          <w:b/>
          <w:smallCaps/>
          <w:color w:val="000000"/>
        </w:rPr>
        <w:t>veiksmingumas</w:t>
      </w:r>
    </w:p>
    <w:p w:rsidR="00E15928" w:rsidRPr="002D467A" w:rsidRDefault="00C42EDB" w:rsidP="00D03B69">
      <w:pPr>
        <w:spacing w:before="120" w:after="120" w:line="240" w:lineRule="auto"/>
        <w:rPr>
          <w:i/>
          <w:color w:val="000000"/>
        </w:rPr>
      </w:pPr>
      <w:r w:rsidRPr="002D467A">
        <w:rPr>
          <w:i/>
          <w:color w:val="000000"/>
        </w:rPr>
        <w:t xml:space="preserve">Vidaus kokybės užtikrinimo sistemos </w:t>
      </w:r>
      <w:r w:rsidR="00C24840">
        <w:rPr>
          <w:i/>
          <w:color w:val="000000"/>
        </w:rPr>
        <w:t>veiksmingumas</w:t>
      </w:r>
    </w:p>
    <w:p w:rsidR="00E252F9" w:rsidRDefault="00B77545" w:rsidP="00D03B69">
      <w:pPr>
        <w:pStyle w:val="Sraopastraipa"/>
        <w:numPr>
          <w:ilvl w:val="0"/>
          <w:numId w:val="5"/>
        </w:numPr>
        <w:spacing w:before="120" w:after="120" w:line="240" w:lineRule="auto"/>
        <w:ind w:left="0" w:firstLine="0"/>
        <w:contextualSpacing w:val="0"/>
        <w:rPr>
          <w:color w:val="000000"/>
        </w:rPr>
      </w:pPr>
      <w:r w:rsidRPr="002D467A">
        <w:rPr>
          <w:color w:val="000000"/>
        </w:rPr>
        <w:t>Universit</w:t>
      </w:r>
      <w:r w:rsidR="00E6719E" w:rsidRPr="002D467A">
        <w:rPr>
          <w:color w:val="000000"/>
        </w:rPr>
        <w:t xml:space="preserve">ete veikia </w:t>
      </w:r>
      <w:r w:rsidRPr="002D467A">
        <w:rPr>
          <w:color w:val="000000"/>
        </w:rPr>
        <w:t>ISO</w:t>
      </w:r>
      <w:r w:rsidR="00E6719E" w:rsidRPr="002D467A">
        <w:rPr>
          <w:color w:val="000000"/>
        </w:rPr>
        <w:t xml:space="preserve"> standartą atitinkanti vidinė kokybės užtikrinimo sistema</w:t>
      </w:r>
      <w:r w:rsidR="00AC0B65" w:rsidRPr="002D467A">
        <w:rPr>
          <w:color w:val="000000"/>
        </w:rPr>
        <w:t xml:space="preserve">, kurios aiški kokybės užtikrinimo politika ir procedūros </w:t>
      </w:r>
      <w:r w:rsidR="003009A9">
        <w:rPr>
          <w:color w:val="000000"/>
        </w:rPr>
        <w:t>padeda efektyviau vykdyti</w:t>
      </w:r>
      <w:r w:rsidR="003009A9" w:rsidRPr="002D467A">
        <w:rPr>
          <w:color w:val="000000"/>
        </w:rPr>
        <w:t xml:space="preserve"> </w:t>
      </w:r>
      <w:r w:rsidR="00AC0B65" w:rsidRPr="002D467A">
        <w:rPr>
          <w:color w:val="000000"/>
        </w:rPr>
        <w:t>visus pagrindinius procesus, taigi atitinkama 2012 m. vertinimo rekomendacija yra visiškai įgyvendinta</w:t>
      </w:r>
      <w:r w:rsidR="00597167" w:rsidRPr="002D467A">
        <w:rPr>
          <w:color w:val="000000"/>
        </w:rPr>
        <w:t xml:space="preserve">. </w:t>
      </w:r>
      <w:r w:rsidR="00AC0B65" w:rsidRPr="002D467A">
        <w:rPr>
          <w:color w:val="000000"/>
        </w:rPr>
        <w:t>Taip pat</w:t>
      </w:r>
      <w:r w:rsidR="00C15A8A" w:rsidRPr="002D467A">
        <w:rPr>
          <w:color w:val="000000"/>
        </w:rPr>
        <w:t xml:space="preserve"> </w:t>
      </w:r>
      <w:r w:rsidR="00AC0B65" w:rsidRPr="002D467A">
        <w:rPr>
          <w:color w:val="000000"/>
        </w:rPr>
        <w:t xml:space="preserve">kokybės užtikrinimui skirto susitikimo metu </w:t>
      </w:r>
      <w:r w:rsidR="00682B04">
        <w:rPr>
          <w:color w:val="000000"/>
        </w:rPr>
        <w:t>ekspertų</w:t>
      </w:r>
      <w:r w:rsidR="00AC0B65" w:rsidRPr="002D467A">
        <w:rPr>
          <w:color w:val="000000"/>
        </w:rPr>
        <w:t xml:space="preserve"> grupė</w:t>
      </w:r>
      <w:r w:rsidR="000933F2">
        <w:rPr>
          <w:color w:val="000000"/>
        </w:rPr>
        <w:t xml:space="preserve"> </w:t>
      </w:r>
      <w:r w:rsidR="00AC0B65" w:rsidRPr="002D467A">
        <w:rPr>
          <w:b/>
          <w:color w:val="000000"/>
          <w:u w:val="single"/>
        </w:rPr>
        <w:t>teigiamai įvertino</w:t>
      </w:r>
      <w:r w:rsidR="00C15A8A" w:rsidRPr="002D467A">
        <w:rPr>
          <w:color w:val="000000"/>
        </w:rPr>
        <w:t xml:space="preserve"> </w:t>
      </w:r>
      <w:r w:rsidR="00AC0B65" w:rsidRPr="002D467A">
        <w:rPr>
          <w:color w:val="000000"/>
        </w:rPr>
        <w:t>faktą</w:t>
      </w:r>
      <w:r w:rsidR="00464F71" w:rsidRPr="002D467A">
        <w:rPr>
          <w:color w:val="000000"/>
        </w:rPr>
        <w:t xml:space="preserve">, </w:t>
      </w:r>
      <w:r w:rsidR="00AC0B65" w:rsidRPr="002D467A">
        <w:rPr>
          <w:color w:val="000000"/>
        </w:rPr>
        <w:t xml:space="preserve">kad KSU stengiasi neperkrauti sistemos procesais ir procedūromis, siekia protingos pusiausvyros tarp standartizavimo ir lankstumo, </w:t>
      </w:r>
      <w:r w:rsidR="0034025E" w:rsidRPr="002D467A">
        <w:rPr>
          <w:color w:val="000000"/>
        </w:rPr>
        <w:t>todėl</w:t>
      </w:r>
      <w:r w:rsidR="00AC0B65" w:rsidRPr="002D467A">
        <w:rPr>
          <w:color w:val="000000"/>
        </w:rPr>
        <w:t xml:space="preserve"> tokio dydžio įstaiga kaip KSU šią sistemą pajėgia suvaldyti</w:t>
      </w:r>
      <w:r w:rsidR="006F535C" w:rsidRPr="002D467A">
        <w:rPr>
          <w:color w:val="000000"/>
        </w:rPr>
        <w:t>.</w:t>
      </w:r>
      <w:r w:rsidR="00AC0B65" w:rsidRPr="002D467A">
        <w:rPr>
          <w:color w:val="000000"/>
        </w:rPr>
        <w:t xml:space="preserve"> Apibendrintai vertinant, sistema apima </w:t>
      </w:r>
      <w:r w:rsidR="00931336">
        <w:t xml:space="preserve">Europos aukštojo mokslo </w:t>
      </w:r>
      <w:r w:rsidR="0085650E">
        <w:t xml:space="preserve">erdvės </w:t>
      </w:r>
      <w:r w:rsidR="00931336">
        <w:t xml:space="preserve">kokybės užtikrinimo </w:t>
      </w:r>
      <w:r w:rsidR="0085650E">
        <w:t xml:space="preserve">nuostatas ir gaires </w:t>
      </w:r>
      <w:r w:rsidR="000B58D6">
        <w:rPr>
          <w:color w:val="000000"/>
        </w:rPr>
        <w:t>(ESG).</w:t>
      </w:r>
      <w:r w:rsidR="00931336" w:rsidRPr="002D467A">
        <w:rPr>
          <w:color w:val="000000"/>
        </w:rPr>
        <w:t xml:space="preserve"> </w:t>
      </w:r>
      <w:r w:rsidR="0034025E" w:rsidRPr="002D467A">
        <w:rPr>
          <w:color w:val="000000"/>
        </w:rPr>
        <w:t>K</w:t>
      </w:r>
      <w:r w:rsidR="00AC0B65" w:rsidRPr="002D467A">
        <w:rPr>
          <w:color w:val="000000"/>
        </w:rPr>
        <w:t>adangi nuo 2014 m. nebuvo atnaujintas Kokybės vadovas</w:t>
      </w:r>
      <w:r w:rsidR="008200EB" w:rsidRPr="002D467A">
        <w:rPr>
          <w:color w:val="000000"/>
        </w:rPr>
        <w:t xml:space="preserve">, </w:t>
      </w:r>
      <w:r w:rsidR="002B7F16" w:rsidRPr="00682B04">
        <w:rPr>
          <w:color w:val="000000"/>
          <w:u w:val="single"/>
        </w:rPr>
        <w:t>patartina</w:t>
      </w:r>
      <w:r w:rsidR="000933F2">
        <w:rPr>
          <w:color w:val="000000"/>
        </w:rPr>
        <w:t xml:space="preserve"> patobulinti</w:t>
      </w:r>
      <w:r w:rsidR="00682B04">
        <w:rPr>
          <w:color w:val="000000"/>
        </w:rPr>
        <w:t xml:space="preserve"> </w:t>
      </w:r>
      <w:r w:rsidR="000933F2">
        <w:rPr>
          <w:color w:val="000000"/>
        </w:rPr>
        <w:t xml:space="preserve">kokybės užtikrinimo </w:t>
      </w:r>
      <w:r w:rsidR="00AC0B65" w:rsidRPr="002D467A">
        <w:rPr>
          <w:color w:val="000000"/>
        </w:rPr>
        <w:t>sistem</w:t>
      </w:r>
      <w:r w:rsidR="000933F2">
        <w:rPr>
          <w:color w:val="000000"/>
        </w:rPr>
        <w:t xml:space="preserve">ą </w:t>
      </w:r>
      <w:r w:rsidR="003009A9">
        <w:rPr>
          <w:color w:val="000000"/>
        </w:rPr>
        <w:t>remiantis</w:t>
      </w:r>
      <w:r w:rsidR="000933F2">
        <w:rPr>
          <w:color w:val="000000"/>
        </w:rPr>
        <w:t xml:space="preserve"> atnaujint</w:t>
      </w:r>
      <w:r w:rsidR="003009A9">
        <w:rPr>
          <w:color w:val="000000"/>
        </w:rPr>
        <w:t>ų</w:t>
      </w:r>
      <w:r w:rsidR="000933F2">
        <w:rPr>
          <w:color w:val="000000"/>
        </w:rPr>
        <w:t xml:space="preserve"> ESG 1 dalimi </w:t>
      </w:r>
      <w:r w:rsidR="003009A9">
        <w:rPr>
          <w:color w:val="000000"/>
        </w:rPr>
        <w:t xml:space="preserve">siekiant </w:t>
      </w:r>
      <w:r w:rsidR="000933F2">
        <w:rPr>
          <w:color w:val="000000"/>
        </w:rPr>
        <w:t>užtikrinti, kad būtų labiau akcentuojam</w:t>
      </w:r>
      <w:r w:rsidR="003009A9">
        <w:rPr>
          <w:color w:val="000000"/>
        </w:rPr>
        <w:t>o</w:t>
      </w:r>
      <w:r w:rsidR="000933F2">
        <w:rPr>
          <w:color w:val="000000"/>
        </w:rPr>
        <w:t>s į studentą orientuot</w:t>
      </w:r>
      <w:r w:rsidR="003009A9">
        <w:rPr>
          <w:color w:val="000000"/>
        </w:rPr>
        <w:t>os studijos</w:t>
      </w:r>
      <w:r w:rsidR="000933F2">
        <w:rPr>
          <w:color w:val="000000"/>
        </w:rPr>
        <w:t xml:space="preserve">. </w:t>
      </w:r>
    </w:p>
    <w:p w:rsidR="00012A95" w:rsidRPr="002D467A" w:rsidRDefault="002B7F16" w:rsidP="00D03B69">
      <w:pPr>
        <w:pStyle w:val="Sraopastraipa"/>
        <w:numPr>
          <w:ilvl w:val="0"/>
          <w:numId w:val="5"/>
        </w:numPr>
        <w:spacing w:before="120" w:after="120" w:line="240" w:lineRule="auto"/>
        <w:ind w:left="0" w:firstLine="0"/>
        <w:contextualSpacing w:val="0"/>
        <w:rPr>
          <w:color w:val="000000"/>
        </w:rPr>
      </w:pPr>
      <w:r w:rsidRPr="00931336">
        <w:rPr>
          <w:color w:val="000000"/>
        </w:rPr>
        <w:t xml:space="preserve">Iš diskusijų kokybės užtikrinimo klausimais </w:t>
      </w:r>
      <w:r w:rsidR="00682B04" w:rsidRPr="00931336">
        <w:rPr>
          <w:color w:val="000000"/>
        </w:rPr>
        <w:t>ekspertų</w:t>
      </w:r>
      <w:r w:rsidRPr="00931336">
        <w:rPr>
          <w:color w:val="000000"/>
        </w:rPr>
        <w:t xml:space="preserve"> grupei tapo aišku, kad KSU </w:t>
      </w:r>
      <w:r w:rsidR="00627A2E" w:rsidRPr="00931336">
        <w:rPr>
          <w:color w:val="000000"/>
        </w:rPr>
        <w:t xml:space="preserve">skyrė daug </w:t>
      </w:r>
      <w:proofErr w:type="spellStart"/>
      <w:r w:rsidR="00627A2E" w:rsidRPr="00931336">
        <w:rPr>
          <w:color w:val="000000"/>
        </w:rPr>
        <w:t>dėmėsio</w:t>
      </w:r>
      <w:proofErr w:type="spellEnd"/>
      <w:r w:rsidR="00627A2E" w:rsidRPr="00931336">
        <w:rPr>
          <w:color w:val="000000"/>
        </w:rPr>
        <w:t xml:space="preserve"> siekiant išsiaiškinti </w:t>
      </w:r>
      <w:r w:rsidR="003009A9" w:rsidRPr="00931336">
        <w:rPr>
          <w:color w:val="000000"/>
        </w:rPr>
        <w:t>„</w:t>
      </w:r>
      <w:r w:rsidR="00627A2E" w:rsidRPr="00931336">
        <w:rPr>
          <w:color w:val="000000"/>
        </w:rPr>
        <w:t>kokybės kultūros</w:t>
      </w:r>
      <w:r w:rsidR="003009A9" w:rsidRPr="00931336">
        <w:rPr>
          <w:color w:val="000000"/>
        </w:rPr>
        <w:t>“</w:t>
      </w:r>
      <w:r w:rsidR="00627A2E" w:rsidRPr="00931336">
        <w:rPr>
          <w:color w:val="000000"/>
        </w:rPr>
        <w:t xml:space="preserve"> supratimą</w:t>
      </w:r>
      <w:r w:rsidRPr="00931336">
        <w:rPr>
          <w:color w:val="000000"/>
        </w:rPr>
        <w:t>.</w:t>
      </w:r>
      <w:r w:rsidR="004F65B0" w:rsidRPr="00931336">
        <w:rPr>
          <w:color w:val="000000"/>
        </w:rPr>
        <w:t xml:space="preserve"> Akivaizdu, kad apie kokybės kultūros elementą galvoja ir </w:t>
      </w:r>
      <w:r w:rsidR="00C24840">
        <w:rPr>
          <w:color w:val="000000"/>
        </w:rPr>
        <w:t>vadovybė</w:t>
      </w:r>
      <w:r w:rsidR="004F65B0" w:rsidRPr="00931336">
        <w:rPr>
          <w:color w:val="000000"/>
        </w:rPr>
        <w:t xml:space="preserve">, </w:t>
      </w:r>
      <w:r w:rsidR="00945340" w:rsidRPr="00931336">
        <w:rPr>
          <w:color w:val="000000"/>
        </w:rPr>
        <w:t>itin</w:t>
      </w:r>
      <w:r w:rsidR="004F65B0" w:rsidRPr="00931336">
        <w:rPr>
          <w:color w:val="000000"/>
        </w:rPr>
        <w:t xml:space="preserve"> pabrėžianti </w:t>
      </w:r>
      <w:r w:rsidR="00682B04" w:rsidRPr="00931336">
        <w:rPr>
          <w:color w:val="000000"/>
        </w:rPr>
        <w:t xml:space="preserve">studijų </w:t>
      </w:r>
      <w:r w:rsidR="004F65B0" w:rsidRPr="00931336">
        <w:rPr>
          <w:color w:val="000000"/>
        </w:rPr>
        <w:t xml:space="preserve">programų vertinimą, tobulinimą ir galimybes personalui aptarti, „ką visiems kartu galima </w:t>
      </w:r>
      <w:r w:rsidR="00945340" w:rsidRPr="00931336">
        <w:rPr>
          <w:color w:val="000000"/>
        </w:rPr>
        <w:t>padaryti, siekiant geriau dirbti studentų labui“, trumpas pavaldumo atkarpas ir individualų problemų sprendimą</w:t>
      </w:r>
      <w:r w:rsidR="00600A61" w:rsidRPr="00931336">
        <w:rPr>
          <w:color w:val="000000"/>
        </w:rPr>
        <w:t xml:space="preserve">. </w:t>
      </w:r>
      <w:r w:rsidR="00945340" w:rsidRPr="00931336">
        <w:rPr>
          <w:color w:val="000000"/>
        </w:rPr>
        <w:t>Tačiau šiame kontekste</w:t>
      </w:r>
      <w:r w:rsidR="00F34B6F" w:rsidRPr="00931336">
        <w:rPr>
          <w:color w:val="000000"/>
        </w:rPr>
        <w:t xml:space="preserve"> </w:t>
      </w:r>
      <w:r w:rsidR="00600A61" w:rsidRPr="00931336">
        <w:rPr>
          <w:color w:val="000000"/>
        </w:rPr>
        <w:t xml:space="preserve">KSU </w:t>
      </w:r>
      <w:r w:rsidR="00945340" w:rsidRPr="00931336">
        <w:rPr>
          <w:color w:val="000000"/>
          <w:u w:val="single"/>
        </w:rPr>
        <w:t>vertėtų</w:t>
      </w:r>
      <w:r w:rsidR="00600A61" w:rsidRPr="00931336">
        <w:rPr>
          <w:color w:val="000000"/>
          <w:u w:val="single"/>
        </w:rPr>
        <w:t xml:space="preserve"> (</w:t>
      </w:r>
      <w:proofErr w:type="spellStart"/>
      <w:r w:rsidR="00945340" w:rsidRPr="00931336">
        <w:rPr>
          <w:color w:val="000000"/>
          <w:u w:val="single"/>
        </w:rPr>
        <w:t>per</w:t>
      </w:r>
      <w:r w:rsidR="00600A61" w:rsidRPr="00931336">
        <w:rPr>
          <w:color w:val="000000"/>
          <w:u w:val="single"/>
        </w:rPr>
        <w:t>)</w:t>
      </w:r>
      <w:r w:rsidR="00945340" w:rsidRPr="00931336">
        <w:rPr>
          <w:color w:val="000000"/>
          <w:u w:val="single"/>
        </w:rPr>
        <w:t>svarstyti</w:t>
      </w:r>
      <w:proofErr w:type="spellEnd"/>
      <w:r w:rsidR="00600A61" w:rsidRPr="00931336">
        <w:rPr>
          <w:color w:val="000000"/>
        </w:rPr>
        <w:t xml:space="preserve"> </w:t>
      </w:r>
      <w:r w:rsidR="00945340" w:rsidRPr="00931336">
        <w:rPr>
          <w:color w:val="000000"/>
        </w:rPr>
        <w:t>kai kurias pagrindines kokybės užtikrinimo koncepcijas</w:t>
      </w:r>
      <w:r w:rsidR="00600A61" w:rsidRPr="00931336">
        <w:rPr>
          <w:color w:val="000000"/>
        </w:rPr>
        <w:t xml:space="preserve">. </w:t>
      </w:r>
      <w:r w:rsidR="00945340" w:rsidRPr="00931336">
        <w:rPr>
          <w:color w:val="000000"/>
        </w:rPr>
        <w:t xml:space="preserve">Ypač vertėtų praplėsti kokybės apibrėžimą, nes dabartinis jos suvokimas atrodo pernelyg orientuotas į studentų </w:t>
      </w:r>
      <w:r w:rsidRPr="00931336">
        <w:rPr>
          <w:color w:val="000000"/>
        </w:rPr>
        <w:t>pa</w:t>
      </w:r>
      <w:r w:rsidR="003009A9" w:rsidRPr="00931336">
        <w:rPr>
          <w:color w:val="000000"/>
        </w:rPr>
        <w:t>si</w:t>
      </w:r>
      <w:r w:rsidRPr="00931336">
        <w:rPr>
          <w:color w:val="000000"/>
        </w:rPr>
        <w:t>tenkinimą</w:t>
      </w:r>
      <w:r w:rsidR="00945340" w:rsidRPr="00931336">
        <w:rPr>
          <w:color w:val="000000"/>
        </w:rPr>
        <w:t xml:space="preserve"> ir absolventų </w:t>
      </w:r>
      <w:proofErr w:type="spellStart"/>
      <w:r w:rsidR="003009A9" w:rsidRPr="00931336">
        <w:rPr>
          <w:color w:val="000000"/>
        </w:rPr>
        <w:t>įsidarbinamumą</w:t>
      </w:r>
      <w:proofErr w:type="spellEnd"/>
      <w:r w:rsidR="00600A61" w:rsidRPr="00931336">
        <w:rPr>
          <w:color w:val="000000"/>
        </w:rPr>
        <w:t xml:space="preserve">. </w:t>
      </w:r>
      <w:r w:rsidR="006D1313" w:rsidRPr="00931336">
        <w:rPr>
          <w:color w:val="000000"/>
        </w:rPr>
        <w:t>Jame taip pat galėtų atsispindėti, kaip</w:t>
      </w:r>
      <w:r w:rsidR="0081453C" w:rsidRPr="00931336">
        <w:rPr>
          <w:color w:val="000000"/>
        </w:rPr>
        <w:t>, praplėtus</w:t>
      </w:r>
      <w:r w:rsidR="006D1313" w:rsidRPr="00931336">
        <w:rPr>
          <w:color w:val="000000"/>
        </w:rPr>
        <w:t xml:space="preserve"> „tinkamumo paskirčiai“ sąvok</w:t>
      </w:r>
      <w:r w:rsidR="0081453C" w:rsidRPr="00931336">
        <w:rPr>
          <w:color w:val="000000"/>
        </w:rPr>
        <w:t>ą</w:t>
      </w:r>
      <w:r w:rsidR="006D1313" w:rsidRPr="00931336">
        <w:rPr>
          <w:color w:val="000000"/>
        </w:rPr>
        <w:t xml:space="preserve">, </w:t>
      </w:r>
      <w:r w:rsidR="0081453C" w:rsidRPr="00931336">
        <w:rPr>
          <w:color w:val="000000"/>
        </w:rPr>
        <w:t>„tinkamumas paskirčiai“ ir meistriškumo koncepcijos įsilieja</w:t>
      </w:r>
      <w:r w:rsidR="006D1313" w:rsidRPr="00931336">
        <w:rPr>
          <w:color w:val="000000"/>
        </w:rPr>
        <w:t xml:space="preserve"> į kokybės programą</w:t>
      </w:r>
      <w:r w:rsidR="0081453C" w:rsidRPr="00931336">
        <w:rPr>
          <w:color w:val="000000"/>
        </w:rPr>
        <w:t xml:space="preserve">. Galėtų būti kreipiama daugiau </w:t>
      </w:r>
      <w:r w:rsidR="006D1313" w:rsidRPr="00931336">
        <w:rPr>
          <w:color w:val="000000"/>
        </w:rPr>
        <w:t>dėme</w:t>
      </w:r>
      <w:r w:rsidR="0081453C" w:rsidRPr="00931336">
        <w:rPr>
          <w:color w:val="000000"/>
        </w:rPr>
        <w:t>sio</w:t>
      </w:r>
      <w:r w:rsidR="006D1313" w:rsidRPr="00931336">
        <w:rPr>
          <w:color w:val="000000"/>
        </w:rPr>
        <w:t xml:space="preserve"> </w:t>
      </w:r>
      <w:r w:rsidR="0081453C" w:rsidRPr="00931336">
        <w:rPr>
          <w:color w:val="000000"/>
        </w:rPr>
        <w:t xml:space="preserve">ir </w:t>
      </w:r>
      <w:r w:rsidR="006D1313" w:rsidRPr="00931336">
        <w:rPr>
          <w:color w:val="000000"/>
        </w:rPr>
        <w:t xml:space="preserve">į </w:t>
      </w:r>
      <w:r w:rsidR="0081453C" w:rsidRPr="00931336">
        <w:rPr>
          <w:color w:val="000000"/>
        </w:rPr>
        <w:t>galimai gausesnius</w:t>
      </w:r>
      <w:r w:rsidR="006D1313" w:rsidRPr="00931336">
        <w:rPr>
          <w:color w:val="000000"/>
        </w:rPr>
        <w:t xml:space="preserve"> edukacini</w:t>
      </w:r>
      <w:r w:rsidR="00B97242" w:rsidRPr="00931336">
        <w:rPr>
          <w:color w:val="000000"/>
        </w:rPr>
        <w:t>us</w:t>
      </w:r>
      <w:r w:rsidR="006D1313" w:rsidRPr="00931336">
        <w:rPr>
          <w:color w:val="000000"/>
        </w:rPr>
        <w:t xml:space="preserve"> tiksl</w:t>
      </w:r>
      <w:r w:rsidR="00B97242" w:rsidRPr="00931336">
        <w:rPr>
          <w:color w:val="000000"/>
        </w:rPr>
        <w:t>us</w:t>
      </w:r>
      <w:r w:rsidR="006D1313" w:rsidRPr="00931336">
        <w:rPr>
          <w:color w:val="000000"/>
        </w:rPr>
        <w:t xml:space="preserve">, </w:t>
      </w:r>
      <w:r w:rsidR="0081453C" w:rsidRPr="00931336">
        <w:rPr>
          <w:color w:val="000000"/>
        </w:rPr>
        <w:t xml:space="preserve">apimančius ne vien </w:t>
      </w:r>
      <w:r w:rsidR="006D1313" w:rsidRPr="00931336">
        <w:rPr>
          <w:color w:val="000000"/>
        </w:rPr>
        <w:t>„</w:t>
      </w:r>
      <w:proofErr w:type="spellStart"/>
      <w:r w:rsidR="006D1313" w:rsidRPr="00931336">
        <w:rPr>
          <w:color w:val="000000"/>
        </w:rPr>
        <w:t>įsidarbinamumo</w:t>
      </w:r>
      <w:proofErr w:type="spellEnd"/>
      <w:r w:rsidR="006D1313" w:rsidRPr="00931336">
        <w:rPr>
          <w:color w:val="000000"/>
        </w:rPr>
        <w:t xml:space="preserve">“ sritį, apie kuriuos taip pat kalbama Bolonijos proceso komunikatuose, 2015 m. </w:t>
      </w:r>
      <w:r w:rsidR="00931336" w:rsidRPr="00931336">
        <w:t xml:space="preserve">Europos aukštojo mokslo kokybės užtikrinimo gairėse ir nuostatuose </w:t>
      </w:r>
      <w:r w:rsidR="006D1313" w:rsidRPr="00931336">
        <w:rPr>
          <w:color w:val="000000"/>
        </w:rPr>
        <w:t xml:space="preserve">bei Europos Tarybos </w:t>
      </w:r>
      <w:r w:rsidRPr="00931336">
        <w:rPr>
          <w:color w:val="000000"/>
        </w:rPr>
        <w:t>pareiškimuose</w:t>
      </w:r>
      <w:r w:rsidR="006D1313" w:rsidRPr="00931336">
        <w:rPr>
          <w:color w:val="000000"/>
        </w:rPr>
        <w:t xml:space="preserve">, pavyzdžiui, </w:t>
      </w:r>
      <w:r w:rsidR="0081453C" w:rsidRPr="00931336">
        <w:rPr>
          <w:color w:val="000000"/>
        </w:rPr>
        <w:t xml:space="preserve">tikslus </w:t>
      </w:r>
      <w:r w:rsidR="006D1313" w:rsidRPr="00931336">
        <w:rPr>
          <w:color w:val="000000"/>
        </w:rPr>
        <w:t>stiprin</w:t>
      </w:r>
      <w:r w:rsidR="0081453C" w:rsidRPr="00931336">
        <w:rPr>
          <w:color w:val="000000"/>
        </w:rPr>
        <w:t>ti</w:t>
      </w:r>
      <w:r w:rsidR="006D1313" w:rsidRPr="00931336">
        <w:rPr>
          <w:color w:val="000000"/>
        </w:rPr>
        <w:t xml:space="preserve"> mokslo tyrimų ir inovacijų kompetenciją, skatin</w:t>
      </w:r>
      <w:r w:rsidR="0081453C" w:rsidRPr="00931336">
        <w:rPr>
          <w:color w:val="000000"/>
        </w:rPr>
        <w:t>ti</w:t>
      </w:r>
      <w:r w:rsidR="006D1313" w:rsidRPr="00931336">
        <w:rPr>
          <w:color w:val="000000"/>
        </w:rPr>
        <w:t xml:space="preserve"> asmeninį tobulėjimą</w:t>
      </w:r>
      <w:r w:rsidR="006D1313" w:rsidRPr="002D467A">
        <w:rPr>
          <w:color w:val="000000"/>
        </w:rPr>
        <w:t xml:space="preserve"> ir </w:t>
      </w:r>
      <w:r w:rsidR="00B97242" w:rsidRPr="002D467A">
        <w:rPr>
          <w:color w:val="000000"/>
        </w:rPr>
        <w:t>ug</w:t>
      </w:r>
      <w:r w:rsidR="006D1313" w:rsidRPr="002D467A">
        <w:rPr>
          <w:color w:val="000000"/>
        </w:rPr>
        <w:t>d</w:t>
      </w:r>
      <w:r w:rsidR="0081453C" w:rsidRPr="002D467A">
        <w:rPr>
          <w:color w:val="000000"/>
        </w:rPr>
        <w:t>yti</w:t>
      </w:r>
      <w:r w:rsidR="006D1313" w:rsidRPr="002D467A">
        <w:rPr>
          <w:color w:val="000000"/>
        </w:rPr>
        <w:t xml:space="preserve"> demokratin</w:t>
      </w:r>
      <w:r w:rsidR="00B97242" w:rsidRPr="002D467A">
        <w:rPr>
          <w:color w:val="000000"/>
        </w:rPr>
        <w:t>į</w:t>
      </w:r>
      <w:r w:rsidR="006D1313" w:rsidRPr="002D467A">
        <w:rPr>
          <w:color w:val="000000"/>
        </w:rPr>
        <w:t xml:space="preserve"> pilietiškumą</w:t>
      </w:r>
      <w:r w:rsidR="009D6F09" w:rsidRPr="002D467A">
        <w:rPr>
          <w:color w:val="000000"/>
        </w:rPr>
        <w:t>.</w:t>
      </w:r>
    </w:p>
    <w:p w:rsidR="001457B4" w:rsidRPr="002D467A" w:rsidRDefault="002D713A"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Su kokybės užtikrinimu susijusios atsakomybės aiškiai padalintos tarp įvairių lygių ir </w:t>
      </w:r>
      <w:r w:rsidR="00C24840">
        <w:rPr>
          <w:color w:val="000000"/>
        </w:rPr>
        <w:t xml:space="preserve">padalinių, įskaitant valdymo atstovę kokybės reikalams / </w:t>
      </w:r>
      <w:proofErr w:type="spellStart"/>
      <w:r w:rsidR="00C24840">
        <w:rPr>
          <w:color w:val="000000"/>
        </w:rPr>
        <w:t>prorektorę</w:t>
      </w:r>
      <w:proofErr w:type="spellEnd"/>
      <w:r w:rsidRPr="002D467A">
        <w:rPr>
          <w:color w:val="000000"/>
        </w:rPr>
        <w:t xml:space="preserve"> studijų ir mokslo tyrimų reikalams, fakultetų vadovus, studijų programų darbo grupes ir Studijų plėtros skyrių</w:t>
      </w:r>
      <w:r w:rsidR="00822AD9" w:rsidRPr="002D467A">
        <w:rPr>
          <w:color w:val="000000"/>
        </w:rPr>
        <w:t>.</w:t>
      </w:r>
      <w:r w:rsidR="00E67D11">
        <w:rPr>
          <w:color w:val="000000"/>
        </w:rPr>
        <w:t xml:space="preserve"> Kaip lankydamasi U</w:t>
      </w:r>
      <w:r w:rsidRPr="002D467A">
        <w:rPr>
          <w:color w:val="000000"/>
        </w:rPr>
        <w:t xml:space="preserve">niversitete išsiaiškino </w:t>
      </w:r>
      <w:r w:rsidR="00682B04">
        <w:rPr>
          <w:color w:val="000000"/>
        </w:rPr>
        <w:t>ekspertų</w:t>
      </w:r>
      <w:r w:rsidR="00C24840">
        <w:rPr>
          <w:color w:val="000000"/>
        </w:rPr>
        <w:t xml:space="preserve"> grupė, pro</w:t>
      </w:r>
      <w:r w:rsidRPr="002D467A">
        <w:rPr>
          <w:color w:val="000000"/>
        </w:rPr>
        <w:t>rektoriui taip pat padeda ne</w:t>
      </w:r>
      <w:r w:rsidR="00ED09CF" w:rsidRPr="002D467A">
        <w:rPr>
          <w:color w:val="000000"/>
        </w:rPr>
        <w:t>oficial</w:t>
      </w:r>
      <w:r w:rsidRPr="002D467A">
        <w:rPr>
          <w:color w:val="000000"/>
        </w:rPr>
        <w:t>i kokybės užtikrinimo grupė, pirmininkaujama vieno iš darbuotojų. Jos nariai kasmet keičiasi, dėl ko akademinėje bendruomenėje galima</w:t>
      </w:r>
      <w:r w:rsidR="00ED09CF" w:rsidRPr="002D467A">
        <w:rPr>
          <w:color w:val="000000"/>
        </w:rPr>
        <w:t>i</w:t>
      </w:r>
      <w:r w:rsidRPr="002D467A">
        <w:rPr>
          <w:color w:val="000000"/>
        </w:rPr>
        <w:t xml:space="preserve"> stipr</w:t>
      </w:r>
      <w:r w:rsidR="00ED09CF" w:rsidRPr="002D467A">
        <w:rPr>
          <w:color w:val="000000"/>
        </w:rPr>
        <w:t>ėja</w:t>
      </w:r>
      <w:r w:rsidRPr="002D467A">
        <w:rPr>
          <w:color w:val="000000"/>
        </w:rPr>
        <w:t xml:space="preserve"> kokybės užtikrinimo sistemos </w:t>
      </w:r>
      <w:r w:rsidR="00ED09CF" w:rsidRPr="002D467A">
        <w:rPr>
          <w:color w:val="000000"/>
        </w:rPr>
        <w:t xml:space="preserve">valdymo </w:t>
      </w:r>
      <w:r w:rsidRPr="002D467A">
        <w:rPr>
          <w:color w:val="000000"/>
        </w:rPr>
        <w:t>ir kokybės kultūros pojūt</w:t>
      </w:r>
      <w:r w:rsidR="00ED09CF" w:rsidRPr="002D467A">
        <w:rPr>
          <w:color w:val="000000"/>
        </w:rPr>
        <w:t>is</w:t>
      </w:r>
      <w:r w:rsidRPr="002D467A">
        <w:rPr>
          <w:color w:val="000000"/>
        </w:rPr>
        <w:t>.</w:t>
      </w:r>
      <w:r w:rsidR="00ED09CF" w:rsidRPr="002D467A">
        <w:rPr>
          <w:color w:val="000000"/>
        </w:rPr>
        <w:t xml:space="preserve"> Greitu laiku ketinama įkurti ir oficialią grupę.</w:t>
      </w:r>
      <w:r w:rsidRPr="002D467A">
        <w:rPr>
          <w:color w:val="000000"/>
        </w:rPr>
        <w:t xml:space="preserve">   </w:t>
      </w:r>
      <w:r w:rsidR="00822AD9" w:rsidRPr="002D467A">
        <w:rPr>
          <w:color w:val="000000"/>
        </w:rPr>
        <w:t xml:space="preserve"> </w:t>
      </w:r>
    </w:p>
    <w:p w:rsidR="008C47D1" w:rsidRPr="002D467A" w:rsidRDefault="00682B04" w:rsidP="00D03B69">
      <w:pPr>
        <w:pStyle w:val="Sraopastraipa"/>
        <w:numPr>
          <w:ilvl w:val="0"/>
          <w:numId w:val="5"/>
        </w:numPr>
        <w:spacing w:before="120" w:after="120" w:line="240" w:lineRule="auto"/>
        <w:ind w:left="0" w:firstLine="0"/>
        <w:contextualSpacing w:val="0"/>
        <w:rPr>
          <w:color w:val="000000"/>
        </w:rPr>
      </w:pPr>
      <w:r>
        <w:rPr>
          <w:color w:val="000000"/>
        </w:rPr>
        <w:t>Tiek, kiek ekspertų</w:t>
      </w:r>
      <w:r w:rsidR="00F17406" w:rsidRPr="002D467A">
        <w:rPr>
          <w:color w:val="000000"/>
        </w:rPr>
        <w:t xml:space="preserve"> grupė gali spręsti iš KSU pateiktų studijų programų dokumentų</w:t>
      </w:r>
      <w:r w:rsidR="00906BF8" w:rsidRPr="002D467A">
        <w:rPr>
          <w:color w:val="000000"/>
        </w:rPr>
        <w:t>,</w:t>
      </w:r>
      <w:r w:rsidR="00F17406" w:rsidRPr="002D467A">
        <w:rPr>
          <w:color w:val="000000"/>
        </w:rPr>
        <w:t xml:space="preserve"> Kokybės vadove apibrėžti procesai ir procedūros bei susiję procesų aprašymai yra pakankami, kad užtikrintų atitiktį kvalifikacijoms, suteikiamoms pagal Lietuvos kvalifikacijų sandarą (LKS) ir Europos kvalifikacijų </w:t>
      </w:r>
      <w:r w:rsidR="002B7F16" w:rsidRPr="00931336">
        <w:rPr>
          <w:color w:val="000000"/>
        </w:rPr>
        <w:t>sąrangą</w:t>
      </w:r>
      <w:r w:rsidR="009E224A" w:rsidRPr="002D467A">
        <w:rPr>
          <w:color w:val="000000"/>
        </w:rPr>
        <w:t xml:space="preserve"> </w:t>
      </w:r>
      <w:r w:rsidR="00F17406" w:rsidRPr="002D467A">
        <w:rPr>
          <w:color w:val="000000"/>
        </w:rPr>
        <w:t xml:space="preserve">(EKS). Kvalifikacijos </w:t>
      </w:r>
      <w:r w:rsidR="00DD65D6" w:rsidRPr="002D467A">
        <w:rPr>
          <w:color w:val="000000"/>
        </w:rPr>
        <w:t>siejamos su atitinkamais LKS lygiais, o jų aprašuose nurodomas lygis, darbo krūvis ir studijų rezultatai</w:t>
      </w:r>
      <w:r w:rsidR="00784874" w:rsidRPr="002D467A">
        <w:rPr>
          <w:color w:val="000000"/>
        </w:rPr>
        <w:t xml:space="preserve">. </w:t>
      </w:r>
    </w:p>
    <w:p w:rsidR="00346609" w:rsidRPr="002D467A" w:rsidRDefault="005E2FE7"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KSU </w:t>
      </w:r>
      <w:r w:rsidR="00BD4825" w:rsidRPr="002D467A">
        <w:rPr>
          <w:color w:val="000000"/>
        </w:rPr>
        <w:t xml:space="preserve">taikomos tinkamos </w:t>
      </w:r>
      <w:r w:rsidR="00682B04">
        <w:rPr>
          <w:color w:val="000000"/>
        </w:rPr>
        <w:t xml:space="preserve">studijų </w:t>
      </w:r>
      <w:r w:rsidR="00BD4825" w:rsidRPr="002D467A">
        <w:rPr>
          <w:color w:val="000000"/>
        </w:rPr>
        <w:t>programų kūrimo, vertinimo ir tobulinimo procedūros. V</w:t>
      </w:r>
      <w:r w:rsidR="00E67D11">
        <w:rPr>
          <w:color w:val="000000"/>
        </w:rPr>
        <w:t>isame U</w:t>
      </w:r>
      <w:r w:rsidR="00BD4825" w:rsidRPr="002D467A">
        <w:rPr>
          <w:color w:val="000000"/>
        </w:rPr>
        <w:t>niversitete gyvuoja nuoseklus požiūris į</w:t>
      </w:r>
      <w:r w:rsidR="00682B04">
        <w:rPr>
          <w:color w:val="000000"/>
        </w:rPr>
        <w:t xml:space="preserve"> studijų</w:t>
      </w:r>
      <w:r w:rsidR="00BD4825" w:rsidRPr="002D467A">
        <w:rPr>
          <w:color w:val="000000"/>
        </w:rPr>
        <w:t xml:space="preserve"> programų kūrimą ir vertinimą, kurį palaiko Studijų plėtros centras, teikiantis metodinę pagalbą, įskaitant dalykų / kursų aprašų šablonus.</w:t>
      </w:r>
      <w:r w:rsidR="00682B04">
        <w:rPr>
          <w:color w:val="000000"/>
        </w:rPr>
        <w:t xml:space="preserve"> Kaip aiškinama S</w:t>
      </w:r>
      <w:r w:rsidR="00BD4825" w:rsidRPr="002D467A">
        <w:rPr>
          <w:color w:val="000000"/>
        </w:rPr>
        <w:t xml:space="preserve">S ir patvirtinta vizito metu (Akademinė taryba ir Senatas; </w:t>
      </w:r>
      <w:r w:rsidR="00C24840">
        <w:rPr>
          <w:color w:val="000000"/>
        </w:rPr>
        <w:t>susitikimas dėl studijų ir mokymosi</w:t>
      </w:r>
      <w:r w:rsidR="00BD4825" w:rsidRPr="002D467A">
        <w:rPr>
          <w:color w:val="000000"/>
        </w:rPr>
        <w:t xml:space="preserve"> visą gyvenimą), Programų darbo grupės, kuriančios naujas programas, atsižvelgia į šalies reglamentus / rekomendacijas, išorinius programų vertinimus, darbo rinkos duomenis ir tendencijas</w:t>
      </w:r>
      <w:r w:rsidR="00B8277A" w:rsidRPr="002D467A">
        <w:rPr>
          <w:color w:val="000000"/>
        </w:rPr>
        <w:t>. Stud</w:t>
      </w:r>
      <w:r w:rsidR="00BD4825" w:rsidRPr="002D467A">
        <w:rPr>
          <w:color w:val="000000"/>
        </w:rPr>
        <w:t>ijų programų komitetai kasmet vertina ir koreguoja</w:t>
      </w:r>
      <w:r w:rsidR="001A665E">
        <w:rPr>
          <w:color w:val="000000"/>
        </w:rPr>
        <w:t xml:space="preserve"> studijų</w:t>
      </w:r>
      <w:r w:rsidR="00BD4825" w:rsidRPr="002D467A">
        <w:rPr>
          <w:color w:val="000000"/>
        </w:rPr>
        <w:t xml:space="preserve"> programas</w:t>
      </w:r>
      <w:r w:rsidR="00B8277A" w:rsidRPr="002D467A">
        <w:rPr>
          <w:color w:val="000000"/>
        </w:rPr>
        <w:t>.</w:t>
      </w:r>
      <w:r w:rsidR="00BD4825" w:rsidRPr="002D467A">
        <w:rPr>
          <w:color w:val="000000"/>
        </w:rPr>
        <w:t xml:space="preserve"> Socialinių ir verslo partnerių grįžtamojo ryšio</w:t>
      </w:r>
      <w:r w:rsidR="00A86492" w:rsidRPr="002D467A">
        <w:rPr>
          <w:color w:val="000000"/>
        </w:rPr>
        <w:t xml:space="preserve"> siekiama tiek </w:t>
      </w:r>
      <w:r w:rsidR="001A665E">
        <w:rPr>
          <w:color w:val="000000"/>
        </w:rPr>
        <w:t xml:space="preserve">studijų </w:t>
      </w:r>
      <w:r w:rsidR="00A86492" w:rsidRPr="002D467A">
        <w:rPr>
          <w:color w:val="000000"/>
        </w:rPr>
        <w:t>programų kūrimo, tiek vertinimo procesuose</w:t>
      </w:r>
      <w:r w:rsidR="00D8234A" w:rsidRPr="002D467A">
        <w:rPr>
          <w:color w:val="000000"/>
        </w:rPr>
        <w:t>.</w:t>
      </w:r>
      <w:r w:rsidR="00A86492" w:rsidRPr="002D467A">
        <w:rPr>
          <w:color w:val="000000"/>
        </w:rPr>
        <w:t xml:space="preserve"> Ryškus partnerių įsitraukimas į tęstinį </w:t>
      </w:r>
      <w:r w:rsidR="001A665E">
        <w:rPr>
          <w:color w:val="000000"/>
        </w:rPr>
        <w:t>Aviacijos vadybos, Mados industrijos ir T</w:t>
      </w:r>
      <w:r w:rsidR="00A86492" w:rsidRPr="002D467A">
        <w:rPr>
          <w:color w:val="000000"/>
        </w:rPr>
        <w:t xml:space="preserve">eisės programų tobulinimą ir (ar) dėstymą yra </w:t>
      </w:r>
      <w:r w:rsidR="00A86492" w:rsidRPr="00C24840">
        <w:rPr>
          <w:b/>
          <w:color w:val="000000"/>
          <w:u w:val="single"/>
        </w:rPr>
        <w:t>geros praktikos</w:t>
      </w:r>
      <w:r w:rsidR="00A86492" w:rsidRPr="002D467A">
        <w:rPr>
          <w:color w:val="000000"/>
        </w:rPr>
        <w:t xml:space="preserve"> pavyzdys. Kita vertus, </w:t>
      </w:r>
      <w:r w:rsidR="009E224A">
        <w:rPr>
          <w:color w:val="000000"/>
        </w:rPr>
        <w:t>nors</w:t>
      </w:r>
      <w:r w:rsidR="009E224A" w:rsidRPr="002D467A">
        <w:rPr>
          <w:color w:val="000000"/>
        </w:rPr>
        <w:t xml:space="preserve"> </w:t>
      </w:r>
      <w:r w:rsidR="00A86492" w:rsidRPr="002D467A">
        <w:rPr>
          <w:color w:val="000000"/>
        </w:rPr>
        <w:t>partneriai yra visų programų komitetų nariai, jie tiesiogiai dalyvauja kuriant t</w:t>
      </w:r>
      <w:r w:rsidR="001A665E">
        <w:rPr>
          <w:color w:val="000000"/>
        </w:rPr>
        <w:t xml:space="preserve">ik </w:t>
      </w:r>
      <w:r w:rsidR="001A665E">
        <w:rPr>
          <w:color w:val="000000"/>
        </w:rPr>
        <w:lastRenderedPageBreak/>
        <w:t>kai kurias programas (pvz., Aviacijos vadybos ir P</w:t>
      </w:r>
      <w:r w:rsidR="00A86492" w:rsidRPr="002D467A">
        <w:rPr>
          <w:color w:val="000000"/>
        </w:rPr>
        <w:t xml:space="preserve">sichologijos). Į tai greitu metu veikiausiai bus atkreiptas dėmesys, nes peržiūrimoje </w:t>
      </w:r>
      <w:r w:rsidR="009E2D08" w:rsidRPr="002D467A">
        <w:rPr>
          <w:color w:val="000000"/>
        </w:rPr>
        <w:t>strat</w:t>
      </w:r>
      <w:r w:rsidR="00A86492" w:rsidRPr="002D467A">
        <w:rPr>
          <w:color w:val="000000"/>
        </w:rPr>
        <w:t xml:space="preserve">egijoje ryšių su partneriais stiprinimas veikiausiai taps pagrindine kryptimi. Partneriai, su kuriais susitiko </w:t>
      </w:r>
      <w:r w:rsidR="001A665E">
        <w:rPr>
          <w:color w:val="000000"/>
        </w:rPr>
        <w:t>ekspertų</w:t>
      </w:r>
      <w:r w:rsidR="00A86492" w:rsidRPr="002D467A">
        <w:rPr>
          <w:color w:val="000000"/>
        </w:rPr>
        <w:t xml:space="preserve"> grupė, pabrėžė, kad </w:t>
      </w:r>
      <w:r w:rsidR="000573D8" w:rsidRPr="002D467A">
        <w:rPr>
          <w:color w:val="000000"/>
        </w:rPr>
        <w:t xml:space="preserve">į jų pasiūlymus dėl </w:t>
      </w:r>
      <w:r w:rsidR="009E224A">
        <w:rPr>
          <w:color w:val="000000"/>
        </w:rPr>
        <w:t>vykdomų</w:t>
      </w:r>
      <w:r w:rsidR="009E224A" w:rsidRPr="002D467A">
        <w:rPr>
          <w:color w:val="000000"/>
        </w:rPr>
        <w:t xml:space="preserve"> </w:t>
      </w:r>
      <w:r w:rsidR="001A665E">
        <w:rPr>
          <w:color w:val="000000"/>
        </w:rPr>
        <w:t xml:space="preserve">studijų </w:t>
      </w:r>
      <w:r w:rsidR="000573D8" w:rsidRPr="002D467A">
        <w:rPr>
          <w:color w:val="000000"/>
        </w:rPr>
        <w:t xml:space="preserve">programų </w:t>
      </w:r>
      <w:r w:rsidR="00A86492" w:rsidRPr="002D467A">
        <w:rPr>
          <w:color w:val="000000"/>
        </w:rPr>
        <w:t>KSU reaguoja</w:t>
      </w:r>
      <w:r w:rsidR="000573D8" w:rsidRPr="002D467A">
        <w:rPr>
          <w:color w:val="000000"/>
        </w:rPr>
        <w:t xml:space="preserve"> kur kas aktyviau</w:t>
      </w:r>
      <w:r w:rsidR="00A86492" w:rsidRPr="002D467A">
        <w:rPr>
          <w:color w:val="000000"/>
        </w:rPr>
        <w:t>, negu kitos aukštojo mokslo įstaigos</w:t>
      </w:r>
      <w:r w:rsidR="00F349CA" w:rsidRPr="002D467A">
        <w:rPr>
          <w:color w:val="000000"/>
        </w:rPr>
        <w:t xml:space="preserve">. </w:t>
      </w:r>
      <w:r w:rsidR="000573D8" w:rsidRPr="002D467A">
        <w:rPr>
          <w:color w:val="000000"/>
        </w:rPr>
        <w:t xml:space="preserve">Būtų idealu, jei </w:t>
      </w:r>
      <w:r w:rsidR="003D2443" w:rsidRPr="002D467A">
        <w:rPr>
          <w:color w:val="000000"/>
        </w:rPr>
        <w:t xml:space="preserve">KSU </w:t>
      </w:r>
      <w:r w:rsidR="000573D8" w:rsidRPr="002D467A">
        <w:rPr>
          <w:color w:val="000000"/>
        </w:rPr>
        <w:t xml:space="preserve">įgyvendintų reguliaraus grįžtamojo ryšio apie naujas ar </w:t>
      </w:r>
      <w:r w:rsidR="009E224A">
        <w:rPr>
          <w:color w:val="000000"/>
        </w:rPr>
        <w:t>vykdomas</w:t>
      </w:r>
      <w:r w:rsidR="009E224A" w:rsidRPr="002D467A">
        <w:rPr>
          <w:color w:val="000000"/>
        </w:rPr>
        <w:t xml:space="preserve"> </w:t>
      </w:r>
      <w:r w:rsidR="001A665E">
        <w:rPr>
          <w:color w:val="000000"/>
        </w:rPr>
        <w:t xml:space="preserve">studijų </w:t>
      </w:r>
      <w:r w:rsidR="000573D8" w:rsidRPr="002D467A">
        <w:rPr>
          <w:color w:val="000000"/>
        </w:rPr>
        <w:t xml:space="preserve">programas gavimą iš savo absolventų, kurie, kaip vizito metu </w:t>
      </w:r>
      <w:r w:rsidR="001A665E">
        <w:rPr>
          <w:color w:val="000000"/>
        </w:rPr>
        <w:t>suprato</w:t>
      </w:r>
      <w:r w:rsidR="000573D8" w:rsidRPr="002D467A">
        <w:rPr>
          <w:color w:val="000000"/>
        </w:rPr>
        <w:t xml:space="preserve"> </w:t>
      </w:r>
      <w:r w:rsidR="001A665E">
        <w:rPr>
          <w:color w:val="000000"/>
        </w:rPr>
        <w:t>ekspertų</w:t>
      </w:r>
      <w:r w:rsidR="000573D8" w:rsidRPr="002D467A">
        <w:rPr>
          <w:color w:val="000000"/>
        </w:rPr>
        <w:t xml:space="preserve"> grupė, šiuo metu konsultuojami tik </w:t>
      </w:r>
      <w:proofErr w:type="spellStart"/>
      <w:r w:rsidR="000573D8" w:rsidRPr="002D467A">
        <w:rPr>
          <w:i/>
          <w:color w:val="000000"/>
        </w:rPr>
        <w:t>ad</w:t>
      </w:r>
      <w:proofErr w:type="spellEnd"/>
      <w:r w:rsidR="000573D8" w:rsidRPr="002D467A">
        <w:rPr>
          <w:i/>
          <w:color w:val="000000"/>
        </w:rPr>
        <w:t xml:space="preserve"> </w:t>
      </w:r>
      <w:proofErr w:type="spellStart"/>
      <w:r w:rsidR="000573D8" w:rsidRPr="002D467A">
        <w:rPr>
          <w:i/>
          <w:color w:val="000000"/>
        </w:rPr>
        <w:t>hoc</w:t>
      </w:r>
      <w:proofErr w:type="spellEnd"/>
      <w:r w:rsidR="000573D8" w:rsidRPr="002D467A">
        <w:rPr>
          <w:color w:val="000000"/>
        </w:rPr>
        <w:t xml:space="preserve"> ir individualia tvarka (taip pat žr. 70 </w:t>
      </w:r>
      <w:r w:rsidR="00897CB2">
        <w:rPr>
          <w:color w:val="000000"/>
        </w:rPr>
        <w:t>paragrafe</w:t>
      </w:r>
      <w:r w:rsidR="000573D8" w:rsidRPr="002D467A">
        <w:rPr>
          <w:color w:val="000000"/>
        </w:rPr>
        <w:t xml:space="preserve"> atitinkamas pastabas apie tai, kaip sekama absolventų karjera)</w:t>
      </w:r>
      <w:r w:rsidR="003D2443" w:rsidRPr="002D467A">
        <w:rPr>
          <w:color w:val="000000"/>
        </w:rPr>
        <w:t xml:space="preserve">. </w:t>
      </w:r>
    </w:p>
    <w:p w:rsidR="00CD7D9C" w:rsidRPr="002D467A" w:rsidRDefault="00D801E3" w:rsidP="00D03B69">
      <w:pPr>
        <w:pStyle w:val="Sraopastraipa"/>
        <w:numPr>
          <w:ilvl w:val="0"/>
          <w:numId w:val="5"/>
        </w:numPr>
        <w:spacing w:before="120" w:after="120" w:line="240" w:lineRule="auto"/>
        <w:ind w:left="0" w:firstLine="0"/>
        <w:contextualSpacing w:val="0"/>
        <w:rPr>
          <w:color w:val="000000"/>
        </w:rPr>
      </w:pPr>
      <w:r w:rsidRPr="002D467A">
        <w:rPr>
          <w:color w:val="000000"/>
        </w:rPr>
        <w:t>Po 2012 m. duotų rekomendacijų dėl struktūrinio grįžt</w:t>
      </w:r>
      <w:r w:rsidR="00E67D11">
        <w:rPr>
          <w:color w:val="000000"/>
        </w:rPr>
        <w:t>amojo ryšio iš studentų, dabar U</w:t>
      </w:r>
      <w:r w:rsidRPr="002D467A">
        <w:rPr>
          <w:color w:val="000000"/>
        </w:rPr>
        <w:t xml:space="preserve">niversitetas nuolat atlieka anonimines studentų apklausas. Be to, studentai gali pateikti </w:t>
      </w:r>
      <w:r w:rsidR="00D70595" w:rsidRPr="002D467A">
        <w:rPr>
          <w:color w:val="000000"/>
        </w:rPr>
        <w:t xml:space="preserve">atsiliepimus, dalyvaudami apklausoje </w:t>
      </w:r>
      <w:r w:rsidR="00D70595" w:rsidRPr="002D467A">
        <w:t xml:space="preserve">„Išmesk </w:t>
      </w:r>
      <w:r w:rsidR="00D70595" w:rsidRPr="009522B3">
        <w:t>problemą</w:t>
      </w:r>
      <w:r w:rsidR="00D70595" w:rsidRPr="002D467A">
        <w:t xml:space="preserve">“, kurią kiekvieną semestrą rengia Studentų atstovybė, taip pat reguliarių ir </w:t>
      </w:r>
      <w:proofErr w:type="spellStart"/>
      <w:r w:rsidR="00D70595" w:rsidRPr="002D467A">
        <w:rPr>
          <w:i/>
        </w:rPr>
        <w:t>ad</w:t>
      </w:r>
      <w:proofErr w:type="spellEnd"/>
      <w:r w:rsidR="00D70595" w:rsidRPr="002D467A">
        <w:rPr>
          <w:i/>
        </w:rPr>
        <w:t xml:space="preserve"> </w:t>
      </w:r>
      <w:proofErr w:type="spellStart"/>
      <w:r w:rsidR="00D70595" w:rsidRPr="002D467A">
        <w:rPr>
          <w:i/>
        </w:rPr>
        <w:t>hoc</w:t>
      </w:r>
      <w:proofErr w:type="spellEnd"/>
      <w:r w:rsidR="00D70595" w:rsidRPr="002D467A">
        <w:t xml:space="preserve"> vykstančių individualių susitikimų metu.</w:t>
      </w:r>
      <w:r w:rsidR="00D70595" w:rsidRPr="002D467A">
        <w:rPr>
          <w:color w:val="000000"/>
        </w:rPr>
        <w:t xml:space="preserve"> Studentai, su kuriais susitiko </w:t>
      </w:r>
      <w:r w:rsidR="001A665E">
        <w:rPr>
          <w:color w:val="000000"/>
        </w:rPr>
        <w:t>ekspertų</w:t>
      </w:r>
      <w:r w:rsidR="00D70595" w:rsidRPr="002D467A">
        <w:rPr>
          <w:color w:val="000000"/>
        </w:rPr>
        <w:t xml:space="preserve"> grupė, patvirtino turintys daug progų išsakyti savo nuomonę, o KSU į ją atsižvelgia ir iš tiesų imasi reaguoti</w:t>
      </w:r>
      <w:r w:rsidR="00721A73" w:rsidRPr="002D467A">
        <w:rPr>
          <w:color w:val="000000"/>
        </w:rPr>
        <w:t xml:space="preserve">, vadovaudamasis </w:t>
      </w:r>
      <w:r w:rsidR="00D70595" w:rsidRPr="002D467A">
        <w:rPr>
          <w:color w:val="000000"/>
        </w:rPr>
        <w:t>gaut</w:t>
      </w:r>
      <w:r w:rsidR="00721A73" w:rsidRPr="002D467A">
        <w:rPr>
          <w:color w:val="000000"/>
        </w:rPr>
        <w:t>u</w:t>
      </w:r>
      <w:r w:rsidR="00D70595" w:rsidRPr="002D467A">
        <w:rPr>
          <w:color w:val="000000"/>
        </w:rPr>
        <w:t xml:space="preserve"> grįžtam</w:t>
      </w:r>
      <w:r w:rsidR="00721A73" w:rsidRPr="002D467A">
        <w:rPr>
          <w:color w:val="000000"/>
        </w:rPr>
        <w:t>uoju</w:t>
      </w:r>
      <w:r w:rsidR="00D70595" w:rsidRPr="002D467A">
        <w:rPr>
          <w:color w:val="000000"/>
        </w:rPr>
        <w:t xml:space="preserve"> ryš</w:t>
      </w:r>
      <w:r w:rsidR="00721A73" w:rsidRPr="002D467A">
        <w:rPr>
          <w:color w:val="000000"/>
        </w:rPr>
        <w:t>iu</w:t>
      </w:r>
      <w:r w:rsidR="004B2A23" w:rsidRPr="002D467A">
        <w:rPr>
          <w:color w:val="000000"/>
        </w:rPr>
        <w:t>.</w:t>
      </w:r>
    </w:p>
    <w:p w:rsidR="006063EF" w:rsidRPr="002D467A" w:rsidRDefault="00721A73"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Procedūros, susijusios su vykdomomis </w:t>
      </w:r>
      <w:r w:rsidR="001A665E">
        <w:rPr>
          <w:color w:val="000000"/>
        </w:rPr>
        <w:t xml:space="preserve">studijų </w:t>
      </w:r>
      <w:r w:rsidRPr="002D467A">
        <w:rPr>
          <w:color w:val="000000"/>
        </w:rPr>
        <w:t>programomis,</w:t>
      </w:r>
      <w:r w:rsidR="00AB2061" w:rsidRPr="002D467A">
        <w:rPr>
          <w:color w:val="000000"/>
        </w:rPr>
        <w:t xml:space="preserve"> atrodo esančio</w:t>
      </w:r>
      <w:r w:rsidR="00E67D11">
        <w:rPr>
          <w:color w:val="000000"/>
        </w:rPr>
        <w:t>s veiksmingos, kadangi leidžia U</w:t>
      </w:r>
      <w:r w:rsidR="00AB2061" w:rsidRPr="002D467A">
        <w:rPr>
          <w:color w:val="000000"/>
        </w:rPr>
        <w:t xml:space="preserve">niversitetui įvardyti silpnybes ir pasitaisyti (vizito metu </w:t>
      </w:r>
      <w:r w:rsidR="00674753">
        <w:rPr>
          <w:color w:val="000000"/>
        </w:rPr>
        <w:t>už kokybę atsakingi asmenys</w:t>
      </w:r>
      <w:r w:rsidR="00AB2061" w:rsidRPr="002D467A">
        <w:rPr>
          <w:color w:val="000000"/>
        </w:rPr>
        <w:t xml:space="preserve"> ir studentai pateikė tokių pavyzdžių kaip dėstytojo atleidimas, peržiūrėt</w:t>
      </w:r>
      <w:r w:rsidR="001A665E">
        <w:rPr>
          <w:color w:val="000000"/>
        </w:rPr>
        <w:t>a</w:t>
      </w:r>
      <w:r w:rsidR="00AB2061" w:rsidRPr="002D467A">
        <w:rPr>
          <w:color w:val="000000"/>
        </w:rPr>
        <w:t>s studijų kurso turinys, pagerinta dėstymo / studijų medžiaga).</w:t>
      </w:r>
      <w:r w:rsidR="004676BC" w:rsidRPr="002D467A">
        <w:rPr>
          <w:color w:val="000000"/>
        </w:rPr>
        <w:t xml:space="preserve"> </w:t>
      </w:r>
      <w:r w:rsidR="009806CB" w:rsidRPr="002D467A">
        <w:rPr>
          <w:color w:val="000000"/>
        </w:rPr>
        <w:t xml:space="preserve">Tačiau, kiek </w:t>
      </w:r>
      <w:r w:rsidR="001A665E">
        <w:rPr>
          <w:color w:val="000000"/>
        </w:rPr>
        <w:t>ekspertų</w:t>
      </w:r>
      <w:r w:rsidR="009806CB" w:rsidRPr="002D467A">
        <w:rPr>
          <w:color w:val="000000"/>
        </w:rPr>
        <w:t xml:space="preserve"> grupė susidarė įspūdį iš KSU pateiktų studentų vertinimo apklausos dokumentų bei diskusijų su SS grupe ir studentais, apklausos ir kiti grįžtamojo ryšio gavimo mechanizmai (pvz., diskusijos su studentais) pernelyg didelį dėmesį skiria dėstytojo darbui ir pernelyg menk</w:t>
      </w:r>
      <w:r w:rsidR="00674753">
        <w:rPr>
          <w:color w:val="000000"/>
        </w:rPr>
        <w:t xml:space="preserve">ą </w:t>
      </w:r>
      <w:r w:rsidR="00C24840">
        <w:rPr>
          <w:color w:val="000000"/>
        </w:rPr>
        <w:t>platesniems</w:t>
      </w:r>
      <w:r w:rsidR="00826571" w:rsidRPr="002D467A">
        <w:rPr>
          <w:color w:val="000000"/>
        </w:rPr>
        <w:t xml:space="preserve"> studijų programų aspektams, pavyzdžiui, studijų rezultatams, programų struktūrai apskritai, t. y. jų sudedamųjų dalių išdėstymui ir </w:t>
      </w:r>
      <w:r w:rsidR="00826571" w:rsidRPr="00044FA7">
        <w:rPr>
          <w:color w:val="000000"/>
        </w:rPr>
        <w:t xml:space="preserve">sekai, programų turinio </w:t>
      </w:r>
      <w:r w:rsidR="00674753">
        <w:rPr>
          <w:color w:val="000000"/>
        </w:rPr>
        <w:t xml:space="preserve">atitikimui </w:t>
      </w:r>
      <w:r w:rsidR="002B7F16" w:rsidRPr="00044FA7">
        <w:rPr>
          <w:color w:val="000000"/>
        </w:rPr>
        <w:t>paskirčiai</w:t>
      </w:r>
      <w:r w:rsidR="009E224A" w:rsidRPr="00044FA7">
        <w:rPr>
          <w:color w:val="000000"/>
        </w:rPr>
        <w:t>,</w:t>
      </w:r>
      <w:r w:rsidR="00826571" w:rsidRPr="00044FA7">
        <w:rPr>
          <w:color w:val="000000"/>
        </w:rPr>
        <w:t xml:space="preserve"> dėstymo ir mokymosi </w:t>
      </w:r>
      <w:r w:rsidR="009E224A" w:rsidRPr="00044FA7">
        <w:rPr>
          <w:color w:val="000000"/>
        </w:rPr>
        <w:t>būdams</w:t>
      </w:r>
      <w:r w:rsidR="00826571" w:rsidRPr="00044FA7">
        <w:rPr>
          <w:color w:val="000000"/>
        </w:rPr>
        <w:t xml:space="preserve">. </w:t>
      </w:r>
      <w:r w:rsidR="00826571" w:rsidRPr="00044FA7">
        <w:rPr>
          <w:color w:val="000000"/>
          <w:u w:val="single"/>
        </w:rPr>
        <w:t>Patartina</w:t>
      </w:r>
      <w:r w:rsidR="00674753">
        <w:rPr>
          <w:color w:val="000000"/>
          <w:u w:val="single"/>
        </w:rPr>
        <w:t>,</w:t>
      </w:r>
      <w:r w:rsidR="00A00812" w:rsidRPr="00044FA7">
        <w:rPr>
          <w:color w:val="000000"/>
        </w:rPr>
        <w:t xml:space="preserve"> </w:t>
      </w:r>
      <w:r w:rsidR="00826571" w:rsidRPr="00044FA7">
        <w:rPr>
          <w:color w:val="000000"/>
        </w:rPr>
        <w:t xml:space="preserve">užuot telkus visą dėmesį </w:t>
      </w:r>
      <w:r w:rsidR="00670AB1" w:rsidRPr="00044FA7">
        <w:rPr>
          <w:color w:val="000000"/>
        </w:rPr>
        <w:t xml:space="preserve">į </w:t>
      </w:r>
      <w:r w:rsidR="00897CB2">
        <w:rPr>
          <w:color w:val="000000"/>
        </w:rPr>
        <w:t xml:space="preserve">individualų dėstytojo darbą, </w:t>
      </w:r>
      <w:r w:rsidR="00674753">
        <w:rPr>
          <w:color w:val="000000"/>
        </w:rPr>
        <w:t xml:space="preserve">daugiau dėmesio </w:t>
      </w:r>
      <w:r w:rsidR="00826571" w:rsidRPr="00044FA7">
        <w:rPr>
          <w:color w:val="000000"/>
        </w:rPr>
        <w:t xml:space="preserve">skirti </w:t>
      </w:r>
      <w:r w:rsidR="00674753">
        <w:rPr>
          <w:color w:val="000000"/>
        </w:rPr>
        <w:t>studijų programų vykdymui apskritai</w:t>
      </w:r>
      <w:r w:rsidR="00826571" w:rsidRPr="00044FA7">
        <w:rPr>
          <w:color w:val="000000"/>
        </w:rPr>
        <w:t>. Tai leistų</w:t>
      </w:r>
      <w:r w:rsidR="00826571" w:rsidRPr="002D467A">
        <w:rPr>
          <w:color w:val="000000"/>
        </w:rPr>
        <w:t xml:space="preserve"> KSU atlikti kur kas gilesnę lyginamąją visų vykdomų </w:t>
      </w:r>
      <w:r w:rsidR="001A665E">
        <w:rPr>
          <w:color w:val="000000"/>
        </w:rPr>
        <w:t xml:space="preserve">studijų </w:t>
      </w:r>
      <w:r w:rsidR="00826571" w:rsidRPr="002D467A">
        <w:rPr>
          <w:color w:val="000000"/>
        </w:rPr>
        <w:t>programų analizę</w:t>
      </w:r>
      <w:r w:rsidR="00A77C91" w:rsidRPr="002D467A">
        <w:rPr>
          <w:color w:val="000000"/>
        </w:rPr>
        <w:t>.</w:t>
      </w:r>
      <w:r w:rsidR="00826571" w:rsidRPr="002D467A">
        <w:rPr>
          <w:color w:val="000000"/>
        </w:rPr>
        <w:t xml:space="preserve"> Lyginamajai veiklos analizei reikėtų papildomų duomenų, </w:t>
      </w:r>
      <w:r w:rsidR="00C33FE1" w:rsidRPr="002D467A">
        <w:rPr>
          <w:color w:val="000000"/>
        </w:rPr>
        <w:t xml:space="preserve">kurie būtų renkami kaip vidinės kokybės užtikrinimo sistemos dalis. </w:t>
      </w:r>
      <w:r w:rsidR="00674753">
        <w:rPr>
          <w:color w:val="000000"/>
        </w:rPr>
        <w:t xml:space="preserve">    </w:t>
      </w:r>
      <w:r w:rsidR="00C33FE1" w:rsidRPr="002D467A">
        <w:rPr>
          <w:color w:val="000000"/>
        </w:rPr>
        <w:t xml:space="preserve">2014 m. rektoriaus ataskaita ir diskusijos su </w:t>
      </w:r>
      <w:r w:rsidR="00674753">
        <w:rPr>
          <w:color w:val="000000"/>
        </w:rPr>
        <w:t>asmenimis, atsakingais už kokybę,</w:t>
      </w:r>
      <w:r w:rsidR="00E67D11">
        <w:rPr>
          <w:color w:val="000000"/>
        </w:rPr>
        <w:t xml:space="preserve"> rodo, kad U</w:t>
      </w:r>
      <w:r w:rsidR="00C33FE1" w:rsidRPr="002D467A">
        <w:rPr>
          <w:color w:val="000000"/>
        </w:rPr>
        <w:t xml:space="preserve">niversitetas bent jau dalį reikiamų duomenų </w:t>
      </w:r>
      <w:r w:rsidR="00674753" w:rsidRPr="002D467A">
        <w:rPr>
          <w:color w:val="000000"/>
        </w:rPr>
        <w:t xml:space="preserve">renka </w:t>
      </w:r>
      <w:r w:rsidR="00C33FE1" w:rsidRPr="002D467A">
        <w:rPr>
          <w:color w:val="000000"/>
        </w:rPr>
        <w:t xml:space="preserve">(pvz., stojančiųjų ir </w:t>
      </w:r>
      <w:r w:rsidR="00670AB1">
        <w:rPr>
          <w:color w:val="000000"/>
        </w:rPr>
        <w:t xml:space="preserve">nubyrėjusių studentų </w:t>
      </w:r>
      <w:r w:rsidR="00C33FE1" w:rsidRPr="002D467A">
        <w:rPr>
          <w:color w:val="000000"/>
        </w:rPr>
        <w:t>skaičių), tačiau nepanašu, kad laikui bėgant šie duomenys būtų</w:t>
      </w:r>
      <w:r w:rsidR="00670AB1">
        <w:rPr>
          <w:color w:val="000000"/>
        </w:rPr>
        <w:t xml:space="preserve"> buvę</w:t>
      </w:r>
      <w:r w:rsidR="00C33FE1" w:rsidRPr="002D467A">
        <w:rPr>
          <w:color w:val="000000"/>
        </w:rPr>
        <w:t xml:space="preserve"> iki galo išnaudojami lyginamajai analizei atlikti ir </w:t>
      </w:r>
      <w:r w:rsidR="001A665E">
        <w:rPr>
          <w:color w:val="000000"/>
        </w:rPr>
        <w:t xml:space="preserve">studijų </w:t>
      </w:r>
      <w:r w:rsidR="00C33FE1" w:rsidRPr="002D467A">
        <w:rPr>
          <w:color w:val="000000"/>
        </w:rPr>
        <w:t>programoms patobulinti.</w:t>
      </w:r>
      <w:r w:rsidR="00543D3B" w:rsidRPr="002D467A">
        <w:rPr>
          <w:color w:val="000000"/>
        </w:rPr>
        <w:t xml:space="preserve"> </w:t>
      </w:r>
      <w:r w:rsidR="00F16D16" w:rsidRPr="002D467A">
        <w:rPr>
          <w:color w:val="000000"/>
        </w:rPr>
        <w:t>Be to, atliekant tokią analizę,</w:t>
      </w:r>
      <w:r w:rsidR="00B860FA" w:rsidRPr="002D467A">
        <w:rPr>
          <w:color w:val="000000"/>
        </w:rPr>
        <w:t xml:space="preserve"> </w:t>
      </w:r>
      <w:r w:rsidR="00F16D16" w:rsidRPr="002D467A">
        <w:rPr>
          <w:color w:val="000000"/>
          <w:u w:val="single"/>
        </w:rPr>
        <w:t>reikėtų įtraukti</w:t>
      </w:r>
      <w:r w:rsidR="00B860FA" w:rsidRPr="002D467A">
        <w:rPr>
          <w:color w:val="000000"/>
        </w:rPr>
        <w:t xml:space="preserve"> </w:t>
      </w:r>
      <w:r w:rsidR="00F16D16" w:rsidRPr="002D467A">
        <w:rPr>
          <w:color w:val="000000"/>
        </w:rPr>
        <w:t xml:space="preserve">kiekvienos </w:t>
      </w:r>
      <w:r w:rsidR="001A665E">
        <w:rPr>
          <w:color w:val="000000"/>
        </w:rPr>
        <w:t xml:space="preserve">studijų </w:t>
      </w:r>
      <w:r w:rsidR="00F16D16" w:rsidRPr="002D467A">
        <w:rPr>
          <w:color w:val="000000"/>
        </w:rPr>
        <w:t xml:space="preserve">programos duomenis, pavyzdžiui, </w:t>
      </w:r>
      <w:r w:rsidR="00441867">
        <w:rPr>
          <w:color w:val="000000"/>
        </w:rPr>
        <w:t>kaštų analizę</w:t>
      </w:r>
      <w:r w:rsidR="00F16D16" w:rsidRPr="002D467A">
        <w:rPr>
          <w:color w:val="000000"/>
        </w:rPr>
        <w:t xml:space="preserve">, </w:t>
      </w:r>
      <w:r w:rsidR="00371BD5" w:rsidRPr="00931336">
        <w:rPr>
          <w:color w:val="000000"/>
        </w:rPr>
        <w:t>kontingento</w:t>
      </w:r>
      <w:r w:rsidR="00F16D16" w:rsidRPr="002D467A">
        <w:rPr>
          <w:color w:val="000000"/>
        </w:rPr>
        <w:t xml:space="preserve"> analizę, mokslinius laipsnius, tenkančius vienam dėstytojui, rezultatams </w:t>
      </w:r>
      <w:r w:rsidR="00670AB1">
        <w:rPr>
          <w:color w:val="000000"/>
        </w:rPr>
        <w:t>pasiekti</w:t>
      </w:r>
      <w:r w:rsidR="00931336">
        <w:rPr>
          <w:color w:val="000000"/>
        </w:rPr>
        <w:t xml:space="preserve"> </w:t>
      </w:r>
      <w:r w:rsidR="00F16D16" w:rsidRPr="002D467A">
        <w:rPr>
          <w:color w:val="000000"/>
        </w:rPr>
        <w:t xml:space="preserve">naudojamus išteklius ir absolventų karjeros tyrimų duomenis (70–71 </w:t>
      </w:r>
      <w:r w:rsidR="00897CB2">
        <w:rPr>
          <w:color w:val="000000"/>
        </w:rPr>
        <w:t>paragrafai</w:t>
      </w:r>
      <w:r w:rsidR="00F16D16" w:rsidRPr="002D467A">
        <w:rPr>
          <w:color w:val="000000"/>
        </w:rPr>
        <w:t>), ir kt.</w:t>
      </w:r>
      <w:r w:rsidR="00B860FA" w:rsidRPr="002D467A">
        <w:rPr>
          <w:color w:val="000000"/>
        </w:rPr>
        <w:t xml:space="preserve"> </w:t>
      </w:r>
    </w:p>
    <w:p w:rsidR="00E15928" w:rsidRPr="002D467A" w:rsidRDefault="00E832CC" w:rsidP="00D03B69">
      <w:pPr>
        <w:pStyle w:val="Sraopastraipa"/>
        <w:numPr>
          <w:ilvl w:val="0"/>
          <w:numId w:val="5"/>
        </w:numPr>
        <w:spacing w:before="120" w:after="120" w:line="240" w:lineRule="auto"/>
        <w:ind w:left="0" w:firstLine="0"/>
        <w:contextualSpacing w:val="0"/>
        <w:rPr>
          <w:color w:val="000000"/>
        </w:rPr>
      </w:pPr>
      <w:r w:rsidRPr="002D467A">
        <w:rPr>
          <w:color w:val="000000"/>
        </w:rPr>
        <w:t>Universit</w:t>
      </w:r>
      <w:r w:rsidR="00554C42" w:rsidRPr="002D467A">
        <w:rPr>
          <w:color w:val="000000"/>
        </w:rPr>
        <w:t>ete taikomos skaidrios procedūros ir studentų pasiekimų vertinimo kriterijai. Tarp jų –</w:t>
      </w:r>
      <w:r w:rsidR="0058464D">
        <w:rPr>
          <w:color w:val="000000"/>
        </w:rPr>
        <w:t xml:space="preserve"> </w:t>
      </w:r>
      <w:r w:rsidR="00DB4FBD" w:rsidRPr="002D467A">
        <w:rPr>
          <w:color w:val="000000"/>
        </w:rPr>
        <w:t xml:space="preserve">įstaigos </w:t>
      </w:r>
      <w:r w:rsidR="00554C42" w:rsidRPr="002D467A">
        <w:rPr>
          <w:color w:val="000000"/>
        </w:rPr>
        <w:t xml:space="preserve">procedūros, </w:t>
      </w:r>
      <w:r w:rsidR="00DB4FBD" w:rsidRPr="002D467A">
        <w:rPr>
          <w:color w:val="000000"/>
        </w:rPr>
        <w:t>taikomos vertinant</w:t>
      </w:r>
      <w:r w:rsidR="00554C42" w:rsidRPr="002D467A">
        <w:rPr>
          <w:color w:val="000000"/>
        </w:rPr>
        <w:t xml:space="preserve"> pasiekt</w:t>
      </w:r>
      <w:r w:rsidR="00DB4FBD" w:rsidRPr="002D467A">
        <w:rPr>
          <w:color w:val="000000"/>
        </w:rPr>
        <w:t>u</w:t>
      </w:r>
      <w:r w:rsidR="00554C42" w:rsidRPr="002D467A">
        <w:rPr>
          <w:color w:val="000000"/>
        </w:rPr>
        <w:t>s studijų rezultat</w:t>
      </w:r>
      <w:r w:rsidR="00DB4FBD" w:rsidRPr="002D467A">
        <w:rPr>
          <w:color w:val="000000"/>
        </w:rPr>
        <w:t>u</w:t>
      </w:r>
      <w:r w:rsidR="00554C42" w:rsidRPr="002D467A">
        <w:rPr>
          <w:color w:val="000000"/>
        </w:rPr>
        <w:t>s, egzamin</w:t>
      </w:r>
      <w:r w:rsidR="00DB4FBD" w:rsidRPr="002D467A">
        <w:rPr>
          <w:color w:val="000000"/>
        </w:rPr>
        <w:t>u</w:t>
      </w:r>
      <w:r w:rsidR="00554C42" w:rsidRPr="002D467A">
        <w:rPr>
          <w:color w:val="000000"/>
        </w:rPr>
        <w:t>s ir baigiamųjų darbų gynim</w:t>
      </w:r>
      <w:r w:rsidR="00DB4FBD" w:rsidRPr="002D467A">
        <w:rPr>
          <w:color w:val="000000"/>
        </w:rPr>
        <w:t xml:space="preserve">ą, </w:t>
      </w:r>
      <w:r w:rsidR="00674753">
        <w:rPr>
          <w:color w:val="000000"/>
        </w:rPr>
        <w:t>padalinių vadovų</w:t>
      </w:r>
      <w:r w:rsidR="00DB4FBD" w:rsidRPr="002D467A">
        <w:rPr>
          <w:color w:val="000000"/>
        </w:rPr>
        <w:t xml:space="preserve"> patvirtinti reikalavimai, keliami baigiamiesiems darbams, kiekvieno dalyko vertinimo </w:t>
      </w:r>
      <w:r w:rsidR="009E2D08" w:rsidRPr="002D467A">
        <w:rPr>
          <w:color w:val="000000"/>
        </w:rPr>
        <w:t>strat</w:t>
      </w:r>
      <w:r w:rsidR="00DB4FBD" w:rsidRPr="002D467A">
        <w:rPr>
          <w:color w:val="000000"/>
        </w:rPr>
        <w:t>egija ir kriterijai</w:t>
      </w:r>
      <w:r w:rsidR="00C216BE" w:rsidRPr="002D467A">
        <w:rPr>
          <w:color w:val="000000"/>
        </w:rPr>
        <w:t xml:space="preserve">. </w:t>
      </w:r>
      <w:r w:rsidR="00DB4FBD" w:rsidRPr="002D467A">
        <w:rPr>
          <w:color w:val="000000"/>
        </w:rPr>
        <w:t>Tarp procedūrų – ir egzaminų perlaikymas, ir aiški studentų apeliacijų teikimo Egzaminų apeliacijų komitetui procedūra</w:t>
      </w:r>
      <w:r w:rsidR="00C216BE" w:rsidRPr="002D467A">
        <w:rPr>
          <w:color w:val="000000"/>
        </w:rPr>
        <w:t>.</w:t>
      </w:r>
      <w:r w:rsidR="00DB4FBD" w:rsidRPr="002D467A">
        <w:rPr>
          <w:color w:val="000000"/>
        </w:rPr>
        <w:t xml:space="preserve"> Visos </w:t>
      </w:r>
      <w:r w:rsidR="009E2D08" w:rsidRPr="002D467A">
        <w:rPr>
          <w:color w:val="000000"/>
        </w:rPr>
        <w:t>strat</w:t>
      </w:r>
      <w:r w:rsidR="00DB4FBD" w:rsidRPr="002D467A">
        <w:rPr>
          <w:color w:val="000000"/>
        </w:rPr>
        <w:t>egijos</w:t>
      </w:r>
      <w:r w:rsidR="00951823">
        <w:rPr>
          <w:color w:val="000000"/>
        </w:rPr>
        <w:t>,</w:t>
      </w:r>
      <w:r w:rsidR="00DB4FBD" w:rsidRPr="002D467A">
        <w:rPr>
          <w:color w:val="000000"/>
        </w:rPr>
        <w:t xml:space="preserve"> procedūros ir kriterijai skelbiami viešai</w:t>
      </w:r>
      <w:r w:rsidR="00955A35" w:rsidRPr="002D467A">
        <w:rPr>
          <w:color w:val="000000"/>
        </w:rPr>
        <w:t>.</w:t>
      </w:r>
      <w:r w:rsidR="00DB4FBD" w:rsidRPr="002D467A">
        <w:rPr>
          <w:color w:val="000000"/>
        </w:rPr>
        <w:t xml:space="preserve"> Kalbinti studentai patvirtino turintys visą reikiamą informaciją apie vertinimo organizavimą ir sakė iš dėstytojų tinkamai gavę atsiliepimus apie savo pasiekimus</w:t>
      </w:r>
      <w:r w:rsidR="00101392" w:rsidRPr="002D467A">
        <w:rPr>
          <w:color w:val="000000"/>
        </w:rPr>
        <w:t xml:space="preserve">. </w:t>
      </w:r>
    </w:p>
    <w:p w:rsidR="0018437E" w:rsidRPr="002D467A" w:rsidRDefault="00DB4FBD" w:rsidP="00D03B69">
      <w:pPr>
        <w:pStyle w:val="Sraopastraipa"/>
        <w:numPr>
          <w:ilvl w:val="0"/>
          <w:numId w:val="5"/>
        </w:numPr>
        <w:spacing w:before="120" w:after="120" w:line="240" w:lineRule="auto"/>
        <w:ind w:left="0" w:firstLine="0"/>
        <w:contextualSpacing w:val="0"/>
        <w:rPr>
          <w:color w:val="000000"/>
        </w:rPr>
      </w:pPr>
      <w:r w:rsidRPr="002D467A">
        <w:rPr>
          <w:color w:val="000000"/>
          <w:spacing w:val="-2"/>
        </w:rPr>
        <w:t xml:space="preserve">Dėstytojų </w:t>
      </w:r>
      <w:r w:rsidR="00A852D5" w:rsidRPr="002D467A">
        <w:rPr>
          <w:color w:val="000000"/>
          <w:spacing w:val="-2"/>
        </w:rPr>
        <w:t xml:space="preserve">darbo </w:t>
      </w:r>
      <w:r w:rsidRPr="002D467A">
        <w:rPr>
          <w:color w:val="000000"/>
          <w:spacing w:val="-2"/>
        </w:rPr>
        <w:t xml:space="preserve">kokybė – </w:t>
      </w:r>
      <w:r w:rsidR="00FD643E">
        <w:rPr>
          <w:color w:val="000000"/>
          <w:spacing w:val="-2"/>
        </w:rPr>
        <w:t>vienas iš svarbių KSU tikslų</w:t>
      </w:r>
      <w:r w:rsidRPr="002D467A">
        <w:rPr>
          <w:color w:val="000000"/>
          <w:spacing w:val="-2"/>
        </w:rPr>
        <w:t xml:space="preserve">. Nors dar yra kur gerinti žmogiškųjų </w:t>
      </w:r>
      <w:r w:rsidR="00E67D11">
        <w:rPr>
          <w:color w:val="000000"/>
          <w:spacing w:val="-2"/>
        </w:rPr>
        <w:t>išteklių valdymą, U</w:t>
      </w:r>
      <w:r w:rsidRPr="002D467A">
        <w:rPr>
          <w:color w:val="000000"/>
          <w:spacing w:val="-2"/>
        </w:rPr>
        <w:t>niversiteto pastangos sudaryti personalo tobulėjimui kuo daugiau galimybių vertinamos teigiamai</w:t>
      </w:r>
      <w:r w:rsidR="00AD76BD" w:rsidRPr="002D467A">
        <w:rPr>
          <w:color w:val="000000"/>
        </w:rPr>
        <w:t xml:space="preserve"> </w:t>
      </w:r>
      <w:r w:rsidR="008D65AF" w:rsidRPr="002D467A">
        <w:rPr>
          <w:color w:val="000000"/>
        </w:rPr>
        <w:t>(</w:t>
      </w:r>
      <w:r w:rsidR="00FD643E">
        <w:rPr>
          <w:color w:val="000000"/>
        </w:rPr>
        <w:t xml:space="preserve">daugiau pastabų </w:t>
      </w:r>
      <w:r w:rsidR="005F3471" w:rsidRPr="002D467A">
        <w:rPr>
          <w:color w:val="000000"/>
        </w:rPr>
        <w:t>50</w:t>
      </w:r>
      <w:r w:rsidRPr="002D467A">
        <w:rPr>
          <w:color w:val="000000"/>
        </w:rPr>
        <w:t>–</w:t>
      </w:r>
      <w:r w:rsidR="005F3471" w:rsidRPr="002D467A">
        <w:rPr>
          <w:color w:val="000000"/>
        </w:rPr>
        <w:t>52</w:t>
      </w:r>
      <w:r w:rsidRPr="002D467A">
        <w:rPr>
          <w:color w:val="000000"/>
        </w:rPr>
        <w:t xml:space="preserve"> </w:t>
      </w:r>
      <w:r w:rsidR="00897CB2">
        <w:rPr>
          <w:color w:val="000000"/>
        </w:rPr>
        <w:t>p</w:t>
      </w:r>
      <w:r w:rsidR="00FD643E">
        <w:rPr>
          <w:color w:val="000000"/>
        </w:rPr>
        <w:t>aragrafuose</w:t>
      </w:r>
      <w:r w:rsidR="008D65AF" w:rsidRPr="002D467A">
        <w:rPr>
          <w:color w:val="000000"/>
        </w:rPr>
        <w:t>)</w:t>
      </w:r>
      <w:r w:rsidRPr="002D467A">
        <w:rPr>
          <w:color w:val="000000"/>
        </w:rPr>
        <w:t>.</w:t>
      </w:r>
      <w:r w:rsidR="00DE6C77" w:rsidRPr="002D467A">
        <w:rPr>
          <w:color w:val="000000"/>
        </w:rPr>
        <w:t xml:space="preserve"> </w:t>
      </w:r>
    </w:p>
    <w:p w:rsidR="0018437E" w:rsidRPr="002D467A" w:rsidRDefault="00024CF2" w:rsidP="00D03B69">
      <w:pPr>
        <w:pStyle w:val="Sraopastraipa"/>
        <w:numPr>
          <w:ilvl w:val="0"/>
          <w:numId w:val="5"/>
        </w:numPr>
        <w:spacing w:before="120" w:after="120" w:line="240" w:lineRule="auto"/>
        <w:ind w:left="0" w:firstLine="0"/>
        <w:contextualSpacing w:val="0"/>
        <w:rPr>
          <w:color w:val="000000"/>
        </w:rPr>
      </w:pPr>
      <w:r w:rsidRPr="002D467A">
        <w:rPr>
          <w:spacing w:val="-2"/>
        </w:rPr>
        <w:t xml:space="preserve">Viena sudedamųjų vidinės kokybės užtikrinimo sistemos dalių – „studijų ištekliai ir pagalba studentams“. Tačiau „pagalba studentams“ atrodo suvokiama gana siaurai, kadangi Kokybės vadove išimtinai kalbama apie studijų išteklius ir studentų apklausas, vykdomas siekiant įvertinti, ar jie tinkami (daugiau pastabų žr. 67 </w:t>
      </w:r>
      <w:r w:rsidR="00897CB2">
        <w:rPr>
          <w:spacing w:val="-2"/>
        </w:rPr>
        <w:t>paragrafą</w:t>
      </w:r>
      <w:r w:rsidRPr="002D467A">
        <w:rPr>
          <w:spacing w:val="-2"/>
        </w:rPr>
        <w:t>).</w:t>
      </w:r>
      <w:r w:rsidR="002C5D56" w:rsidRPr="002D467A">
        <w:rPr>
          <w:spacing w:val="-2"/>
        </w:rPr>
        <w:t xml:space="preserve"> </w:t>
      </w:r>
    </w:p>
    <w:p w:rsidR="00784874" w:rsidRPr="002D467A" w:rsidRDefault="005C46FF" w:rsidP="00D03B69">
      <w:pPr>
        <w:pStyle w:val="Sraopastraipa"/>
        <w:numPr>
          <w:ilvl w:val="0"/>
          <w:numId w:val="5"/>
        </w:numPr>
        <w:spacing w:before="120" w:after="120" w:line="240" w:lineRule="auto"/>
        <w:ind w:left="0" w:firstLine="0"/>
        <w:contextualSpacing w:val="0"/>
        <w:rPr>
          <w:color w:val="000000"/>
        </w:rPr>
      </w:pPr>
      <w:r>
        <w:rPr>
          <w:color w:val="000000"/>
        </w:rPr>
        <w:lastRenderedPageBreak/>
        <w:t>Kaip teigiama S</w:t>
      </w:r>
      <w:r w:rsidR="00315206" w:rsidRPr="002D467A">
        <w:rPr>
          <w:color w:val="000000"/>
        </w:rPr>
        <w:t xml:space="preserve">S ir pasitvirtino vizito metu, informacija apie vykdomas </w:t>
      </w:r>
      <w:r w:rsidR="004A3919">
        <w:rPr>
          <w:color w:val="000000"/>
        </w:rPr>
        <w:t xml:space="preserve">studijų </w:t>
      </w:r>
      <w:r w:rsidR="00315206" w:rsidRPr="002D467A">
        <w:rPr>
          <w:color w:val="000000"/>
        </w:rPr>
        <w:t>programas teikiam</w:t>
      </w:r>
      <w:r w:rsidR="00E67D11">
        <w:rPr>
          <w:color w:val="000000"/>
        </w:rPr>
        <w:t>a viešai ir nuolat atnaujinama U</w:t>
      </w:r>
      <w:r w:rsidR="00315206" w:rsidRPr="002D467A">
        <w:rPr>
          <w:color w:val="000000"/>
        </w:rPr>
        <w:t>niversiteto svetainėje ir social</w:t>
      </w:r>
      <w:r w:rsidR="00E67D11">
        <w:rPr>
          <w:color w:val="000000"/>
        </w:rPr>
        <w:t>iniuose tinkluose veikiančiose U</w:t>
      </w:r>
      <w:r w:rsidR="00315206" w:rsidRPr="002D467A">
        <w:rPr>
          <w:color w:val="000000"/>
        </w:rPr>
        <w:t>niversiteto grupėse</w:t>
      </w:r>
      <w:r w:rsidR="00915D1E" w:rsidRPr="002D467A">
        <w:rPr>
          <w:color w:val="000000"/>
        </w:rPr>
        <w:t xml:space="preserve">. </w:t>
      </w:r>
      <w:r w:rsidR="00352812" w:rsidRPr="002D467A">
        <w:rPr>
          <w:color w:val="000000"/>
        </w:rPr>
        <w:t>Program</w:t>
      </w:r>
      <w:r w:rsidR="00315206" w:rsidRPr="002D467A">
        <w:rPr>
          <w:color w:val="000000"/>
        </w:rPr>
        <w:t>ų</w:t>
      </w:r>
      <w:r w:rsidR="00352812" w:rsidRPr="002D467A">
        <w:rPr>
          <w:color w:val="000000"/>
        </w:rPr>
        <w:t xml:space="preserve"> / </w:t>
      </w:r>
      <w:r w:rsidR="00315206" w:rsidRPr="002D467A">
        <w:rPr>
          <w:color w:val="000000"/>
        </w:rPr>
        <w:t>kursų</w:t>
      </w:r>
      <w:r w:rsidR="00352812" w:rsidRPr="002D467A">
        <w:rPr>
          <w:color w:val="000000"/>
        </w:rPr>
        <w:t xml:space="preserve"> </w:t>
      </w:r>
      <w:r w:rsidR="001A195E" w:rsidRPr="002D467A">
        <w:rPr>
          <w:color w:val="000000"/>
        </w:rPr>
        <w:t xml:space="preserve">/ </w:t>
      </w:r>
      <w:r w:rsidR="00315206" w:rsidRPr="002D467A">
        <w:rPr>
          <w:color w:val="000000"/>
        </w:rPr>
        <w:t>dalykų aprašymai į svetainę neįkelti praktiniais sumetimais (pernelyg smulkūs ir ilgi)</w:t>
      </w:r>
      <w:r w:rsidR="007729CE" w:rsidRPr="002D467A">
        <w:rPr>
          <w:color w:val="000000"/>
        </w:rPr>
        <w:t>.</w:t>
      </w:r>
      <w:r w:rsidR="00315206" w:rsidRPr="002D467A">
        <w:rPr>
          <w:color w:val="000000"/>
        </w:rPr>
        <w:t xml:space="preserve"> Kalbinti studentai buvo visiškai patenkinti informacija</w:t>
      </w:r>
      <w:r w:rsidR="00FD643E">
        <w:rPr>
          <w:color w:val="000000"/>
        </w:rPr>
        <w:t xml:space="preserve">, </w:t>
      </w:r>
      <w:r w:rsidR="00E67D11">
        <w:rPr>
          <w:color w:val="000000"/>
        </w:rPr>
        <w:t>teikiama prieš stojant į U</w:t>
      </w:r>
      <w:r w:rsidR="00BF1977" w:rsidRPr="002D467A">
        <w:rPr>
          <w:color w:val="000000"/>
        </w:rPr>
        <w:t>niversitetą. Įstojus pateikiama visa reikiama informacija</w:t>
      </w:r>
      <w:r w:rsidR="00315206" w:rsidRPr="002D467A">
        <w:rPr>
          <w:color w:val="000000"/>
        </w:rPr>
        <w:t xml:space="preserve"> apie studijų rezultatus, programų ir kursų turinį, taip pat </w:t>
      </w:r>
      <w:r w:rsidR="00BF1977" w:rsidRPr="002D467A">
        <w:rPr>
          <w:color w:val="000000"/>
        </w:rPr>
        <w:t xml:space="preserve">studijų pradžioje ir kiekvieną semestrą </w:t>
      </w:r>
      <w:r w:rsidR="00315206" w:rsidRPr="002D467A">
        <w:rPr>
          <w:color w:val="000000"/>
        </w:rPr>
        <w:t>pateikiam</w:t>
      </w:r>
      <w:r w:rsidR="00FD643E">
        <w:rPr>
          <w:color w:val="000000"/>
        </w:rPr>
        <w:t>a informacija apie įvertinimus.</w:t>
      </w:r>
      <w:r w:rsidR="00BF1977" w:rsidRPr="002D467A">
        <w:rPr>
          <w:color w:val="000000"/>
        </w:rPr>
        <w:t xml:space="preserve"> </w:t>
      </w:r>
      <w:r w:rsidR="00FD643E">
        <w:rPr>
          <w:color w:val="000000"/>
        </w:rPr>
        <w:t>Visa ši informacija prieinama</w:t>
      </w:r>
      <w:r w:rsidR="00BF1977" w:rsidRPr="002D467A">
        <w:rPr>
          <w:color w:val="000000"/>
        </w:rPr>
        <w:t xml:space="preserve"> ir sistemoje „</w:t>
      </w:r>
      <w:proofErr w:type="spellStart"/>
      <w:r w:rsidR="003B09A0" w:rsidRPr="002D467A">
        <w:rPr>
          <w:color w:val="000000"/>
        </w:rPr>
        <w:t>Moodle</w:t>
      </w:r>
      <w:proofErr w:type="spellEnd"/>
      <w:r w:rsidR="00BF1977" w:rsidRPr="002D467A">
        <w:rPr>
          <w:color w:val="000000"/>
        </w:rPr>
        <w:t>“. Papildomos informacijos galima teirautis ir elektroniniu paštu</w:t>
      </w:r>
      <w:r w:rsidR="003B09A0" w:rsidRPr="002D467A">
        <w:rPr>
          <w:color w:val="000000"/>
        </w:rPr>
        <w:t>.</w:t>
      </w:r>
      <w:r w:rsidR="004B26FD" w:rsidRPr="002D467A">
        <w:rPr>
          <w:color w:val="000000"/>
        </w:rPr>
        <w:t xml:space="preserve"> </w:t>
      </w:r>
      <w:r w:rsidR="00BF1977" w:rsidRPr="002D467A">
        <w:rPr>
          <w:color w:val="000000"/>
        </w:rPr>
        <w:t xml:space="preserve">Tačiau </w:t>
      </w:r>
      <w:r w:rsidR="00C562A9" w:rsidRPr="002D467A">
        <w:rPr>
          <w:color w:val="000000"/>
        </w:rPr>
        <w:t>EAME</w:t>
      </w:r>
      <w:r w:rsidR="00EE0E87" w:rsidRPr="002D467A">
        <w:rPr>
          <w:color w:val="000000"/>
        </w:rPr>
        <w:t xml:space="preserve"> </w:t>
      </w:r>
      <w:r w:rsidR="00BF1977" w:rsidRPr="002D467A">
        <w:rPr>
          <w:color w:val="000000"/>
        </w:rPr>
        <w:t>gera praktika</w:t>
      </w:r>
      <w:r w:rsidR="00EE0E87" w:rsidRPr="002D467A">
        <w:rPr>
          <w:color w:val="000000"/>
        </w:rPr>
        <w:t xml:space="preserve"> – skelbti išsamesnę informaciją apie programas ir kursus / dalykus (tačiau nebūtinai </w:t>
      </w:r>
      <w:r w:rsidR="00670AB1">
        <w:rPr>
          <w:color w:val="000000"/>
        </w:rPr>
        <w:t>pilnai</w:t>
      </w:r>
      <w:r w:rsidR="00670AB1" w:rsidRPr="002D467A">
        <w:rPr>
          <w:color w:val="000000"/>
        </w:rPr>
        <w:t xml:space="preserve"> </w:t>
      </w:r>
      <w:r w:rsidR="00EE0E87" w:rsidRPr="002D467A">
        <w:rPr>
          <w:color w:val="000000"/>
        </w:rPr>
        <w:t>išsamius aprašymus)</w:t>
      </w:r>
      <w:r w:rsidR="001A195E" w:rsidRPr="002D467A">
        <w:rPr>
          <w:color w:val="000000"/>
        </w:rPr>
        <w:t>.</w:t>
      </w:r>
      <w:r w:rsidR="00EE0E87" w:rsidRPr="002D467A">
        <w:rPr>
          <w:color w:val="000000"/>
        </w:rPr>
        <w:t xml:space="preserve"> Dėl išsamesnių aprašymų</w:t>
      </w:r>
      <w:r w:rsidR="00FD643E">
        <w:rPr>
          <w:color w:val="000000"/>
        </w:rPr>
        <w:t xml:space="preserve"> skelbimo</w:t>
      </w:r>
      <w:r w:rsidR="00EE0E87" w:rsidRPr="002D467A">
        <w:rPr>
          <w:color w:val="000000"/>
        </w:rPr>
        <w:t xml:space="preserve"> </w:t>
      </w:r>
      <w:r w:rsidR="004A3919">
        <w:rPr>
          <w:color w:val="000000"/>
        </w:rPr>
        <w:t xml:space="preserve">studijų </w:t>
      </w:r>
      <w:r w:rsidR="00EE0E87" w:rsidRPr="002D467A">
        <w:rPr>
          <w:color w:val="000000"/>
        </w:rPr>
        <w:t xml:space="preserve">programų turinys </w:t>
      </w:r>
      <w:r w:rsidR="00441867">
        <w:rPr>
          <w:color w:val="000000"/>
        </w:rPr>
        <w:t>stojantiesiems</w:t>
      </w:r>
      <w:r w:rsidR="001A195E" w:rsidRPr="002D467A">
        <w:rPr>
          <w:color w:val="000000"/>
        </w:rPr>
        <w:t xml:space="preserve"> </w:t>
      </w:r>
      <w:r w:rsidR="00EE0E87" w:rsidRPr="002D467A">
        <w:rPr>
          <w:color w:val="000000"/>
          <w:u w:val="single"/>
        </w:rPr>
        <w:t xml:space="preserve">taptų </w:t>
      </w:r>
      <w:r w:rsidR="00441867">
        <w:rPr>
          <w:color w:val="000000"/>
          <w:u w:val="single"/>
        </w:rPr>
        <w:t>aiškesnis</w:t>
      </w:r>
      <w:r w:rsidR="008C17D1" w:rsidRPr="002D467A">
        <w:rPr>
          <w:color w:val="000000"/>
        </w:rPr>
        <w:t xml:space="preserve">. </w:t>
      </w:r>
      <w:r w:rsidR="00EE0E87" w:rsidRPr="002D467A">
        <w:rPr>
          <w:color w:val="000000"/>
        </w:rPr>
        <w:t>Ypač tai svarbu tais atvejais, kai ryšys tarp</w:t>
      </w:r>
      <w:r w:rsidR="004A3919">
        <w:rPr>
          <w:color w:val="000000"/>
        </w:rPr>
        <w:t xml:space="preserve"> studijų</w:t>
      </w:r>
      <w:r w:rsidR="00F30C75" w:rsidRPr="002D467A">
        <w:rPr>
          <w:color w:val="000000"/>
        </w:rPr>
        <w:t xml:space="preserve"> programos pavadinimo, jos turinio ir suteikiamo </w:t>
      </w:r>
      <w:r w:rsidR="00670AB1">
        <w:rPr>
          <w:color w:val="000000"/>
        </w:rPr>
        <w:t xml:space="preserve">kvalifikacinio </w:t>
      </w:r>
      <w:r w:rsidR="00F30C75" w:rsidRPr="002D467A">
        <w:rPr>
          <w:color w:val="000000"/>
        </w:rPr>
        <w:t>laipsnio nebūti</w:t>
      </w:r>
      <w:r w:rsidR="00FD643E">
        <w:rPr>
          <w:color w:val="000000"/>
        </w:rPr>
        <w:t>nai savaime suprantamas (pvz., K</w:t>
      </w:r>
      <w:r w:rsidR="00F30C75" w:rsidRPr="002D467A">
        <w:rPr>
          <w:color w:val="000000"/>
        </w:rPr>
        <w:t>ūrybin</w:t>
      </w:r>
      <w:r w:rsidR="00FD643E">
        <w:rPr>
          <w:color w:val="000000"/>
        </w:rPr>
        <w:t>ių ir kultūrinių industrijų ir M</w:t>
      </w:r>
      <w:r w:rsidR="00F30C75" w:rsidRPr="002D467A">
        <w:rPr>
          <w:color w:val="000000"/>
        </w:rPr>
        <w:t>ados industrijos</w:t>
      </w:r>
      <w:r w:rsidR="004A3919">
        <w:rPr>
          <w:color w:val="000000"/>
        </w:rPr>
        <w:t xml:space="preserve"> studijų</w:t>
      </w:r>
      <w:r w:rsidR="00F30C75" w:rsidRPr="002D467A">
        <w:rPr>
          <w:color w:val="000000"/>
        </w:rPr>
        <w:t xml:space="preserve"> programos, kuri</w:t>
      </w:r>
      <w:r w:rsidR="00951823">
        <w:rPr>
          <w:color w:val="000000"/>
        </w:rPr>
        <w:t xml:space="preserve">as </w:t>
      </w:r>
      <w:r w:rsidR="00F30C75" w:rsidRPr="002D467A">
        <w:rPr>
          <w:color w:val="000000"/>
        </w:rPr>
        <w:t>baigus suteikiamas komunikacijos</w:t>
      </w:r>
      <w:r w:rsidR="00670AB1">
        <w:rPr>
          <w:color w:val="000000"/>
        </w:rPr>
        <w:t xml:space="preserve"> kvalifikacinis</w:t>
      </w:r>
      <w:r w:rsidR="00F30C75" w:rsidRPr="002D467A">
        <w:rPr>
          <w:color w:val="000000"/>
        </w:rPr>
        <w:t xml:space="preserve"> laipsnis</w:t>
      </w:r>
      <w:r w:rsidR="00784874" w:rsidRPr="002D467A">
        <w:rPr>
          <w:color w:val="000000"/>
        </w:rPr>
        <w:t xml:space="preserve">). </w:t>
      </w:r>
    </w:p>
    <w:p w:rsidR="0018437E" w:rsidRPr="002D467A" w:rsidRDefault="00BC36E9" w:rsidP="00D03B69">
      <w:pPr>
        <w:spacing w:before="120" w:after="120" w:line="240" w:lineRule="auto"/>
        <w:rPr>
          <w:i/>
          <w:color w:val="000000"/>
        </w:rPr>
      </w:pPr>
      <w:proofErr w:type="spellStart"/>
      <w:r w:rsidRPr="002D467A">
        <w:rPr>
          <w:i/>
          <w:color w:val="000000"/>
        </w:rPr>
        <w:t>Ogranizacijos</w:t>
      </w:r>
      <w:proofErr w:type="spellEnd"/>
      <w:r w:rsidRPr="002D467A">
        <w:rPr>
          <w:i/>
          <w:color w:val="000000"/>
        </w:rPr>
        <w:t xml:space="preserve"> struktūros pokyčių </w:t>
      </w:r>
      <w:r w:rsidR="00951823">
        <w:rPr>
          <w:i/>
          <w:color w:val="000000"/>
        </w:rPr>
        <w:t>atitiktis</w:t>
      </w:r>
    </w:p>
    <w:p w:rsidR="0018437E" w:rsidRPr="002D467A" w:rsidRDefault="009419CE"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Po </w:t>
      </w:r>
      <w:r w:rsidR="0081078C" w:rsidRPr="002D467A">
        <w:rPr>
          <w:color w:val="000000"/>
        </w:rPr>
        <w:t xml:space="preserve">2012 </w:t>
      </w:r>
      <w:r w:rsidRPr="002D467A">
        <w:rPr>
          <w:color w:val="000000"/>
        </w:rPr>
        <w:t xml:space="preserve">m. veiklos vertinimo </w:t>
      </w:r>
      <w:r w:rsidR="00195BF5" w:rsidRPr="002D467A">
        <w:rPr>
          <w:color w:val="000000"/>
        </w:rPr>
        <w:t>KSU</w:t>
      </w:r>
      <w:r w:rsidRPr="002D467A">
        <w:rPr>
          <w:color w:val="000000"/>
        </w:rPr>
        <w:t xml:space="preserve"> kaip įstaiga išaugo</w:t>
      </w:r>
      <w:r w:rsidR="00195BF5" w:rsidRPr="002D467A">
        <w:rPr>
          <w:color w:val="000000"/>
        </w:rPr>
        <w:t>,</w:t>
      </w:r>
      <w:r w:rsidRPr="002D467A">
        <w:rPr>
          <w:color w:val="000000"/>
        </w:rPr>
        <w:t xml:space="preserve"> įsteigė naujų akademinių ir </w:t>
      </w:r>
      <w:r w:rsidR="00E84167" w:rsidRPr="00044FA7">
        <w:rPr>
          <w:color w:val="000000"/>
        </w:rPr>
        <w:t>pagalbos paslaugų</w:t>
      </w:r>
      <w:r w:rsidRPr="002D467A">
        <w:rPr>
          <w:color w:val="000000"/>
        </w:rPr>
        <w:t xml:space="preserve"> skyrių, išplėtė veiklos sričių skaičių</w:t>
      </w:r>
      <w:r w:rsidR="00195BF5" w:rsidRPr="002D467A">
        <w:rPr>
          <w:color w:val="000000"/>
        </w:rPr>
        <w:t xml:space="preserve">. </w:t>
      </w:r>
      <w:r w:rsidRPr="002D467A">
        <w:rPr>
          <w:color w:val="000000"/>
        </w:rPr>
        <w:t>Verslo mokykla</w:t>
      </w:r>
      <w:r w:rsidR="00D53B40" w:rsidRPr="002D467A">
        <w:rPr>
          <w:color w:val="000000"/>
        </w:rPr>
        <w:t xml:space="preserve"> (</w:t>
      </w:r>
      <w:r w:rsidR="003A2DF3" w:rsidRPr="002D467A">
        <w:t>suformuota integravus VVA į Universiteto struktūrą</w:t>
      </w:r>
      <w:r w:rsidR="00D53B40" w:rsidRPr="002D467A">
        <w:rPr>
          <w:color w:val="000000"/>
        </w:rPr>
        <w:t xml:space="preserve">; </w:t>
      </w:r>
      <w:r w:rsidR="003A2DF3" w:rsidRPr="002D467A">
        <w:rPr>
          <w:color w:val="000000"/>
        </w:rPr>
        <w:t>žr.</w:t>
      </w:r>
      <w:r w:rsidR="00D53B40" w:rsidRPr="002D467A">
        <w:rPr>
          <w:color w:val="000000"/>
        </w:rPr>
        <w:t xml:space="preserve"> 6</w:t>
      </w:r>
      <w:r w:rsidR="003A2DF3" w:rsidRPr="002D467A">
        <w:rPr>
          <w:color w:val="000000"/>
        </w:rPr>
        <w:t xml:space="preserve"> </w:t>
      </w:r>
      <w:r w:rsidR="00897CB2">
        <w:rPr>
          <w:color w:val="000000"/>
        </w:rPr>
        <w:t>paragrafą</w:t>
      </w:r>
      <w:r w:rsidR="00D53B40" w:rsidRPr="002D467A">
        <w:rPr>
          <w:color w:val="000000"/>
        </w:rPr>
        <w:t xml:space="preserve">) </w:t>
      </w:r>
      <w:r w:rsidR="003A2DF3" w:rsidRPr="002D467A">
        <w:rPr>
          <w:color w:val="000000"/>
        </w:rPr>
        <w:t>vykdo anksčiau buvusias ir naujas studijų programas</w:t>
      </w:r>
      <w:r w:rsidR="00D53B40" w:rsidRPr="002D467A">
        <w:rPr>
          <w:color w:val="000000"/>
        </w:rPr>
        <w:t>;</w:t>
      </w:r>
      <w:r w:rsidR="003A2DF3" w:rsidRPr="002D467A">
        <w:rPr>
          <w:color w:val="000000"/>
        </w:rPr>
        <w:t xml:space="preserve"> Interneto inžinerijos katedra buvo įkurta naujai akredituotai</w:t>
      </w:r>
      <w:r w:rsidR="004A3919">
        <w:rPr>
          <w:color w:val="000000"/>
        </w:rPr>
        <w:t xml:space="preserve"> studijų</w:t>
      </w:r>
      <w:r w:rsidR="003A2DF3" w:rsidRPr="002D467A">
        <w:rPr>
          <w:color w:val="000000"/>
        </w:rPr>
        <w:t xml:space="preserve"> programai vykdyti</w:t>
      </w:r>
      <w:r w:rsidR="00D53B40" w:rsidRPr="002D467A">
        <w:rPr>
          <w:color w:val="000000"/>
        </w:rPr>
        <w:t xml:space="preserve">; </w:t>
      </w:r>
      <w:r w:rsidR="003A2DF3" w:rsidRPr="002D467A">
        <w:rPr>
          <w:color w:val="000000"/>
        </w:rPr>
        <w:t>trys esami padaliniai</w:t>
      </w:r>
      <w:r w:rsidR="00D53B40" w:rsidRPr="002D467A">
        <w:rPr>
          <w:color w:val="000000"/>
        </w:rPr>
        <w:t xml:space="preserve"> (</w:t>
      </w:r>
      <w:r w:rsidR="003A2DF3" w:rsidRPr="002D467A">
        <w:rPr>
          <w:color w:val="000000"/>
        </w:rPr>
        <w:t xml:space="preserve">Teisės fakultetas, Klaipėdos fakultetas, </w:t>
      </w:r>
      <w:r w:rsidR="003A2DF3" w:rsidRPr="002D467A">
        <w:t xml:space="preserve">Kūrybos visuomenės ir ekonomikos institutas) išsiplėtė ir siūlo naujai akredituotų </w:t>
      </w:r>
      <w:r w:rsidR="004A3919">
        <w:t xml:space="preserve">studijų </w:t>
      </w:r>
      <w:r w:rsidR="003A2DF3" w:rsidRPr="002D467A">
        <w:t>programų</w:t>
      </w:r>
      <w:r w:rsidR="00D53B40" w:rsidRPr="002D467A">
        <w:rPr>
          <w:color w:val="000000"/>
        </w:rPr>
        <w:t>.</w:t>
      </w:r>
      <w:r w:rsidR="003A2DF3" w:rsidRPr="002D467A">
        <w:rPr>
          <w:color w:val="000000"/>
        </w:rPr>
        <w:t xml:space="preserve"> Šios permainos – tai logiškas KSU akademinio portfelio augimo padarinys, atitinkantis įstaigos </w:t>
      </w:r>
      <w:r w:rsidR="009E2D08" w:rsidRPr="002D467A">
        <w:rPr>
          <w:color w:val="000000"/>
        </w:rPr>
        <w:t>strat</w:t>
      </w:r>
      <w:r w:rsidR="003A2DF3" w:rsidRPr="002D467A">
        <w:rPr>
          <w:color w:val="000000"/>
        </w:rPr>
        <w:t xml:space="preserve">eginį tikslą tapti </w:t>
      </w:r>
      <w:proofErr w:type="spellStart"/>
      <w:r w:rsidR="00693B68" w:rsidRPr="002D467A">
        <w:rPr>
          <w:color w:val="000000"/>
        </w:rPr>
        <w:t>daugiaprofiliniu</w:t>
      </w:r>
      <w:proofErr w:type="spellEnd"/>
      <w:r w:rsidR="00693B68" w:rsidRPr="002D467A">
        <w:rPr>
          <w:color w:val="000000"/>
        </w:rPr>
        <w:t xml:space="preserve"> universitetu, kurio reikėjo efektyviai</w:t>
      </w:r>
      <w:r w:rsidR="004A3919">
        <w:rPr>
          <w:color w:val="000000"/>
        </w:rPr>
        <w:t xml:space="preserve"> studijų</w:t>
      </w:r>
      <w:r w:rsidR="00693B68" w:rsidRPr="002D467A">
        <w:rPr>
          <w:color w:val="000000"/>
        </w:rPr>
        <w:t xml:space="preserve"> programų vadybai užtikrinti</w:t>
      </w:r>
      <w:r w:rsidR="0040573F" w:rsidRPr="002D467A">
        <w:rPr>
          <w:color w:val="000000"/>
          <w:spacing w:val="-2"/>
        </w:rPr>
        <w:t>.</w:t>
      </w:r>
      <w:r w:rsidR="00E67D11">
        <w:rPr>
          <w:color w:val="000000"/>
          <w:spacing w:val="-2"/>
        </w:rPr>
        <w:t xml:space="preserve"> Kadangi U</w:t>
      </w:r>
      <w:r w:rsidR="00A81E81" w:rsidRPr="002D467A">
        <w:rPr>
          <w:color w:val="000000"/>
          <w:spacing w:val="-2"/>
        </w:rPr>
        <w:t xml:space="preserve">niversitetas turi ambicingą mokslo tyrimų programą, o jo tiriamoji veikla iš esmės priklauso nuo išorės finansavimo </w:t>
      </w:r>
      <w:r w:rsidR="00A64CEA" w:rsidRPr="002D467A">
        <w:rPr>
          <w:color w:val="000000"/>
          <w:spacing w:val="-2"/>
        </w:rPr>
        <w:t>(84</w:t>
      </w:r>
      <w:r w:rsidR="00A81E81" w:rsidRPr="002D467A">
        <w:rPr>
          <w:color w:val="000000"/>
          <w:spacing w:val="-2"/>
        </w:rPr>
        <w:t xml:space="preserve"> ir </w:t>
      </w:r>
      <w:r w:rsidR="00A64CEA" w:rsidRPr="002D467A">
        <w:rPr>
          <w:color w:val="000000"/>
          <w:spacing w:val="-2"/>
        </w:rPr>
        <w:t>91</w:t>
      </w:r>
      <w:r w:rsidR="00A81E81" w:rsidRPr="002D467A">
        <w:rPr>
          <w:color w:val="000000"/>
          <w:spacing w:val="-2"/>
        </w:rPr>
        <w:t xml:space="preserve"> </w:t>
      </w:r>
      <w:r w:rsidR="00897CB2">
        <w:rPr>
          <w:color w:val="000000"/>
          <w:spacing w:val="-2"/>
        </w:rPr>
        <w:t>paragrafai</w:t>
      </w:r>
      <w:r w:rsidR="00A64CEA" w:rsidRPr="002D467A">
        <w:rPr>
          <w:color w:val="000000"/>
          <w:spacing w:val="-2"/>
        </w:rPr>
        <w:t xml:space="preserve">), </w:t>
      </w:r>
      <w:r w:rsidR="00A81E81" w:rsidRPr="002D467A">
        <w:rPr>
          <w:color w:val="000000"/>
          <w:spacing w:val="-2"/>
        </w:rPr>
        <w:t xml:space="preserve">Mokslo plėtros centro įkūrimas ir visai neseniai veikti pradėjęs </w:t>
      </w:r>
      <w:r w:rsidR="00E27816" w:rsidRPr="002D467A">
        <w:rPr>
          <w:color w:val="000000"/>
          <w:spacing w:val="-2"/>
        </w:rPr>
        <w:t xml:space="preserve">Projektų plėtros skyrius </w:t>
      </w:r>
      <w:r w:rsidR="004B0D99">
        <w:rPr>
          <w:color w:val="000000"/>
          <w:spacing w:val="-2"/>
        </w:rPr>
        <w:t>sudarė geras sąlygas pasistūmėti į priekį</w:t>
      </w:r>
      <w:r w:rsidR="00E27816" w:rsidRPr="002D467A">
        <w:rPr>
          <w:color w:val="000000"/>
          <w:spacing w:val="-2"/>
        </w:rPr>
        <w:t xml:space="preserve">; abiem padaliniams </w:t>
      </w:r>
      <w:r w:rsidR="00E27816" w:rsidRPr="002D467A">
        <w:rPr>
          <w:color w:val="000000"/>
          <w:spacing w:val="-2"/>
          <w:u w:val="single"/>
        </w:rPr>
        <w:t>reikės</w:t>
      </w:r>
      <w:r w:rsidR="00E27816" w:rsidRPr="002D467A">
        <w:rPr>
          <w:color w:val="000000"/>
          <w:spacing w:val="-2"/>
        </w:rPr>
        <w:t xml:space="preserve"> užtikrinti, kad nauji mokslo tyrimų pasiūlymai iš tiesų būtų orientuoti į </w:t>
      </w:r>
      <w:r w:rsidR="009E2D08" w:rsidRPr="002D467A">
        <w:rPr>
          <w:color w:val="000000"/>
          <w:spacing w:val="-2"/>
        </w:rPr>
        <w:t>strat</w:t>
      </w:r>
      <w:r w:rsidR="00E27816" w:rsidRPr="002D467A">
        <w:rPr>
          <w:color w:val="000000"/>
          <w:spacing w:val="-2"/>
        </w:rPr>
        <w:t xml:space="preserve">egiją (žr. 23 </w:t>
      </w:r>
      <w:r w:rsidR="00897CB2">
        <w:rPr>
          <w:color w:val="000000"/>
          <w:spacing w:val="-2"/>
        </w:rPr>
        <w:t>paragrafą</w:t>
      </w:r>
      <w:r w:rsidR="00E27816" w:rsidRPr="002D467A">
        <w:rPr>
          <w:color w:val="000000"/>
          <w:spacing w:val="-2"/>
        </w:rPr>
        <w:t>).</w:t>
      </w:r>
      <w:r w:rsidR="005C09A4" w:rsidRPr="002D467A">
        <w:rPr>
          <w:color w:val="000000"/>
        </w:rPr>
        <w:t xml:space="preserve"> </w:t>
      </w:r>
      <w:r w:rsidR="00E27816" w:rsidRPr="002D467A">
        <w:rPr>
          <w:color w:val="000000"/>
        </w:rPr>
        <w:t xml:space="preserve">Be to, neseniai paskirtas naujasis </w:t>
      </w:r>
      <w:r w:rsidR="004B0D99">
        <w:rPr>
          <w:color w:val="000000"/>
        </w:rPr>
        <w:t>prorektorius</w:t>
      </w:r>
      <w:r w:rsidR="00E27816" w:rsidRPr="002D467A">
        <w:rPr>
          <w:color w:val="000000"/>
        </w:rPr>
        <w:t xml:space="preserve"> tarptautinių santykių ir partnerysčių reikalams – išties pagrįstas sprendimas. Viena vertus, šiuo metu </w:t>
      </w:r>
      <w:r w:rsidR="002A4D82" w:rsidRPr="002D467A">
        <w:rPr>
          <w:color w:val="000000"/>
        </w:rPr>
        <w:t>KSU</w:t>
      </w:r>
      <w:r w:rsidR="00E27816" w:rsidRPr="002D467A">
        <w:rPr>
          <w:color w:val="000000"/>
        </w:rPr>
        <w:t xml:space="preserve"> pirmenybę teikia </w:t>
      </w:r>
      <w:proofErr w:type="spellStart"/>
      <w:r w:rsidR="00E27816" w:rsidRPr="002D467A">
        <w:rPr>
          <w:color w:val="000000"/>
        </w:rPr>
        <w:t>tarptautiškumui</w:t>
      </w:r>
      <w:proofErr w:type="spellEnd"/>
      <w:r w:rsidR="00E27816" w:rsidRPr="002D467A">
        <w:rPr>
          <w:color w:val="000000"/>
        </w:rPr>
        <w:t xml:space="preserve"> ir santykiams su socialiniais ir verslo partneriais, kita vertus, </w:t>
      </w:r>
      <w:proofErr w:type="spellStart"/>
      <w:r w:rsidR="004B0D99" w:rsidRPr="000B58D6">
        <w:rPr>
          <w:color w:val="000000"/>
        </w:rPr>
        <w:t>prorektorė</w:t>
      </w:r>
      <w:proofErr w:type="spellEnd"/>
      <w:r w:rsidR="00AB351F" w:rsidRPr="000B58D6">
        <w:rPr>
          <w:color w:val="000000"/>
        </w:rPr>
        <w:t xml:space="preserve"> studijų ir mokslo tyrimų reikalams</w:t>
      </w:r>
      <w:r w:rsidR="00E27816" w:rsidRPr="000B58D6">
        <w:rPr>
          <w:color w:val="000000"/>
        </w:rPr>
        <w:t xml:space="preserve">, </w:t>
      </w:r>
      <w:r w:rsidR="004B0D99" w:rsidRPr="000B58D6">
        <w:rPr>
          <w:color w:val="000000"/>
        </w:rPr>
        <w:t>kuriai</w:t>
      </w:r>
      <w:r w:rsidR="00E27816" w:rsidRPr="000B58D6">
        <w:rPr>
          <w:color w:val="000000"/>
        </w:rPr>
        <w:t xml:space="preserve"> iki šiol teko labai platus </w:t>
      </w:r>
      <w:r w:rsidR="009E2D08" w:rsidRPr="000B58D6">
        <w:rPr>
          <w:color w:val="000000"/>
        </w:rPr>
        <w:t>strat</w:t>
      </w:r>
      <w:r w:rsidR="00E27816" w:rsidRPr="000B58D6">
        <w:rPr>
          <w:color w:val="000000"/>
        </w:rPr>
        <w:t>eginių ir</w:t>
      </w:r>
      <w:r w:rsidR="00E27816" w:rsidRPr="002D467A">
        <w:rPr>
          <w:color w:val="000000"/>
        </w:rPr>
        <w:t xml:space="preserve"> kasdienių užduočių „portfelis“, iš tiesų galės daugiau susitelkti ties </w:t>
      </w:r>
      <w:r w:rsidR="009E2D08" w:rsidRPr="002D467A">
        <w:rPr>
          <w:color w:val="000000"/>
        </w:rPr>
        <w:t>strat</w:t>
      </w:r>
      <w:r w:rsidR="00E27816" w:rsidRPr="002D467A">
        <w:rPr>
          <w:color w:val="000000"/>
        </w:rPr>
        <w:t>eginiais k</w:t>
      </w:r>
      <w:r w:rsidR="004B0D99">
        <w:rPr>
          <w:color w:val="000000"/>
        </w:rPr>
        <w:t>lausimais. Kadangi naujasis pro</w:t>
      </w:r>
      <w:r w:rsidR="00E27816" w:rsidRPr="002D467A">
        <w:rPr>
          <w:color w:val="000000"/>
        </w:rPr>
        <w:t xml:space="preserve">rektorius buvo paskirtas prieš pat </w:t>
      </w:r>
      <w:r w:rsidR="005C46FF">
        <w:rPr>
          <w:color w:val="000000"/>
        </w:rPr>
        <w:t>ekspertų</w:t>
      </w:r>
      <w:r w:rsidR="00E27816" w:rsidRPr="002D467A">
        <w:rPr>
          <w:color w:val="000000"/>
        </w:rPr>
        <w:t xml:space="preserve"> grupės vizitą, dar per anksti kalbėti, kaip jis ketina susidoroti su </w:t>
      </w:r>
      <w:r w:rsidR="009E2D08" w:rsidRPr="002D467A">
        <w:rPr>
          <w:color w:val="000000"/>
        </w:rPr>
        <w:t>strat</w:t>
      </w:r>
      <w:r w:rsidR="00E27816" w:rsidRPr="002D467A">
        <w:rPr>
          <w:color w:val="000000"/>
        </w:rPr>
        <w:t xml:space="preserve">eginėmis užduotimis. </w:t>
      </w:r>
      <w:r w:rsidR="005C46FF">
        <w:rPr>
          <w:color w:val="000000"/>
        </w:rPr>
        <w:t>Ekspertų</w:t>
      </w:r>
      <w:r w:rsidR="004B0D99">
        <w:rPr>
          <w:color w:val="000000"/>
        </w:rPr>
        <w:t xml:space="preserve"> grupė tikisi, kad jo</w:t>
      </w:r>
      <w:r w:rsidR="00E27816" w:rsidRPr="002D467A">
        <w:rPr>
          <w:color w:val="000000"/>
        </w:rPr>
        <w:t xml:space="preserve"> įžvalgos (žr. 24–27 </w:t>
      </w:r>
      <w:r w:rsidR="00897CB2">
        <w:rPr>
          <w:color w:val="000000"/>
        </w:rPr>
        <w:t>paragrafus</w:t>
      </w:r>
      <w:r w:rsidR="00E27816" w:rsidRPr="002D467A">
        <w:rPr>
          <w:color w:val="000000"/>
        </w:rPr>
        <w:t>) bus naudingos</w:t>
      </w:r>
      <w:r w:rsidR="002A4D82" w:rsidRPr="002D467A">
        <w:rPr>
          <w:color w:val="000000"/>
        </w:rPr>
        <w:t xml:space="preserve">. </w:t>
      </w:r>
    </w:p>
    <w:p w:rsidR="00073A77" w:rsidRPr="002D467A" w:rsidRDefault="00073A77" w:rsidP="00D03B69">
      <w:pPr>
        <w:spacing w:before="120" w:after="120" w:line="240" w:lineRule="auto"/>
        <w:rPr>
          <w:i/>
          <w:color w:val="000000"/>
        </w:rPr>
      </w:pPr>
      <w:r w:rsidRPr="002D467A">
        <w:rPr>
          <w:i/>
          <w:color w:val="000000"/>
        </w:rPr>
        <w:t>Proces</w:t>
      </w:r>
      <w:r w:rsidR="00C16A86" w:rsidRPr="002D467A">
        <w:rPr>
          <w:i/>
          <w:color w:val="000000"/>
        </w:rPr>
        <w:t>ų valdymas</w:t>
      </w:r>
      <w:r w:rsidRPr="002D467A">
        <w:rPr>
          <w:i/>
          <w:color w:val="000000"/>
        </w:rPr>
        <w:t xml:space="preserve"> </w:t>
      </w:r>
    </w:p>
    <w:p w:rsidR="001F5267" w:rsidRPr="002D467A" w:rsidRDefault="007749A8"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Valdymo atsakomybė yra aiškiai padalinta tarp valdymo organų (Visuotinio </w:t>
      </w:r>
      <w:r w:rsidR="00C562A9" w:rsidRPr="002D467A">
        <w:rPr>
          <w:color w:val="000000"/>
        </w:rPr>
        <w:t>akcininkų</w:t>
      </w:r>
      <w:r w:rsidRPr="002D467A">
        <w:rPr>
          <w:color w:val="000000"/>
        </w:rPr>
        <w:t xml:space="preserve"> susirinkimo (V</w:t>
      </w:r>
      <w:r w:rsidR="00C562A9" w:rsidRPr="002D467A">
        <w:rPr>
          <w:color w:val="000000"/>
        </w:rPr>
        <w:t>A</w:t>
      </w:r>
      <w:r w:rsidRPr="002D467A">
        <w:rPr>
          <w:color w:val="000000"/>
        </w:rPr>
        <w:t xml:space="preserve">S), rektoriaus ir Akademinės tarybos) ir pagrindinių </w:t>
      </w:r>
      <w:r w:rsidR="005C46FF">
        <w:rPr>
          <w:color w:val="000000"/>
        </w:rPr>
        <w:t>administracijos</w:t>
      </w:r>
      <w:r w:rsidRPr="002D467A">
        <w:rPr>
          <w:color w:val="000000"/>
        </w:rPr>
        <w:t xml:space="preserve"> asmenų (rektoriaus, </w:t>
      </w:r>
      <w:r w:rsidR="004B0D99">
        <w:rPr>
          <w:color w:val="000000"/>
        </w:rPr>
        <w:t>prorektorių</w:t>
      </w:r>
      <w:r w:rsidRPr="002D467A">
        <w:rPr>
          <w:color w:val="000000"/>
        </w:rPr>
        <w:t xml:space="preserve"> ir kanclerio)</w:t>
      </w:r>
      <w:r w:rsidR="00DF568F" w:rsidRPr="002D467A">
        <w:rPr>
          <w:color w:val="000000"/>
        </w:rPr>
        <w:t>.</w:t>
      </w:r>
      <w:r w:rsidRPr="002D467A">
        <w:rPr>
          <w:color w:val="000000"/>
        </w:rPr>
        <w:t xml:space="preserve"> Iš diskusijų su visais dalininkais </w:t>
      </w:r>
      <w:r w:rsidR="005C46FF">
        <w:rPr>
          <w:color w:val="000000"/>
        </w:rPr>
        <w:t>ekspertų</w:t>
      </w:r>
      <w:r w:rsidRPr="002D467A">
        <w:rPr>
          <w:color w:val="000000"/>
        </w:rPr>
        <w:t xml:space="preserve"> grupei tapo akivaizdu, kad sprendimai tiek vidaus klausimais, tiek su socialiniais ir verslo partneriais susijusiais klausimais (studijų programų patobulinimai; nauji mokymo kursai ir kt.) priimami greitai</w:t>
      </w:r>
      <w:r w:rsidR="00DF568F" w:rsidRPr="002D467A">
        <w:rPr>
          <w:color w:val="000000"/>
        </w:rPr>
        <w:t xml:space="preserve"> </w:t>
      </w:r>
      <w:r w:rsidR="001F5267" w:rsidRPr="002D467A">
        <w:rPr>
          <w:color w:val="000000"/>
        </w:rPr>
        <w:t xml:space="preserve">– </w:t>
      </w:r>
      <w:r w:rsidRPr="002D467A">
        <w:rPr>
          <w:color w:val="000000"/>
        </w:rPr>
        <w:t>tai yra</w:t>
      </w:r>
      <w:r w:rsidR="001F5267" w:rsidRPr="002D467A">
        <w:rPr>
          <w:color w:val="000000"/>
        </w:rPr>
        <w:t xml:space="preserve"> </w:t>
      </w:r>
      <w:r w:rsidR="001F5267" w:rsidRPr="002D467A">
        <w:rPr>
          <w:b/>
          <w:color w:val="000000"/>
          <w:u w:val="single"/>
        </w:rPr>
        <w:t>g</w:t>
      </w:r>
      <w:r w:rsidRPr="002D467A">
        <w:rPr>
          <w:b/>
          <w:color w:val="000000"/>
          <w:u w:val="single"/>
        </w:rPr>
        <w:t>eros praktikos</w:t>
      </w:r>
      <w:r w:rsidRPr="002D467A">
        <w:rPr>
          <w:b/>
          <w:color w:val="000000"/>
        </w:rPr>
        <w:t xml:space="preserve"> </w:t>
      </w:r>
      <w:r w:rsidRPr="002D467A">
        <w:rPr>
          <w:color w:val="000000"/>
        </w:rPr>
        <w:t>pavyzdys</w:t>
      </w:r>
      <w:r w:rsidR="00292820" w:rsidRPr="002D467A">
        <w:rPr>
          <w:color w:val="000000"/>
        </w:rPr>
        <w:t xml:space="preserve">. </w:t>
      </w:r>
      <w:r w:rsidRPr="002D467A">
        <w:rPr>
          <w:color w:val="000000"/>
        </w:rPr>
        <w:t>Kaip vizito metu paaiškino kancleris, veiksmingą sprendimų priėmimo procesą dar labiau palengvina tas faktas, kad V</w:t>
      </w:r>
      <w:r w:rsidR="00C562A9" w:rsidRPr="002D467A">
        <w:rPr>
          <w:color w:val="000000"/>
        </w:rPr>
        <w:t>A</w:t>
      </w:r>
      <w:r w:rsidRPr="002D467A">
        <w:rPr>
          <w:color w:val="000000"/>
        </w:rPr>
        <w:t xml:space="preserve">S sudaro rektorius, vienas iš </w:t>
      </w:r>
      <w:r w:rsidR="004B0D99">
        <w:rPr>
          <w:color w:val="000000"/>
        </w:rPr>
        <w:t>prorektorių</w:t>
      </w:r>
      <w:r w:rsidRPr="002D467A">
        <w:rPr>
          <w:color w:val="000000"/>
        </w:rPr>
        <w:t xml:space="preserve"> ir kancleris</w:t>
      </w:r>
      <w:r w:rsidR="00883CA1" w:rsidRPr="002D467A">
        <w:rPr>
          <w:color w:val="000000"/>
        </w:rPr>
        <w:t>.</w:t>
      </w:r>
      <w:r w:rsidRPr="002D467A">
        <w:rPr>
          <w:color w:val="000000"/>
        </w:rPr>
        <w:t xml:space="preserve"> Esama ir sprendimų priėmimo pro</w:t>
      </w:r>
      <w:r w:rsidR="00DB3CC6" w:rsidRPr="002D467A">
        <w:rPr>
          <w:color w:val="000000"/>
        </w:rPr>
        <w:t>c</w:t>
      </w:r>
      <w:r w:rsidRPr="002D467A">
        <w:rPr>
          <w:color w:val="000000"/>
        </w:rPr>
        <w:t>es</w:t>
      </w:r>
      <w:r w:rsidR="00DB3CC6" w:rsidRPr="002D467A">
        <w:rPr>
          <w:color w:val="000000"/>
        </w:rPr>
        <w:t xml:space="preserve">ą veikiančių išorės veiksnių, kadangi į Akademinę tarybą įeina išorės dalininkų, nors, kaip jau buvo minėta 19 </w:t>
      </w:r>
      <w:r w:rsidR="00897CB2">
        <w:rPr>
          <w:color w:val="000000"/>
        </w:rPr>
        <w:t>paragrafe</w:t>
      </w:r>
      <w:r w:rsidR="00DB3CC6" w:rsidRPr="002D467A">
        <w:rPr>
          <w:color w:val="000000"/>
        </w:rPr>
        <w:t xml:space="preserve">, kalbant apie </w:t>
      </w:r>
      <w:r w:rsidR="009E2D08" w:rsidRPr="002D467A">
        <w:rPr>
          <w:color w:val="000000"/>
        </w:rPr>
        <w:t>strat</w:t>
      </w:r>
      <w:r w:rsidR="004B0D99">
        <w:rPr>
          <w:color w:val="000000"/>
        </w:rPr>
        <w:t xml:space="preserve">eginį planavimą, dar </w:t>
      </w:r>
      <w:r w:rsidR="00C8797D">
        <w:rPr>
          <w:color w:val="000000"/>
        </w:rPr>
        <w:t>galima</w:t>
      </w:r>
      <w:r w:rsidRPr="002D467A">
        <w:rPr>
          <w:color w:val="000000"/>
        </w:rPr>
        <w:t xml:space="preserve"> </w:t>
      </w:r>
      <w:r w:rsidR="00C8797D">
        <w:rPr>
          <w:color w:val="000000"/>
        </w:rPr>
        <w:t>aktyviau į</w:t>
      </w:r>
      <w:r w:rsidR="00DB3CC6" w:rsidRPr="002D467A">
        <w:rPr>
          <w:color w:val="000000"/>
        </w:rPr>
        <w:t>traukti sociali</w:t>
      </w:r>
      <w:r w:rsidR="00C8797D">
        <w:rPr>
          <w:color w:val="000000"/>
        </w:rPr>
        <w:t>nius ir verslo partnerius bei absolventu</w:t>
      </w:r>
      <w:r w:rsidR="00DB3CC6" w:rsidRPr="002D467A">
        <w:rPr>
          <w:color w:val="000000"/>
        </w:rPr>
        <w:t>s</w:t>
      </w:r>
      <w:r w:rsidR="008A2238" w:rsidRPr="002D467A">
        <w:rPr>
          <w:color w:val="000000"/>
        </w:rPr>
        <w:t xml:space="preserve">. </w:t>
      </w:r>
    </w:p>
    <w:p w:rsidR="00161BDA" w:rsidRPr="002D467A" w:rsidRDefault="005C46FF" w:rsidP="00D03B69">
      <w:pPr>
        <w:pStyle w:val="Sraopastraipa"/>
        <w:numPr>
          <w:ilvl w:val="0"/>
          <w:numId w:val="5"/>
        </w:numPr>
        <w:spacing w:before="120" w:after="120" w:line="240" w:lineRule="auto"/>
        <w:ind w:left="0" w:firstLine="0"/>
        <w:contextualSpacing w:val="0"/>
        <w:rPr>
          <w:color w:val="000000"/>
        </w:rPr>
      </w:pPr>
      <w:r>
        <w:rPr>
          <w:color w:val="000000"/>
        </w:rPr>
        <w:t>Ekspertų</w:t>
      </w:r>
      <w:r w:rsidR="00026222" w:rsidRPr="002D467A">
        <w:rPr>
          <w:color w:val="000000"/>
        </w:rPr>
        <w:t xml:space="preserve"> grupei akivaizdu, kad </w:t>
      </w:r>
      <w:r w:rsidR="00510F1D" w:rsidRPr="002D467A">
        <w:rPr>
          <w:color w:val="000000"/>
        </w:rPr>
        <w:t xml:space="preserve">KSU </w:t>
      </w:r>
      <w:r w:rsidR="001311B7">
        <w:rPr>
          <w:color w:val="000000"/>
        </w:rPr>
        <w:t xml:space="preserve">egzistuojanti atviro dalyvavimo kultūra, </w:t>
      </w:r>
      <w:r w:rsidR="001311B7" w:rsidRPr="002D467A">
        <w:rPr>
          <w:color w:val="000000"/>
        </w:rPr>
        <w:t>kai darbuotojams ir studentams sukuriama begalė progų išreikšti savo požiūrį i</w:t>
      </w:r>
      <w:r w:rsidR="00E67D11">
        <w:rPr>
          <w:color w:val="000000"/>
        </w:rPr>
        <w:t>r prisidėti prie akademinių ir U</w:t>
      </w:r>
      <w:r w:rsidR="001311B7" w:rsidRPr="002D467A">
        <w:rPr>
          <w:color w:val="000000"/>
        </w:rPr>
        <w:t>niversiteto valdymo sprendimų</w:t>
      </w:r>
      <w:r w:rsidR="001311B7">
        <w:rPr>
          <w:color w:val="000000"/>
        </w:rPr>
        <w:t xml:space="preserve">, </w:t>
      </w:r>
      <w:r w:rsidR="00026222" w:rsidRPr="002D467A">
        <w:rPr>
          <w:color w:val="000000"/>
        </w:rPr>
        <w:t>yra</w:t>
      </w:r>
      <w:r w:rsidR="00510F1D" w:rsidRPr="002D467A">
        <w:rPr>
          <w:color w:val="000000"/>
        </w:rPr>
        <w:t xml:space="preserve"> </w:t>
      </w:r>
      <w:r w:rsidR="00510F1D" w:rsidRPr="002D467A">
        <w:rPr>
          <w:b/>
          <w:color w:val="000000"/>
          <w:u w:val="single"/>
        </w:rPr>
        <w:t>g</w:t>
      </w:r>
      <w:r w:rsidR="00026222" w:rsidRPr="002D467A">
        <w:rPr>
          <w:b/>
          <w:color w:val="000000"/>
          <w:u w:val="single"/>
        </w:rPr>
        <w:t>eros praktikos</w:t>
      </w:r>
      <w:r w:rsidR="00026222" w:rsidRPr="002D467A">
        <w:rPr>
          <w:b/>
          <w:color w:val="000000"/>
        </w:rPr>
        <w:t xml:space="preserve"> </w:t>
      </w:r>
      <w:r w:rsidR="00026222" w:rsidRPr="002D467A">
        <w:rPr>
          <w:color w:val="000000"/>
        </w:rPr>
        <w:t>pavyzdys</w:t>
      </w:r>
      <w:r w:rsidR="001311B7">
        <w:rPr>
          <w:color w:val="000000"/>
        </w:rPr>
        <w:t>.</w:t>
      </w:r>
      <w:r w:rsidR="00026222" w:rsidRPr="002D467A">
        <w:rPr>
          <w:color w:val="000000"/>
        </w:rPr>
        <w:t xml:space="preserve"> </w:t>
      </w:r>
      <w:r w:rsidR="009E46C4" w:rsidRPr="002D467A">
        <w:rPr>
          <w:color w:val="000000"/>
        </w:rPr>
        <w:t xml:space="preserve">Panašiai ir su </w:t>
      </w:r>
      <w:r w:rsidR="009E46C4" w:rsidRPr="002D467A">
        <w:rPr>
          <w:color w:val="000000"/>
        </w:rPr>
        <w:lastRenderedPageBreak/>
        <w:t xml:space="preserve">finansavimu – jis skirstomas laikantis kolegialumo principo, remiantis </w:t>
      </w:r>
      <w:r w:rsidR="004B0D99">
        <w:rPr>
          <w:color w:val="000000"/>
        </w:rPr>
        <w:t>padalinių</w:t>
      </w:r>
      <w:r w:rsidR="009E46C4" w:rsidRPr="002D467A">
        <w:rPr>
          <w:color w:val="000000"/>
        </w:rPr>
        <w:t xml:space="preserve"> parengtais metiniais planais</w:t>
      </w:r>
      <w:r w:rsidR="007F0FAC" w:rsidRPr="002D467A">
        <w:rPr>
          <w:color w:val="000000"/>
        </w:rPr>
        <w:t>.</w:t>
      </w:r>
      <w:r w:rsidR="009E46C4" w:rsidRPr="002D467A">
        <w:rPr>
          <w:color w:val="000000"/>
        </w:rPr>
        <w:t xml:space="preserve"> </w:t>
      </w:r>
      <w:r>
        <w:rPr>
          <w:color w:val="000000"/>
        </w:rPr>
        <w:t>Administracija</w:t>
      </w:r>
      <w:r w:rsidR="009E46C4" w:rsidRPr="002D467A">
        <w:rPr>
          <w:color w:val="000000"/>
        </w:rPr>
        <w:t xml:space="preserve"> deda visas pastangas, kad sukurtų kolektyvinio dalyvavimo kultūrą</w:t>
      </w:r>
      <w:r w:rsidR="00CD5468" w:rsidRPr="002D467A">
        <w:rPr>
          <w:color w:val="000000"/>
        </w:rPr>
        <w:t>.</w:t>
      </w:r>
      <w:r w:rsidR="009E46C4" w:rsidRPr="002D467A">
        <w:rPr>
          <w:color w:val="000000"/>
        </w:rPr>
        <w:t xml:space="preserve"> Kaip </w:t>
      </w:r>
      <w:r w:rsidR="004B0D99">
        <w:rPr>
          <w:color w:val="000000"/>
        </w:rPr>
        <w:t>ekspertų</w:t>
      </w:r>
      <w:r w:rsidR="009E46C4" w:rsidRPr="002D467A">
        <w:rPr>
          <w:color w:val="000000"/>
        </w:rPr>
        <w:t xml:space="preserve"> grupė pastebėjo vizito metu, tarp dėstytojų ir studentų jau yra susiformavęs stiprus bendruomeniškumo jausmas. </w:t>
      </w:r>
      <w:r w:rsidR="00C8797D">
        <w:rPr>
          <w:color w:val="000000"/>
        </w:rPr>
        <w:t>Vadovybė</w:t>
      </w:r>
      <w:r w:rsidR="009E46C4" w:rsidRPr="002D467A">
        <w:rPr>
          <w:color w:val="000000"/>
        </w:rPr>
        <w:t xml:space="preserve"> </w:t>
      </w:r>
      <w:r w:rsidR="00A138DC">
        <w:rPr>
          <w:color w:val="000000"/>
        </w:rPr>
        <w:t>tikisi</w:t>
      </w:r>
      <w:r w:rsidR="009E46C4" w:rsidRPr="002D467A">
        <w:rPr>
          <w:color w:val="000000"/>
        </w:rPr>
        <w:t xml:space="preserve">, kad studentų dalyvavimas </w:t>
      </w:r>
      <w:r w:rsidR="00E67D11">
        <w:rPr>
          <w:color w:val="000000"/>
        </w:rPr>
        <w:t>U</w:t>
      </w:r>
      <w:r w:rsidR="009E46C4" w:rsidRPr="002D467A">
        <w:rPr>
          <w:color w:val="000000"/>
        </w:rPr>
        <w:t>niversiteto valdymo reikaluose</w:t>
      </w:r>
      <w:r w:rsidR="004B0D99">
        <w:rPr>
          <w:color w:val="000000"/>
        </w:rPr>
        <w:t xml:space="preserve">, </w:t>
      </w:r>
      <w:r w:rsidR="004B0D99" w:rsidRPr="002D467A">
        <w:rPr>
          <w:color w:val="000000"/>
        </w:rPr>
        <w:t>įskaitant kokybės užtikrinim</w:t>
      </w:r>
      <w:r w:rsidR="004B0D99">
        <w:rPr>
          <w:color w:val="000000"/>
        </w:rPr>
        <w:t>e</w:t>
      </w:r>
      <w:r w:rsidR="004B0D99" w:rsidRPr="002D467A">
        <w:rPr>
          <w:color w:val="000000"/>
        </w:rPr>
        <w:t xml:space="preserve">, </w:t>
      </w:r>
      <w:r w:rsidR="00A138DC">
        <w:rPr>
          <w:color w:val="000000"/>
        </w:rPr>
        <w:t>taps aktyvesnis</w:t>
      </w:r>
      <w:r w:rsidR="009E46C4" w:rsidRPr="002D467A">
        <w:rPr>
          <w:color w:val="000000"/>
        </w:rPr>
        <w:t xml:space="preserve">, </w:t>
      </w:r>
      <w:r w:rsidR="00044FA7">
        <w:rPr>
          <w:color w:val="000000"/>
        </w:rPr>
        <w:t xml:space="preserve">kadangi </w:t>
      </w:r>
      <w:r w:rsidR="00A138DC">
        <w:rPr>
          <w:color w:val="000000"/>
        </w:rPr>
        <w:t>į jį įsitraukę studentai</w:t>
      </w:r>
      <w:r w:rsidR="009E46C4" w:rsidRPr="002D467A">
        <w:rPr>
          <w:color w:val="000000"/>
        </w:rPr>
        <w:t xml:space="preserve"> yra labiau patenkinti savo studijomis KSU</w:t>
      </w:r>
      <w:r w:rsidR="00CD5468" w:rsidRPr="002D467A">
        <w:rPr>
          <w:color w:val="000000"/>
        </w:rPr>
        <w:t>.</w:t>
      </w:r>
      <w:r w:rsidR="009E46C4" w:rsidRPr="002D467A">
        <w:rPr>
          <w:color w:val="000000"/>
        </w:rPr>
        <w:t xml:space="preserve"> Studentai, su kuriais susitiko </w:t>
      </w:r>
      <w:r>
        <w:rPr>
          <w:color w:val="000000"/>
        </w:rPr>
        <w:t>ekspertų</w:t>
      </w:r>
      <w:r w:rsidR="009E46C4" w:rsidRPr="002D467A">
        <w:rPr>
          <w:color w:val="000000"/>
        </w:rPr>
        <w:t xml:space="preserve"> grupė, buvo visiškai patenkinti</w:t>
      </w:r>
      <w:r w:rsidR="00044FA7">
        <w:rPr>
          <w:color w:val="000000"/>
        </w:rPr>
        <w:t xml:space="preserve"> </w:t>
      </w:r>
      <w:r w:rsidR="00897CB2">
        <w:rPr>
          <w:color w:val="000000"/>
        </w:rPr>
        <w:t xml:space="preserve">savo </w:t>
      </w:r>
      <w:r w:rsidR="009E46C4" w:rsidRPr="002D467A">
        <w:rPr>
          <w:color w:val="000000"/>
        </w:rPr>
        <w:t>turima „galia“ ir tuo, kaip dalyvauja valdymo reikaluose, įskaitant sprendimų priėmimo procesą</w:t>
      </w:r>
      <w:r w:rsidR="008A2238" w:rsidRPr="002D467A">
        <w:rPr>
          <w:color w:val="000000"/>
        </w:rPr>
        <w:t>.</w:t>
      </w:r>
      <w:r w:rsidR="009E46C4" w:rsidRPr="002D467A">
        <w:rPr>
          <w:color w:val="000000"/>
        </w:rPr>
        <w:t xml:space="preserve"> </w:t>
      </w:r>
      <w:r>
        <w:rPr>
          <w:color w:val="000000"/>
        </w:rPr>
        <w:t>Ekspertų grupės</w:t>
      </w:r>
      <w:r w:rsidR="009E46C4" w:rsidRPr="002D467A">
        <w:rPr>
          <w:color w:val="000000"/>
        </w:rPr>
        <w:t xml:space="preserve"> </w:t>
      </w:r>
      <w:r>
        <w:rPr>
          <w:color w:val="000000"/>
        </w:rPr>
        <w:t>nuomone</w:t>
      </w:r>
      <w:r w:rsidR="004A3919">
        <w:rPr>
          <w:color w:val="000000"/>
        </w:rPr>
        <w:t>,</w:t>
      </w:r>
      <w:r>
        <w:rPr>
          <w:color w:val="000000"/>
        </w:rPr>
        <w:t xml:space="preserve"> </w:t>
      </w:r>
      <w:r w:rsidR="009E46C4" w:rsidRPr="002D467A">
        <w:rPr>
          <w:color w:val="000000"/>
        </w:rPr>
        <w:t>Studentų atstovybė, kurios narys įeina į Senatą</w:t>
      </w:r>
      <w:r w:rsidR="002239D2" w:rsidRPr="002D467A">
        <w:rPr>
          <w:color w:val="000000"/>
        </w:rPr>
        <w:t xml:space="preserve">, </w:t>
      </w:r>
      <w:r w:rsidR="009E46C4" w:rsidRPr="002D467A">
        <w:rPr>
          <w:color w:val="000000"/>
          <w:u w:val="single"/>
        </w:rPr>
        <w:t>galėtų lab</w:t>
      </w:r>
      <w:r w:rsidR="002239D2" w:rsidRPr="002D467A">
        <w:rPr>
          <w:color w:val="000000"/>
          <w:u w:val="single"/>
        </w:rPr>
        <w:t>i</w:t>
      </w:r>
      <w:r w:rsidR="009E46C4" w:rsidRPr="002D467A">
        <w:rPr>
          <w:color w:val="000000"/>
          <w:u w:val="single"/>
        </w:rPr>
        <w:t xml:space="preserve">au išnaudoti </w:t>
      </w:r>
      <w:r w:rsidR="009E46C4" w:rsidRPr="002D467A">
        <w:rPr>
          <w:color w:val="000000"/>
        </w:rPr>
        <w:t>siūlomas galimybes dalyvauti valdymo procesuose</w:t>
      </w:r>
      <w:r w:rsidR="0019208B" w:rsidRPr="002D467A">
        <w:rPr>
          <w:color w:val="000000"/>
        </w:rPr>
        <w:t xml:space="preserve">. </w:t>
      </w:r>
    </w:p>
    <w:p w:rsidR="00270EC1" w:rsidRPr="002D467A" w:rsidRDefault="006874C3" w:rsidP="000933F2">
      <w:pPr>
        <w:pStyle w:val="Sraopastraipa"/>
        <w:numPr>
          <w:ilvl w:val="0"/>
          <w:numId w:val="5"/>
        </w:numPr>
        <w:spacing w:before="120" w:after="120" w:line="240" w:lineRule="auto"/>
        <w:ind w:left="0" w:firstLine="0"/>
        <w:contextualSpacing w:val="0"/>
        <w:rPr>
          <w:i/>
          <w:color w:val="000000"/>
        </w:rPr>
      </w:pPr>
      <w:r w:rsidRPr="002D467A">
        <w:rPr>
          <w:color w:val="000000"/>
        </w:rPr>
        <w:t xml:space="preserve">Turint omenyje „orientaciją į </w:t>
      </w:r>
      <w:r w:rsidR="009E2D08" w:rsidRPr="002D467A">
        <w:rPr>
          <w:color w:val="000000"/>
        </w:rPr>
        <w:t>strat</w:t>
      </w:r>
      <w:r w:rsidRPr="002D467A">
        <w:rPr>
          <w:color w:val="000000"/>
        </w:rPr>
        <w:t>eginius planus ir rezultatus“</w:t>
      </w:r>
      <w:r w:rsidR="00ED7C44" w:rsidRPr="002D467A">
        <w:rPr>
          <w:color w:val="000000"/>
        </w:rPr>
        <w:t>,</w:t>
      </w:r>
      <w:r w:rsidR="004B0D99">
        <w:rPr>
          <w:color w:val="000000"/>
        </w:rPr>
        <w:t xml:space="preserve"> kaip teigiama S</w:t>
      </w:r>
      <w:r w:rsidRPr="002D467A">
        <w:rPr>
          <w:color w:val="000000"/>
        </w:rPr>
        <w:t>S</w:t>
      </w:r>
      <w:r w:rsidR="001F337F" w:rsidRPr="002D467A">
        <w:rPr>
          <w:color w:val="000000"/>
        </w:rPr>
        <w:t xml:space="preserve">, </w:t>
      </w:r>
      <w:r w:rsidRPr="002D467A">
        <w:rPr>
          <w:color w:val="000000"/>
        </w:rPr>
        <w:t xml:space="preserve">procesų valdymas reguliuojamas, laikantis Kokybės vadovo ir prie jo pridedamų procesų aprašų, grindžiamų </w:t>
      </w:r>
      <w:r w:rsidR="009E2D08" w:rsidRPr="002D467A">
        <w:rPr>
          <w:color w:val="000000"/>
        </w:rPr>
        <w:t>strat</w:t>
      </w:r>
      <w:r w:rsidRPr="002D467A">
        <w:rPr>
          <w:color w:val="000000"/>
        </w:rPr>
        <w:t>egija</w:t>
      </w:r>
      <w:r w:rsidR="001F337F" w:rsidRPr="002D467A">
        <w:rPr>
          <w:color w:val="000000"/>
        </w:rPr>
        <w:t xml:space="preserve">. </w:t>
      </w:r>
      <w:r w:rsidR="005F4A04" w:rsidRPr="002D467A">
        <w:rPr>
          <w:color w:val="000000"/>
        </w:rPr>
        <w:t>T</w:t>
      </w:r>
      <w:r w:rsidRPr="002D467A">
        <w:rPr>
          <w:color w:val="000000"/>
        </w:rPr>
        <w:t xml:space="preserve">ai užtikrina visuotinę vykdomos veiklos ir </w:t>
      </w:r>
      <w:r w:rsidR="00605FA3" w:rsidRPr="002D467A">
        <w:rPr>
          <w:color w:val="000000"/>
        </w:rPr>
        <w:t>s</w:t>
      </w:r>
      <w:r w:rsidR="009E2D08" w:rsidRPr="002D467A">
        <w:rPr>
          <w:color w:val="000000"/>
        </w:rPr>
        <w:t>trat</w:t>
      </w:r>
      <w:r w:rsidRPr="002D467A">
        <w:rPr>
          <w:color w:val="000000"/>
        </w:rPr>
        <w:t xml:space="preserve">egijoje keliamų tikslų bei tikėtinų rezultatų darną, ir </w:t>
      </w:r>
      <w:r w:rsidR="005C46FF">
        <w:rPr>
          <w:color w:val="000000"/>
        </w:rPr>
        <w:t>ekspertų</w:t>
      </w:r>
      <w:r w:rsidRPr="002D467A">
        <w:rPr>
          <w:color w:val="000000"/>
        </w:rPr>
        <w:t xml:space="preserve"> grupė nerado jokių įrodymų, kad tai neveiktų</w:t>
      </w:r>
      <w:r w:rsidR="00C43E5D" w:rsidRPr="002D467A">
        <w:rPr>
          <w:color w:val="000000"/>
        </w:rPr>
        <w:t>.</w:t>
      </w:r>
      <w:r w:rsidRPr="002D467A">
        <w:rPr>
          <w:color w:val="000000"/>
        </w:rPr>
        <w:t xml:space="preserve"> Kita vertus, kaip jau buvo minėta</w:t>
      </w:r>
      <w:r w:rsidR="009858ED" w:rsidRPr="002D467A">
        <w:rPr>
          <w:color w:val="000000"/>
        </w:rPr>
        <w:t xml:space="preserve"> (22</w:t>
      </w:r>
      <w:r w:rsidRPr="002D467A">
        <w:rPr>
          <w:color w:val="000000"/>
        </w:rPr>
        <w:t>–</w:t>
      </w:r>
      <w:r w:rsidR="009858ED" w:rsidRPr="002D467A">
        <w:rPr>
          <w:color w:val="000000"/>
        </w:rPr>
        <w:t>27</w:t>
      </w:r>
      <w:r w:rsidRPr="002D467A">
        <w:rPr>
          <w:color w:val="000000"/>
        </w:rPr>
        <w:t xml:space="preserve"> </w:t>
      </w:r>
      <w:r w:rsidR="00897CB2">
        <w:rPr>
          <w:color w:val="000000"/>
        </w:rPr>
        <w:t>paragrafai</w:t>
      </w:r>
      <w:r w:rsidR="009858ED" w:rsidRPr="002D467A">
        <w:rPr>
          <w:color w:val="000000"/>
        </w:rPr>
        <w:t xml:space="preserve">), </w:t>
      </w:r>
      <w:r w:rsidRPr="002D467A">
        <w:rPr>
          <w:color w:val="000000"/>
        </w:rPr>
        <w:t>po</w:t>
      </w:r>
      <w:r w:rsidR="002C3371" w:rsidRPr="002D467A">
        <w:rPr>
          <w:color w:val="000000"/>
        </w:rPr>
        <w:t xml:space="preserve"> </w:t>
      </w:r>
      <w:r w:rsidRPr="002D467A">
        <w:rPr>
          <w:color w:val="000000"/>
        </w:rPr>
        <w:t xml:space="preserve">„nevaržomos plėtros“ etapo KSU šiuo metu reikia susitelkti </w:t>
      </w:r>
      <w:r w:rsidR="009E2D08" w:rsidRPr="002D467A">
        <w:rPr>
          <w:color w:val="000000"/>
        </w:rPr>
        <w:t>strat</w:t>
      </w:r>
      <w:r w:rsidRPr="002D467A">
        <w:rPr>
          <w:color w:val="000000"/>
        </w:rPr>
        <w:t xml:space="preserve">egiškai ir aiškiai įvardyti prioritetus – tai turėtų būti padaryta peržiūrimoje </w:t>
      </w:r>
      <w:r w:rsidR="009E2D08" w:rsidRPr="002D467A">
        <w:rPr>
          <w:color w:val="000000"/>
        </w:rPr>
        <w:t>Strat</w:t>
      </w:r>
      <w:r w:rsidRPr="002D467A">
        <w:rPr>
          <w:color w:val="000000"/>
        </w:rPr>
        <w:t xml:space="preserve">egijoje, kuria remiantis </w:t>
      </w:r>
      <w:r w:rsidR="004B0D99">
        <w:rPr>
          <w:color w:val="000000"/>
        </w:rPr>
        <w:t>bus vykdoma veikla</w:t>
      </w:r>
      <w:r w:rsidR="00191696" w:rsidRPr="002D467A">
        <w:rPr>
          <w:color w:val="000000"/>
        </w:rPr>
        <w:t xml:space="preserve">. </w:t>
      </w:r>
    </w:p>
    <w:p w:rsidR="0018437E" w:rsidRPr="002D467A" w:rsidRDefault="002A2551" w:rsidP="00D03B69">
      <w:pPr>
        <w:spacing w:before="120" w:after="120" w:line="240" w:lineRule="auto"/>
        <w:rPr>
          <w:i/>
          <w:color w:val="000000"/>
        </w:rPr>
      </w:pPr>
      <w:r w:rsidRPr="002D467A">
        <w:rPr>
          <w:i/>
          <w:color w:val="000000"/>
        </w:rPr>
        <w:t>Žmogiškųjų išteklių valdymas</w:t>
      </w:r>
    </w:p>
    <w:p w:rsidR="009F52EE" w:rsidRPr="00044FA7" w:rsidRDefault="009E2D08" w:rsidP="00D03B69">
      <w:pPr>
        <w:pStyle w:val="Sraopastraipa"/>
        <w:numPr>
          <w:ilvl w:val="0"/>
          <w:numId w:val="5"/>
        </w:numPr>
        <w:spacing w:before="120" w:after="120" w:line="240" w:lineRule="auto"/>
        <w:ind w:left="0" w:firstLine="0"/>
        <w:contextualSpacing w:val="0"/>
        <w:rPr>
          <w:color w:val="000000"/>
        </w:rPr>
      </w:pPr>
      <w:r w:rsidRPr="002D467A">
        <w:rPr>
          <w:color w:val="000000"/>
        </w:rPr>
        <w:t>Strat</w:t>
      </w:r>
      <w:r w:rsidR="000670D5" w:rsidRPr="002D467A">
        <w:rPr>
          <w:color w:val="000000"/>
        </w:rPr>
        <w:t xml:space="preserve">egijoje kaip viena svarbiausių proveržio krypčių aiškiai dominuoja </w:t>
      </w:r>
      <w:r w:rsidR="00E84167" w:rsidRPr="00044FA7">
        <w:rPr>
          <w:color w:val="000000"/>
        </w:rPr>
        <w:t>aukšta darbuotojų kokybė</w:t>
      </w:r>
      <w:r w:rsidR="000670D5" w:rsidRPr="00044FA7">
        <w:rPr>
          <w:color w:val="000000"/>
        </w:rPr>
        <w:t xml:space="preserve"> ir personalo tobulėjimas – </w:t>
      </w:r>
      <w:r w:rsidR="005C46FF" w:rsidRPr="00044FA7">
        <w:rPr>
          <w:color w:val="000000"/>
        </w:rPr>
        <w:t>administracija</w:t>
      </w:r>
      <w:r w:rsidR="000670D5" w:rsidRPr="00044FA7">
        <w:rPr>
          <w:color w:val="000000"/>
        </w:rPr>
        <w:t xml:space="preserve"> gerai supranta, kokie gyvybiškai svarbūs yra žmogiškieji ištekliai, ir tai laiko</w:t>
      </w:r>
      <w:r w:rsidR="00044FA7">
        <w:rPr>
          <w:color w:val="000000"/>
        </w:rPr>
        <w:t>ma</w:t>
      </w:r>
      <w:r w:rsidR="000670D5" w:rsidRPr="00044FA7">
        <w:rPr>
          <w:color w:val="000000"/>
        </w:rPr>
        <w:t xml:space="preserve"> </w:t>
      </w:r>
      <w:r w:rsidR="00361C3F" w:rsidRPr="00044FA7">
        <w:rPr>
          <w:b/>
          <w:color w:val="000000"/>
          <w:u w:val="single"/>
        </w:rPr>
        <w:t>girtinu</w:t>
      </w:r>
      <w:r w:rsidR="00361C3F" w:rsidRPr="00044FA7">
        <w:rPr>
          <w:color w:val="000000"/>
        </w:rPr>
        <w:t xml:space="preserve"> </w:t>
      </w:r>
      <w:r w:rsidR="000670D5" w:rsidRPr="00044FA7">
        <w:rPr>
          <w:color w:val="000000"/>
        </w:rPr>
        <w:t>požiūriu</w:t>
      </w:r>
      <w:r w:rsidR="0003753A" w:rsidRPr="00044FA7">
        <w:rPr>
          <w:color w:val="000000"/>
        </w:rPr>
        <w:t xml:space="preserve">. </w:t>
      </w:r>
      <w:r w:rsidR="000670D5" w:rsidRPr="00044FA7">
        <w:rPr>
          <w:color w:val="000000"/>
        </w:rPr>
        <w:t xml:space="preserve">Žmogiškųjų išteklių valdymo procesas šiuo metu </w:t>
      </w:r>
      <w:r w:rsidR="00361C3F" w:rsidRPr="00044FA7">
        <w:rPr>
          <w:color w:val="000000"/>
        </w:rPr>
        <w:t xml:space="preserve">įgyvendinamas </w:t>
      </w:r>
      <w:r w:rsidR="000670D5" w:rsidRPr="00044FA7">
        <w:rPr>
          <w:color w:val="000000"/>
        </w:rPr>
        <w:t>kaip vidinės kokybės užtikrinimo sistemos dalis</w:t>
      </w:r>
      <w:r w:rsidR="00B45F4D" w:rsidRPr="00044FA7">
        <w:rPr>
          <w:color w:val="000000"/>
        </w:rPr>
        <w:t xml:space="preserve">. </w:t>
      </w:r>
      <w:r w:rsidRPr="00044FA7">
        <w:rPr>
          <w:color w:val="000000"/>
        </w:rPr>
        <w:t>Strat</w:t>
      </w:r>
      <w:r w:rsidR="000670D5" w:rsidRPr="00044FA7">
        <w:rPr>
          <w:color w:val="000000"/>
        </w:rPr>
        <w:t>egijoje apibrėžtos susijusio</w:t>
      </w:r>
      <w:r w:rsidR="004A3919">
        <w:rPr>
          <w:color w:val="000000"/>
        </w:rPr>
        <w:t>s užduotys vykdomos pagal planą</w:t>
      </w:r>
      <w:r w:rsidR="000670D5" w:rsidRPr="00044FA7">
        <w:rPr>
          <w:color w:val="000000"/>
        </w:rPr>
        <w:t xml:space="preserve"> </w:t>
      </w:r>
      <w:r w:rsidR="00361C3F" w:rsidRPr="00044FA7">
        <w:rPr>
          <w:color w:val="000000"/>
        </w:rPr>
        <w:t>ir egzistuoja</w:t>
      </w:r>
      <w:r w:rsidR="000670D5" w:rsidRPr="00044FA7">
        <w:rPr>
          <w:color w:val="000000"/>
        </w:rPr>
        <w:t xml:space="preserve"> dauguma pagrindinių žmogiškųjų išteklių valdymo sistemos elementų</w:t>
      </w:r>
      <w:r w:rsidR="00361C3F" w:rsidRPr="00044FA7">
        <w:rPr>
          <w:color w:val="000000"/>
        </w:rPr>
        <w:t>.</w:t>
      </w:r>
      <w:r w:rsidR="000670D5" w:rsidRPr="00044FA7">
        <w:rPr>
          <w:color w:val="000000"/>
        </w:rPr>
        <w:t xml:space="preserve"> </w:t>
      </w:r>
    </w:p>
    <w:p w:rsidR="0018437E" w:rsidRPr="002D467A" w:rsidRDefault="005C46FF" w:rsidP="00D03B69">
      <w:pPr>
        <w:pStyle w:val="Sraopastraipa"/>
        <w:numPr>
          <w:ilvl w:val="0"/>
          <w:numId w:val="5"/>
        </w:numPr>
        <w:spacing w:before="120" w:after="120" w:line="240" w:lineRule="auto"/>
        <w:ind w:left="0" w:firstLine="0"/>
        <w:contextualSpacing w:val="0"/>
        <w:rPr>
          <w:color w:val="000000"/>
        </w:rPr>
      </w:pPr>
      <w:r>
        <w:rPr>
          <w:color w:val="000000"/>
        </w:rPr>
        <w:t>Kaip teigiama S</w:t>
      </w:r>
      <w:r w:rsidR="000670D5" w:rsidRPr="002D467A">
        <w:rPr>
          <w:color w:val="000000"/>
        </w:rPr>
        <w:t xml:space="preserve">S ir pasitvirtino vizito metu, </w:t>
      </w:r>
      <w:r w:rsidR="00F235D7" w:rsidRPr="002D467A">
        <w:rPr>
          <w:color w:val="000000"/>
        </w:rPr>
        <w:t xml:space="preserve">laikomasi </w:t>
      </w:r>
      <w:r w:rsidR="000670D5" w:rsidRPr="002D467A">
        <w:rPr>
          <w:color w:val="000000"/>
        </w:rPr>
        <w:t>aiški</w:t>
      </w:r>
      <w:r w:rsidR="00F235D7" w:rsidRPr="002D467A">
        <w:rPr>
          <w:color w:val="000000"/>
        </w:rPr>
        <w:t>ų</w:t>
      </w:r>
      <w:r w:rsidR="000670D5" w:rsidRPr="002D467A">
        <w:rPr>
          <w:color w:val="000000"/>
        </w:rPr>
        <w:t xml:space="preserve"> </w:t>
      </w:r>
      <w:r w:rsidR="00F235D7" w:rsidRPr="002D467A">
        <w:rPr>
          <w:color w:val="000000"/>
        </w:rPr>
        <w:t>akademinių ir administracijos darbuotojų samdymo ir atrankos procedūrų bei kriterijų</w:t>
      </w:r>
      <w:r w:rsidR="00B26054" w:rsidRPr="002D467A">
        <w:rPr>
          <w:color w:val="000000"/>
        </w:rPr>
        <w:t xml:space="preserve">, </w:t>
      </w:r>
      <w:r w:rsidR="00F235D7" w:rsidRPr="002D467A">
        <w:rPr>
          <w:color w:val="000000"/>
        </w:rPr>
        <w:t>atliekamas metinis akademinių darbuotojų veiklos vertinimas, patvirtinti abiejų kategorijų darbuotojų pareigybiniai aprašai</w:t>
      </w:r>
      <w:r w:rsidR="00B26054" w:rsidRPr="002D467A">
        <w:rPr>
          <w:color w:val="000000"/>
        </w:rPr>
        <w:t>.</w:t>
      </w:r>
      <w:r w:rsidR="00F235D7" w:rsidRPr="002D467A">
        <w:rPr>
          <w:color w:val="000000"/>
        </w:rPr>
        <w:t xml:space="preserve"> Darbuotojų mokymosi poreikiams įvertinti rengiamos apklausos ir susitikimai</w:t>
      </w:r>
      <w:r w:rsidR="00220C17" w:rsidRPr="002D467A">
        <w:rPr>
          <w:color w:val="000000"/>
        </w:rPr>
        <w:t>.</w:t>
      </w:r>
      <w:r w:rsidR="00F235D7" w:rsidRPr="002D467A">
        <w:rPr>
          <w:color w:val="000000"/>
        </w:rPr>
        <w:t xml:space="preserve"> Nepaisant riboto finansavimo mokymams, KSU savo akademiniams darbuotojams siūlo </w:t>
      </w:r>
      <w:r w:rsidR="001774F8" w:rsidRPr="002D467A">
        <w:rPr>
          <w:color w:val="000000"/>
        </w:rPr>
        <w:t xml:space="preserve">daugybę tobulinimosi galimybių tiek Lietuvoje (mokomieji seminarai / </w:t>
      </w:r>
      <w:r w:rsidR="00361C3F">
        <w:rPr>
          <w:color w:val="000000"/>
        </w:rPr>
        <w:t>apskritojo stalo diskusijos</w:t>
      </w:r>
      <w:r w:rsidR="001774F8" w:rsidRPr="002D467A">
        <w:rPr>
          <w:color w:val="000000"/>
        </w:rPr>
        <w:t>; kai kuriuose jų dalyvauja dėstytojai iš užsienio), tiek svetur (</w:t>
      </w:r>
      <w:proofErr w:type="spellStart"/>
      <w:r w:rsidR="001774F8" w:rsidRPr="002D467A">
        <w:rPr>
          <w:color w:val="000000"/>
        </w:rPr>
        <w:t>judumo</w:t>
      </w:r>
      <w:proofErr w:type="spellEnd"/>
      <w:r w:rsidR="001774F8" w:rsidRPr="002D467A">
        <w:rPr>
          <w:color w:val="000000"/>
        </w:rPr>
        <w:t xml:space="preserve"> programa „</w:t>
      </w:r>
      <w:proofErr w:type="spellStart"/>
      <w:r w:rsidR="001774F8" w:rsidRPr="002D467A">
        <w:rPr>
          <w:color w:val="000000"/>
        </w:rPr>
        <w:t>Erasmus</w:t>
      </w:r>
      <w:proofErr w:type="spellEnd"/>
      <w:r w:rsidR="001774F8" w:rsidRPr="002D467A">
        <w:rPr>
          <w:color w:val="000000"/>
        </w:rPr>
        <w:t>“, konferencijos)</w:t>
      </w:r>
      <w:r w:rsidR="00E9256D" w:rsidRPr="002D467A">
        <w:rPr>
          <w:color w:val="000000"/>
        </w:rPr>
        <w:t>.</w:t>
      </w:r>
      <w:r w:rsidR="001774F8" w:rsidRPr="002D467A">
        <w:rPr>
          <w:color w:val="000000"/>
        </w:rPr>
        <w:t xml:space="preserve"> Neseniai vykusiuose mokymuose dėstytojai galėjo tobulinti svarbiausių sričių </w:t>
      </w:r>
      <w:proofErr w:type="spellStart"/>
      <w:r w:rsidR="009334FF">
        <w:rPr>
          <w:color w:val="000000"/>
        </w:rPr>
        <w:t>motodologines</w:t>
      </w:r>
      <w:proofErr w:type="spellEnd"/>
      <w:r w:rsidR="00361C3F" w:rsidRPr="002D467A">
        <w:rPr>
          <w:color w:val="000000"/>
        </w:rPr>
        <w:t xml:space="preserve"> </w:t>
      </w:r>
      <w:r w:rsidR="001774F8" w:rsidRPr="002D467A">
        <w:rPr>
          <w:color w:val="000000"/>
        </w:rPr>
        <w:t>kompetencijas (pvz., į studentą orientuotas mokymasis ir studentų vertinimas)</w:t>
      </w:r>
      <w:r w:rsidR="00FA64EB" w:rsidRPr="002D467A">
        <w:rPr>
          <w:color w:val="000000"/>
        </w:rPr>
        <w:t xml:space="preserve">. </w:t>
      </w:r>
      <w:r w:rsidR="009D7521" w:rsidRPr="002D467A">
        <w:rPr>
          <w:color w:val="000000"/>
        </w:rPr>
        <w:t xml:space="preserve">Nedaug </w:t>
      </w:r>
      <w:r w:rsidR="00361C3F">
        <w:rPr>
          <w:color w:val="000000"/>
        </w:rPr>
        <w:t xml:space="preserve">dėstymo </w:t>
      </w:r>
      <w:r w:rsidR="009D7521" w:rsidRPr="002D467A">
        <w:rPr>
          <w:color w:val="000000"/>
        </w:rPr>
        <w:t xml:space="preserve">patirties turintys dėstytojai, pavyzdžiui, </w:t>
      </w:r>
      <w:r w:rsidR="00361C3F">
        <w:rPr>
          <w:color w:val="000000"/>
        </w:rPr>
        <w:t>dėstytojai praktikai</w:t>
      </w:r>
      <w:r w:rsidR="009D7521" w:rsidRPr="002D467A">
        <w:rPr>
          <w:color w:val="000000"/>
        </w:rPr>
        <w:t xml:space="preserve">, </w:t>
      </w:r>
      <w:r w:rsidR="00361C3F">
        <w:rPr>
          <w:color w:val="000000"/>
        </w:rPr>
        <w:t>dėsto kartu</w:t>
      </w:r>
      <w:r w:rsidR="00361C3F" w:rsidRPr="002D467A">
        <w:rPr>
          <w:color w:val="000000"/>
        </w:rPr>
        <w:t xml:space="preserve"> </w:t>
      </w:r>
      <w:r w:rsidR="004A3919">
        <w:rPr>
          <w:color w:val="000000"/>
        </w:rPr>
        <w:t>su pa</w:t>
      </w:r>
      <w:r w:rsidR="009D7521" w:rsidRPr="002D467A">
        <w:rPr>
          <w:color w:val="000000"/>
        </w:rPr>
        <w:t>tyrusiais darbuotojais – tai geras būdas, leidžiantis abiem užtikrinti tinkamą dėstymo kokybę ir suteikiantis galimybių mokytis iš kolegų</w:t>
      </w:r>
      <w:r w:rsidR="00350D73" w:rsidRPr="002D467A">
        <w:rPr>
          <w:color w:val="000000"/>
        </w:rPr>
        <w:t xml:space="preserve">. </w:t>
      </w:r>
      <w:r w:rsidR="00C32C94" w:rsidRPr="002D467A">
        <w:rPr>
          <w:color w:val="000000"/>
        </w:rPr>
        <w:t xml:space="preserve">Visa tai atitinka </w:t>
      </w:r>
      <w:r w:rsidR="009F52EE" w:rsidRPr="002D467A">
        <w:rPr>
          <w:color w:val="000000"/>
        </w:rPr>
        <w:t>2012</w:t>
      </w:r>
      <w:r w:rsidR="00C32C94" w:rsidRPr="002D467A">
        <w:rPr>
          <w:color w:val="000000"/>
        </w:rPr>
        <w:t xml:space="preserve"> m. veiklos vertinimo rekomendacijas dėl darbuotojų tobulinimosi</w:t>
      </w:r>
      <w:r w:rsidR="009F52EE" w:rsidRPr="002D467A">
        <w:rPr>
          <w:color w:val="000000"/>
        </w:rPr>
        <w:t>.</w:t>
      </w:r>
      <w:r w:rsidR="00C32C94" w:rsidRPr="002D467A">
        <w:rPr>
          <w:color w:val="000000"/>
        </w:rPr>
        <w:t xml:space="preserve"> Tačiau problemų tebekelia ne itin aktyvus darbuotojų dalyvavimas vidaus veikloje, todėl tikimasi, kad </w:t>
      </w:r>
      <w:r w:rsidR="006C4FA7">
        <w:rPr>
          <w:color w:val="000000"/>
        </w:rPr>
        <w:t>vadovybė</w:t>
      </w:r>
      <w:r w:rsidR="00C32C94" w:rsidRPr="002D467A">
        <w:rPr>
          <w:color w:val="000000"/>
        </w:rPr>
        <w:t xml:space="preserve"> ją išspręs, naudodamasi </w:t>
      </w:r>
      <w:r w:rsidR="00605FA3" w:rsidRPr="002D467A">
        <w:rPr>
          <w:color w:val="000000"/>
        </w:rPr>
        <w:t>s</w:t>
      </w:r>
      <w:r w:rsidR="009E2D08" w:rsidRPr="002D467A">
        <w:rPr>
          <w:color w:val="000000"/>
        </w:rPr>
        <w:t>trat</w:t>
      </w:r>
      <w:r w:rsidR="00C32C94" w:rsidRPr="002D467A">
        <w:rPr>
          <w:color w:val="000000"/>
        </w:rPr>
        <w:t xml:space="preserve">egijoje </w:t>
      </w:r>
      <w:r w:rsidR="004B0D99">
        <w:rPr>
          <w:color w:val="000000"/>
        </w:rPr>
        <w:t>planuojama nustatyti</w:t>
      </w:r>
      <w:r w:rsidR="00C32C94" w:rsidRPr="002D467A">
        <w:rPr>
          <w:color w:val="000000"/>
        </w:rPr>
        <w:t xml:space="preserve"> skatin</w:t>
      </w:r>
      <w:r w:rsidR="00605FA3" w:rsidRPr="002D467A">
        <w:rPr>
          <w:color w:val="000000"/>
        </w:rPr>
        <w:t>imo</w:t>
      </w:r>
      <w:r w:rsidR="00C32C94" w:rsidRPr="002D467A">
        <w:rPr>
          <w:color w:val="000000"/>
        </w:rPr>
        <w:t xml:space="preserve"> programa </w:t>
      </w:r>
      <w:r w:rsidR="00F63B3D" w:rsidRPr="002D467A">
        <w:rPr>
          <w:color w:val="000000"/>
        </w:rPr>
        <w:t>(</w:t>
      </w:r>
      <w:r w:rsidR="00C32C94" w:rsidRPr="002D467A">
        <w:rPr>
          <w:color w:val="000000"/>
        </w:rPr>
        <w:t xml:space="preserve">žr. susijusią rekomendaciją </w:t>
      </w:r>
      <w:r w:rsidR="009958BD" w:rsidRPr="002D467A">
        <w:rPr>
          <w:color w:val="000000"/>
        </w:rPr>
        <w:t>93</w:t>
      </w:r>
      <w:r w:rsidR="00C32C94" w:rsidRPr="002D467A">
        <w:rPr>
          <w:color w:val="000000"/>
        </w:rPr>
        <w:t xml:space="preserve"> </w:t>
      </w:r>
      <w:r w:rsidR="00897CB2">
        <w:rPr>
          <w:color w:val="000000"/>
        </w:rPr>
        <w:t>paragrafe</w:t>
      </w:r>
      <w:r w:rsidR="00F63B3D" w:rsidRPr="002D467A">
        <w:rPr>
          <w:color w:val="000000"/>
        </w:rPr>
        <w:t>)</w:t>
      </w:r>
      <w:r w:rsidR="00102E66" w:rsidRPr="002D467A">
        <w:rPr>
          <w:color w:val="000000"/>
        </w:rPr>
        <w:t xml:space="preserve">. </w:t>
      </w:r>
      <w:r w:rsidR="000221CC" w:rsidRPr="002D467A">
        <w:rPr>
          <w:color w:val="000000"/>
        </w:rPr>
        <w:t xml:space="preserve">Kalbant apie dalyvavimą priimant sprendimus, </w:t>
      </w:r>
      <w:r w:rsidR="00E67D11">
        <w:rPr>
          <w:color w:val="000000"/>
        </w:rPr>
        <w:t>darbuotojai aktyviai dalyvauja U</w:t>
      </w:r>
      <w:r w:rsidR="000221CC" w:rsidRPr="002D467A">
        <w:rPr>
          <w:color w:val="000000"/>
        </w:rPr>
        <w:t>niversiteto valdymo reikaluose, pavyzdžiui, yra Akademinės tarybos ir Senato nariai</w:t>
      </w:r>
      <w:r w:rsidR="004B0D99">
        <w:rPr>
          <w:color w:val="000000"/>
        </w:rPr>
        <w:t>s</w:t>
      </w:r>
      <w:r w:rsidR="000221CC" w:rsidRPr="002D467A">
        <w:rPr>
          <w:color w:val="000000"/>
        </w:rPr>
        <w:t>, Studijų ir darbo programų grupių ir komitetų nariai</w:t>
      </w:r>
      <w:r w:rsidR="004B0D99">
        <w:rPr>
          <w:color w:val="000000"/>
        </w:rPr>
        <w:t>s</w:t>
      </w:r>
      <w:r w:rsidR="000221CC" w:rsidRPr="002D467A">
        <w:rPr>
          <w:color w:val="000000"/>
        </w:rPr>
        <w:t xml:space="preserve"> arba vadovai</w:t>
      </w:r>
      <w:r w:rsidR="004B0D99">
        <w:rPr>
          <w:color w:val="000000"/>
        </w:rPr>
        <w:t>s</w:t>
      </w:r>
      <w:r w:rsidR="000221CC" w:rsidRPr="002D467A">
        <w:rPr>
          <w:color w:val="000000"/>
        </w:rPr>
        <w:t xml:space="preserve">, </w:t>
      </w:r>
      <w:r w:rsidR="004B0D99">
        <w:rPr>
          <w:color w:val="000000"/>
        </w:rPr>
        <w:t xml:space="preserve">įeina į </w:t>
      </w:r>
      <w:r w:rsidR="000221CC" w:rsidRPr="002D467A">
        <w:rPr>
          <w:color w:val="000000"/>
        </w:rPr>
        <w:t>auditą atliekančias komisijas</w:t>
      </w:r>
      <w:r w:rsidR="004B0D99" w:rsidRPr="004B0D99">
        <w:rPr>
          <w:color w:val="000000"/>
        </w:rPr>
        <w:t xml:space="preserve"> </w:t>
      </w:r>
      <w:r w:rsidR="004B0D99">
        <w:rPr>
          <w:color w:val="000000"/>
        </w:rPr>
        <w:t>ir dalyvauja kokybės užtikrinime</w:t>
      </w:r>
      <w:r w:rsidR="005A16A0" w:rsidRPr="002D467A">
        <w:rPr>
          <w:color w:val="000000"/>
        </w:rPr>
        <w:t xml:space="preserve">. </w:t>
      </w:r>
    </w:p>
    <w:p w:rsidR="0018437E" w:rsidRPr="002D467A" w:rsidRDefault="000221CC"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KSU dirbantis personalas </w:t>
      </w:r>
      <w:r w:rsidR="00216886" w:rsidRPr="002D467A">
        <w:rPr>
          <w:color w:val="000000"/>
        </w:rPr>
        <w:t xml:space="preserve">itin </w:t>
      </w:r>
      <w:r w:rsidR="00044FA7">
        <w:rPr>
          <w:color w:val="000000"/>
        </w:rPr>
        <w:t xml:space="preserve">atsidavęs </w:t>
      </w:r>
      <w:r w:rsidR="00216886" w:rsidRPr="002D467A">
        <w:rPr>
          <w:color w:val="000000"/>
        </w:rPr>
        <w:t>įstaigai ir motyvuotas</w:t>
      </w:r>
      <w:r w:rsidR="00342631" w:rsidRPr="002D467A">
        <w:rPr>
          <w:color w:val="000000"/>
        </w:rPr>
        <w:t>.</w:t>
      </w:r>
      <w:r w:rsidR="004B0D99">
        <w:rPr>
          <w:color w:val="000000"/>
        </w:rPr>
        <w:t xml:space="preserve"> S</w:t>
      </w:r>
      <w:r w:rsidR="009E2D08" w:rsidRPr="002D467A">
        <w:rPr>
          <w:color w:val="000000"/>
        </w:rPr>
        <w:t>trat</w:t>
      </w:r>
      <w:r w:rsidR="00216886" w:rsidRPr="002D467A">
        <w:rPr>
          <w:color w:val="000000"/>
        </w:rPr>
        <w:t xml:space="preserve">eginiam valdymui skirto susitikimo metu </w:t>
      </w:r>
      <w:r w:rsidR="005C46FF">
        <w:rPr>
          <w:color w:val="000000"/>
        </w:rPr>
        <w:t>ekspertų</w:t>
      </w:r>
      <w:r w:rsidR="00216886" w:rsidRPr="002D467A">
        <w:rPr>
          <w:color w:val="000000"/>
        </w:rPr>
        <w:t xml:space="preserve"> grupė</w:t>
      </w:r>
      <w:r w:rsidR="004B0D99">
        <w:rPr>
          <w:color w:val="000000"/>
        </w:rPr>
        <w:t xml:space="preserve"> nustatė</w:t>
      </w:r>
      <w:r w:rsidR="00216886" w:rsidRPr="002D467A">
        <w:rPr>
          <w:color w:val="000000"/>
        </w:rPr>
        <w:t xml:space="preserve">, </w:t>
      </w:r>
      <w:r w:rsidR="004B0D99">
        <w:rPr>
          <w:color w:val="000000"/>
        </w:rPr>
        <w:t xml:space="preserve">kad </w:t>
      </w:r>
      <w:r w:rsidR="006C4FA7">
        <w:rPr>
          <w:color w:val="000000"/>
        </w:rPr>
        <w:t>vadovybė</w:t>
      </w:r>
      <w:r w:rsidR="00216886" w:rsidRPr="002D467A">
        <w:rPr>
          <w:color w:val="000000"/>
        </w:rPr>
        <w:t xml:space="preserve"> turi aiškų planą, kaip žingsnis po žingsnio tobulinti žmogiškuosius išteklius: nuo stabilaus personal</w:t>
      </w:r>
      <w:r w:rsidR="00E67D11">
        <w:rPr>
          <w:color w:val="000000"/>
        </w:rPr>
        <w:t>o branduolio kūrimo iki paties U</w:t>
      </w:r>
      <w:r w:rsidR="00216886" w:rsidRPr="002D467A">
        <w:rPr>
          <w:color w:val="000000"/>
        </w:rPr>
        <w:t>niversiteto doktorantų rengimo</w:t>
      </w:r>
      <w:r w:rsidR="00766275" w:rsidRPr="002D467A">
        <w:rPr>
          <w:color w:val="000000"/>
        </w:rPr>
        <w:t>.</w:t>
      </w:r>
      <w:r w:rsidR="00216886" w:rsidRPr="002D467A">
        <w:rPr>
          <w:color w:val="000000"/>
        </w:rPr>
        <w:t xml:space="preserve"> Kad šios pastangos išties duotų vaisių, šiuo metu svarstomos įvairios galimybės, ka</w:t>
      </w:r>
      <w:r w:rsidR="00E67D11">
        <w:rPr>
          <w:color w:val="000000"/>
        </w:rPr>
        <w:t>ip pritraukti finansavimo, kad U</w:t>
      </w:r>
      <w:r w:rsidR="00216886" w:rsidRPr="002D467A">
        <w:rPr>
          <w:color w:val="000000"/>
        </w:rPr>
        <w:t xml:space="preserve">niversitetas priviliotų daugiau aukštos kvalifikacijos specialistų (jei įmanoma – dirbti visu etatu) ir galėtų jiems pasiūlyti </w:t>
      </w:r>
      <w:r w:rsidR="00216886" w:rsidRPr="002D467A">
        <w:rPr>
          <w:color w:val="000000"/>
        </w:rPr>
        <w:lastRenderedPageBreak/>
        <w:t xml:space="preserve">konkurencingus atlyginimus. Taip pat pasirašytas susitarimas įsteigti jungtines doktorantūros programas (75 ir 88 </w:t>
      </w:r>
      <w:r w:rsidR="00897CB2">
        <w:rPr>
          <w:color w:val="000000"/>
        </w:rPr>
        <w:t>paragrafai</w:t>
      </w:r>
      <w:r w:rsidR="00216886" w:rsidRPr="002D467A">
        <w:rPr>
          <w:color w:val="000000"/>
        </w:rPr>
        <w:t>)</w:t>
      </w:r>
      <w:r w:rsidR="00670D45" w:rsidRPr="002D467A">
        <w:rPr>
          <w:color w:val="000000"/>
        </w:rPr>
        <w:t xml:space="preserve">. </w:t>
      </w:r>
    </w:p>
    <w:p w:rsidR="00073A77" w:rsidRPr="002D467A" w:rsidRDefault="00216886" w:rsidP="00D03B69">
      <w:pPr>
        <w:spacing w:before="120" w:after="120" w:line="240" w:lineRule="auto"/>
        <w:rPr>
          <w:i/>
          <w:color w:val="000000"/>
        </w:rPr>
      </w:pPr>
      <w:r w:rsidRPr="002D467A">
        <w:rPr>
          <w:i/>
          <w:color w:val="000000"/>
        </w:rPr>
        <w:t>Pokyčių valdymas</w:t>
      </w:r>
    </w:p>
    <w:p w:rsidR="008E5248" w:rsidRPr="002D467A" w:rsidRDefault="00E67D11" w:rsidP="00D03B69">
      <w:pPr>
        <w:pStyle w:val="Sraopastraipa"/>
        <w:numPr>
          <w:ilvl w:val="0"/>
          <w:numId w:val="5"/>
        </w:numPr>
        <w:spacing w:before="120" w:after="120" w:line="240" w:lineRule="auto"/>
        <w:ind w:left="0" w:firstLine="0"/>
        <w:contextualSpacing w:val="0"/>
        <w:rPr>
          <w:color w:val="000000"/>
        </w:rPr>
      </w:pPr>
      <w:r>
        <w:t>Iš visų diskusijų lankantis U</w:t>
      </w:r>
      <w:r w:rsidR="00632601" w:rsidRPr="002D467A">
        <w:t xml:space="preserve">niversitete </w:t>
      </w:r>
      <w:r w:rsidR="005C46FF">
        <w:t>ekspertų</w:t>
      </w:r>
      <w:r w:rsidR="00632601" w:rsidRPr="002D467A">
        <w:t xml:space="preserve"> grupei tapo aišku, kad KSU sukūrė atvirumo permainoms ir lank</w:t>
      </w:r>
      <w:r w:rsidR="005C46FF">
        <w:t>stumo kultūrą. Kaip aiškinama S</w:t>
      </w:r>
      <w:r w:rsidR="00632601" w:rsidRPr="002D467A">
        <w:t>S ir paaiškinta vizito metu, esama tam tikrų priemonių įrodymams rinkti, kurios gali padėti ten, kur reikalingi arba pageidauti</w:t>
      </w:r>
      <w:r w:rsidR="00BB4857">
        <w:t>ni</w:t>
      </w:r>
      <w:r w:rsidR="00632601" w:rsidRPr="002D467A">
        <w:t xml:space="preserve"> pokyčiai ir padėti juos valdyti. Pokyčių valdymas yra </w:t>
      </w:r>
      <w:r w:rsidR="002022DE" w:rsidRPr="002D467A">
        <w:t>Tobulinimo veiksmų valdymo proceso</w:t>
      </w:r>
      <w:r w:rsidR="004B0D99">
        <w:t>, reguliuojamo</w:t>
      </w:r>
      <w:r w:rsidR="00EA7974" w:rsidRPr="002D467A">
        <w:t xml:space="preserve"> </w:t>
      </w:r>
      <w:r w:rsidR="004B0D99" w:rsidRPr="002D467A">
        <w:t>Kokybės vadovo</w:t>
      </w:r>
      <w:r w:rsidR="004B0D99">
        <w:t>, dalis</w:t>
      </w:r>
      <w:r w:rsidR="002022DE" w:rsidRPr="002D467A">
        <w:t>.</w:t>
      </w:r>
      <w:r w:rsidR="004C4FB7" w:rsidRPr="002D467A">
        <w:t xml:space="preserve"> </w:t>
      </w:r>
      <w:r w:rsidR="004B1C04" w:rsidRPr="002D467A">
        <w:t>Siekdamas pageri</w:t>
      </w:r>
      <w:r>
        <w:t>nti šį procesą, U</w:t>
      </w:r>
      <w:r w:rsidR="004B1C04" w:rsidRPr="002D467A">
        <w:t>niversitetas renka įrodymus, daugiausia rengdamas reguliarias studentų (dėl laipsnį suteikiančių studijų programų) ir dėstytojų (dėl personalo kvalifikacijos kėlimo) apklausas, atlieka metinius veiklos auditus, išorinius įstaigos ir programų vertinimus. KSU vidaus ir išorės aplinkai analizuoti rengiami vidaus posėdžiai</w:t>
      </w:r>
      <w:r w:rsidR="00E770BD" w:rsidRPr="002D467A">
        <w:t>,</w:t>
      </w:r>
      <w:r w:rsidR="004B1C04" w:rsidRPr="002D467A">
        <w:t xml:space="preserve"> susirenkami išorės dalininkų atsili</w:t>
      </w:r>
      <w:r w:rsidR="006C4FA7">
        <w:t>epimai, nors, išskyrus Akademinėje taryboje</w:t>
      </w:r>
      <w:r w:rsidR="004B1C04" w:rsidRPr="002D467A">
        <w:t xml:space="preserve">, tai daroma tik </w:t>
      </w:r>
      <w:proofErr w:type="spellStart"/>
      <w:r w:rsidR="004B1C04" w:rsidRPr="002D467A">
        <w:rPr>
          <w:i/>
        </w:rPr>
        <w:t>ad</w:t>
      </w:r>
      <w:proofErr w:type="spellEnd"/>
      <w:r w:rsidR="004B1C04" w:rsidRPr="002D467A">
        <w:rPr>
          <w:i/>
        </w:rPr>
        <w:t xml:space="preserve"> </w:t>
      </w:r>
      <w:proofErr w:type="spellStart"/>
      <w:r w:rsidR="004B1C04" w:rsidRPr="002D467A">
        <w:rPr>
          <w:i/>
        </w:rPr>
        <w:t>hoc</w:t>
      </w:r>
      <w:proofErr w:type="spellEnd"/>
      <w:r w:rsidR="004B1C04" w:rsidRPr="002D467A">
        <w:t xml:space="preserve"> ir individualia tvarka</w:t>
      </w:r>
      <w:r w:rsidR="00E770BD" w:rsidRPr="002D467A">
        <w:t xml:space="preserve"> </w:t>
      </w:r>
      <w:r w:rsidR="002B7E6B" w:rsidRPr="002D467A">
        <w:t xml:space="preserve">(19 </w:t>
      </w:r>
      <w:r w:rsidR="004B1C04" w:rsidRPr="002D467A">
        <w:t xml:space="preserve">ir </w:t>
      </w:r>
      <w:r w:rsidR="002B7E6B" w:rsidRPr="002D467A">
        <w:t>39</w:t>
      </w:r>
      <w:r w:rsidR="004B1C04" w:rsidRPr="002D467A">
        <w:t xml:space="preserve"> </w:t>
      </w:r>
      <w:r w:rsidR="00897CB2">
        <w:t>paragrafai</w:t>
      </w:r>
      <w:r w:rsidR="00E770BD" w:rsidRPr="002D467A">
        <w:t xml:space="preserve">). </w:t>
      </w:r>
      <w:r w:rsidR="000D4AC8" w:rsidRPr="002D467A">
        <w:t xml:space="preserve">Norint išanalizuoti ir pagerinti programų vykdymą, vidinės kokybės užtikrinimo reikmėms reikėtų surinkti daugiau duomenų (41 </w:t>
      </w:r>
      <w:r w:rsidR="00897CB2">
        <w:t>paragrafas</w:t>
      </w:r>
      <w:r w:rsidR="000D4AC8" w:rsidRPr="002D467A">
        <w:t>)</w:t>
      </w:r>
      <w:r w:rsidR="00D24A51" w:rsidRPr="002D467A">
        <w:t>.</w:t>
      </w:r>
      <w:r w:rsidR="000D4AC8" w:rsidRPr="002D467A">
        <w:t xml:space="preserve"> Nepaisant to, nesenų pokyčių pavyzdžiai, vizito metu pateikti </w:t>
      </w:r>
      <w:r w:rsidR="004A3919">
        <w:t>ekspertų</w:t>
      </w:r>
      <w:r w:rsidR="000D4AC8" w:rsidRPr="002D467A">
        <w:t xml:space="preserve"> grupei, rodo, kad pokyčių valdymą palaikantys mechanizmai veikia efektyviai </w:t>
      </w:r>
      <w:r w:rsidR="00C25DAC" w:rsidRPr="002D467A">
        <w:t>(</w:t>
      </w:r>
      <w:r w:rsidR="009E2D08" w:rsidRPr="002D467A">
        <w:t>Strat</w:t>
      </w:r>
      <w:r w:rsidR="000D4AC8" w:rsidRPr="002D467A">
        <w:t>egijos peržiūra</w:t>
      </w:r>
      <w:r w:rsidR="00B71929" w:rsidRPr="002D467A">
        <w:t>;</w:t>
      </w:r>
      <w:r w:rsidR="000D4AC8" w:rsidRPr="002D467A">
        <w:t xml:space="preserve"> Statuto pataisos, aiškiau įvardijančios Akademinės tarybos ir Senato atsakomybę, Projektų </w:t>
      </w:r>
      <w:r w:rsidR="00DD1515" w:rsidRPr="002D467A">
        <w:t>plėtros skyriaus</w:t>
      </w:r>
      <w:r w:rsidR="00B71929" w:rsidRPr="002D467A">
        <w:t xml:space="preserve"> </w:t>
      </w:r>
      <w:r w:rsidR="00DD1515" w:rsidRPr="002D467A">
        <w:t>įsteigimas po audito; studijų programų pokyčiai</w:t>
      </w:r>
      <w:r w:rsidR="009E174B" w:rsidRPr="002D467A">
        <w:t xml:space="preserve">). </w:t>
      </w:r>
    </w:p>
    <w:p w:rsidR="00C25DAC" w:rsidRPr="002D467A" w:rsidRDefault="006F6B41" w:rsidP="00D03B69">
      <w:pPr>
        <w:pStyle w:val="Sraopastraipa"/>
        <w:numPr>
          <w:ilvl w:val="0"/>
          <w:numId w:val="5"/>
        </w:numPr>
        <w:spacing w:before="120" w:after="120" w:line="240" w:lineRule="auto"/>
        <w:ind w:left="0" w:firstLine="0"/>
        <w:contextualSpacing w:val="0"/>
        <w:rPr>
          <w:color w:val="000000"/>
        </w:rPr>
      </w:pPr>
      <w:r w:rsidRPr="002D467A">
        <w:t>Šiuo metu oficialiai nėra konkretaus rizikos vertinimo mechanizmo</w:t>
      </w:r>
      <w:r w:rsidR="007C0260" w:rsidRPr="002D467A">
        <w:t>.</w:t>
      </w:r>
      <w:r w:rsidRPr="002D467A">
        <w:t xml:space="preserve"> Tačiau, kaip tvirtinta </w:t>
      </w:r>
      <w:r w:rsidR="009E2D08" w:rsidRPr="002D467A">
        <w:t>strat</w:t>
      </w:r>
      <w:r w:rsidRPr="002D467A">
        <w:t>eginiam valdymui skirtuose susitikimuose ir bendraujant s</w:t>
      </w:r>
      <w:r w:rsidR="00E67D11">
        <w:t>u Akademine taryba bei Senatu, U</w:t>
      </w:r>
      <w:r w:rsidRPr="002D467A">
        <w:t>niversitetui gerai žinomi akivaizdūs pavojai, susiję su nuolatiniu studentiško amžiaus Lietuvos gyventojų mažėjimu ir nelygia konkurencija su</w:t>
      </w:r>
      <w:r w:rsidR="00897CB2">
        <w:t xml:space="preserve"> valstybinėmis aukštojo mokslo </w:t>
      </w:r>
      <w:r w:rsidRPr="002D467A">
        <w:t>įstaigomis (ir su susijusia finansine rizika)</w:t>
      </w:r>
      <w:r w:rsidR="007C0260" w:rsidRPr="002D467A">
        <w:t>.</w:t>
      </w:r>
      <w:r w:rsidRPr="002D467A">
        <w:t xml:space="preserve"> Iki šiol šią riziką stengtasi sumažinti plečiant programų portfelį</w:t>
      </w:r>
      <w:r w:rsidR="006761F8" w:rsidRPr="002D467A">
        <w:t>.</w:t>
      </w:r>
      <w:r w:rsidRPr="002D467A">
        <w:t xml:space="preserve"> </w:t>
      </w:r>
      <w:r w:rsidR="005C46FF">
        <w:t>Ekspertų</w:t>
      </w:r>
      <w:r w:rsidRPr="002D467A">
        <w:t xml:space="preserve"> grupė tikisi, kad peržiūrėtoje </w:t>
      </w:r>
      <w:r w:rsidR="009E2D08" w:rsidRPr="002D467A">
        <w:t>Strat</w:t>
      </w:r>
      <w:r w:rsidRPr="002D467A">
        <w:t xml:space="preserve">egijoje bus įvardyta naujų kovos su šiais pavojais būdų. </w:t>
      </w:r>
      <w:r w:rsidR="00FE7A94" w:rsidRPr="002D467A">
        <w:t>(</w:t>
      </w:r>
      <w:r w:rsidRPr="002D467A">
        <w:t>Pastab</w:t>
      </w:r>
      <w:r w:rsidR="00256CBB">
        <w:t>as</w:t>
      </w:r>
      <w:r w:rsidRPr="002D467A">
        <w:t xml:space="preserve"> dėl finansų valdymo žr. </w:t>
      </w:r>
      <w:r w:rsidR="00346BB3" w:rsidRPr="002D467A">
        <w:t>59</w:t>
      </w:r>
      <w:r w:rsidRPr="002D467A">
        <w:t>–</w:t>
      </w:r>
      <w:r w:rsidR="00346BB3" w:rsidRPr="002D467A">
        <w:t>60</w:t>
      </w:r>
      <w:r w:rsidRPr="002D467A">
        <w:t xml:space="preserve"> </w:t>
      </w:r>
      <w:r w:rsidR="00897CB2">
        <w:t>paragrafuose</w:t>
      </w:r>
      <w:r w:rsidR="00FE7A94" w:rsidRPr="002D467A">
        <w:t xml:space="preserve">). </w:t>
      </w:r>
    </w:p>
    <w:p w:rsidR="00073A77" w:rsidRPr="002D467A" w:rsidRDefault="00D5118B" w:rsidP="00D03B69">
      <w:pPr>
        <w:pStyle w:val="Sraopastraipa"/>
        <w:numPr>
          <w:ilvl w:val="0"/>
          <w:numId w:val="5"/>
        </w:numPr>
        <w:spacing w:before="120" w:after="120" w:line="240" w:lineRule="auto"/>
        <w:ind w:left="0" w:firstLine="0"/>
        <w:contextualSpacing w:val="0"/>
        <w:rPr>
          <w:color w:val="000000"/>
        </w:rPr>
      </w:pPr>
      <w:r w:rsidRPr="002D467A">
        <w:t xml:space="preserve">Apibendrintai tariant, nuo 2012 m. </w:t>
      </w:r>
      <w:r w:rsidR="00C02B81" w:rsidRPr="002D467A">
        <w:t xml:space="preserve">KSU </w:t>
      </w:r>
      <w:r w:rsidRPr="002D467A">
        <w:t>gyvena nuolatiniais pokyčiais</w:t>
      </w:r>
      <w:r w:rsidR="00D064AA" w:rsidRPr="002D467A">
        <w:t>.</w:t>
      </w:r>
      <w:r w:rsidRPr="002D467A">
        <w:t xml:space="preserve"> Kaip minėta ankstesniuose skyriuose, pagrindiniai pokyčiai susiję su kuriamu studijų programų portfeliu ir mokslinių tyrimų veikla</w:t>
      </w:r>
      <w:r w:rsidR="005168EF" w:rsidRPr="002D467A">
        <w:t xml:space="preserve">, </w:t>
      </w:r>
      <w:r w:rsidRPr="002D467A">
        <w:t xml:space="preserve">akademinių </w:t>
      </w:r>
      <w:r w:rsidRPr="00044FA7">
        <w:t xml:space="preserve">ir </w:t>
      </w:r>
      <w:r w:rsidR="00E84167" w:rsidRPr="00044FA7">
        <w:t>pagalbinių skyrių</w:t>
      </w:r>
      <w:r w:rsidRPr="00044FA7">
        <w:t xml:space="preserve"> steigimu</w:t>
      </w:r>
      <w:r w:rsidRPr="002D467A">
        <w:t xml:space="preserve"> arba išplėtimu</w:t>
      </w:r>
      <w:r w:rsidR="00D064AA" w:rsidRPr="002D467A">
        <w:t>,</w:t>
      </w:r>
      <w:r w:rsidRPr="002D467A">
        <w:t xml:space="preserve"> tarptautinės veiklos plėtojimu ir žmogiškųjų išteklių valdymo sistemos pagrindinių elementų įgyvendinimu</w:t>
      </w:r>
      <w:r w:rsidR="005168EF" w:rsidRPr="002D467A">
        <w:t xml:space="preserve">. </w:t>
      </w:r>
      <w:r w:rsidR="00BB4857">
        <w:t xml:space="preserve">KSU yra </w:t>
      </w:r>
      <w:r w:rsidR="00E84167" w:rsidRPr="00E84167">
        <w:rPr>
          <w:b/>
          <w:u w:val="single"/>
        </w:rPr>
        <w:t>girtinas</w:t>
      </w:r>
      <w:r w:rsidR="00BB4857">
        <w:t xml:space="preserve"> u</w:t>
      </w:r>
      <w:r w:rsidRPr="002D467A">
        <w:t>ž tai, kaip suvaldė šiuos gana esminius svarbių sričių pokyčius tam, kad atsidurtų ten, kur šiandien yra</w:t>
      </w:r>
      <w:r w:rsidR="00BB4857">
        <w:t>.</w:t>
      </w:r>
    </w:p>
    <w:p w:rsidR="00073A77" w:rsidRPr="002D467A" w:rsidRDefault="006C4FA7" w:rsidP="00D03B69">
      <w:pPr>
        <w:spacing w:before="120" w:after="120" w:line="240" w:lineRule="auto"/>
        <w:jc w:val="left"/>
        <w:rPr>
          <w:i/>
        </w:rPr>
      </w:pPr>
      <w:r>
        <w:rPr>
          <w:i/>
        </w:rPr>
        <w:t>Materialiųjų</w:t>
      </w:r>
      <w:r w:rsidR="00994F60" w:rsidRPr="002D467A">
        <w:rPr>
          <w:i/>
        </w:rPr>
        <w:t xml:space="preserve"> išteklių</w:t>
      </w:r>
      <w:r>
        <w:rPr>
          <w:i/>
        </w:rPr>
        <w:t xml:space="preserve"> </w:t>
      </w:r>
      <w:r w:rsidR="00994F60" w:rsidRPr="002D467A">
        <w:rPr>
          <w:i/>
        </w:rPr>
        <w:t>valdymas</w:t>
      </w:r>
    </w:p>
    <w:p w:rsidR="00376E74" w:rsidRPr="002D467A" w:rsidRDefault="00994F60" w:rsidP="00D03B69">
      <w:pPr>
        <w:pStyle w:val="Sraopastraipa"/>
        <w:numPr>
          <w:ilvl w:val="0"/>
          <w:numId w:val="5"/>
        </w:numPr>
        <w:spacing w:before="120" w:after="120" w:line="240" w:lineRule="auto"/>
        <w:ind w:left="0" w:firstLine="0"/>
        <w:contextualSpacing w:val="0"/>
        <w:rPr>
          <w:color w:val="000000"/>
          <w:u w:val="single"/>
        </w:rPr>
      </w:pPr>
      <w:r w:rsidRPr="002D467A">
        <w:rPr>
          <w:color w:val="000000"/>
        </w:rPr>
        <w:t xml:space="preserve">Pastaraisiais metais </w:t>
      </w:r>
      <w:r w:rsidR="00A54BF9" w:rsidRPr="002D467A">
        <w:rPr>
          <w:color w:val="000000"/>
        </w:rPr>
        <w:t xml:space="preserve">KSU </w:t>
      </w:r>
      <w:r w:rsidRPr="002D467A">
        <w:rPr>
          <w:color w:val="000000"/>
        </w:rPr>
        <w:t xml:space="preserve">padarė didelę pažangą, siekdamas atitikti studijų ištekliams </w:t>
      </w:r>
      <w:r w:rsidR="00A54BF9" w:rsidRPr="002D467A">
        <w:rPr>
          <w:color w:val="000000"/>
        </w:rPr>
        <w:t xml:space="preserve">MOSTA </w:t>
      </w:r>
      <w:r w:rsidRPr="002D467A">
        <w:rPr>
          <w:color w:val="000000"/>
        </w:rPr>
        <w:t>keliamus reikalavimus.</w:t>
      </w:r>
      <w:r w:rsidR="00044FA7">
        <w:rPr>
          <w:color w:val="000000"/>
        </w:rPr>
        <w:t xml:space="preserve"> 2014 m. liko</w:t>
      </w:r>
      <w:r w:rsidRPr="008860C8">
        <w:rPr>
          <w:color w:val="000000"/>
        </w:rPr>
        <w:t xml:space="preserve"> neįgyvendintas vienas reikalavimas dėl studijoms pritaikytų vietų skaičiaus bibliotekoje</w:t>
      </w:r>
      <w:r w:rsidR="00A54BF9" w:rsidRPr="008860C8">
        <w:rPr>
          <w:color w:val="000000"/>
        </w:rPr>
        <w:t>.</w:t>
      </w:r>
      <w:r w:rsidR="00A54BF9" w:rsidRPr="002D467A">
        <w:rPr>
          <w:color w:val="000000"/>
        </w:rPr>
        <w:t xml:space="preserve"> </w:t>
      </w:r>
      <w:r w:rsidR="002B0F95" w:rsidRPr="002D467A">
        <w:rPr>
          <w:color w:val="000000"/>
        </w:rPr>
        <w:t>Universit</w:t>
      </w:r>
      <w:r w:rsidRPr="002D467A">
        <w:rPr>
          <w:color w:val="000000"/>
        </w:rPr>
        <w:t xml:space="preserve">etas nuomojasi patalpas trijose vietose – dvejas Vilniuje ir vienas Klaipėdoje, ir naudojasi partneriui priklausančiu </w:t>
      </w:r>
      <w:r w:rsidRPr="006C4FA7">
        <w:rPr>
          <w:color w:val="000000"/>
        </w:rPr>
        <w:t>Audiovizualinių</w:t>
      </w:r>
      <w:r w:rsidR="004B0D99" w:rsidRPr="006C4FA7">
        <w:rPr>
          <w:color w:val="000000"/>
        </w:rPr>
        <w:t xml:space="preserve"> menų industrijos inkubatoriumi </w:t>
      </w:r>
      <w:r w:rsidRPr="006C4FA7">
        <w:rPr>
          <w:color w:val="000000"/>
        </w:rPr>
        <w:t>(AMII) </w:t>
      </w:r>
      <w:r w:rsidRPr="000B58D6">
        <w:rPr>
          <w:color w:val="000000"/>
        </w:rPr>
        <w:t>Vilniaus rajone</w:t>
      </w:r>
      <w:r w:rsidR="00537645" w:rsidRPr="000B58D6">
        <w:rPr>
          <w:color w:val="000000"/>
        </w:rPr>
        <w:t>.</w:t>
      </w:r>
      <w:r w:rsidR="00537645" w:rsidRPr="002D467A">
        <w:rPr>
          <w:color w:val="000000"/>
        </w:rPr>
        <w:t xml:space="preserve"> </w:t>
      </w:r>
      <w:r w:rsidRPr="002D467A">
        <w:rPr>
          <w:color w:val="000000"/>
        </w:rPr>
        <w:t xml:space="preserve">Dalijimasis patalpomis su </w:t>
      </w:r>
      <w:r w:rsidRPr="006C4FA7">
        <w:rPr>
          <w:color w:val="000000"/>
        </w:rPr>
        <w:t>Audiovizualinių menų industrijos inkubatoriumi</w:t>
      </w:r>
      <w:r w:rsidRPr="002D467A">
        <w:rPr>
          <w:color w:val="252525"/>
          <w:shd w:val="clear" w:color="auto" w:fill="FFFFFF"/>
        </w:rPr>
        <w:t xml:space="preserve"> </w:t>
      </w:r>
      <w:r w:rsidRPr="006C4FA7">
        <w:rPr>
          <w:color w:val="000000"/>
        </w:rPr>
        <w:t>yra</w:t>
      </w:r>
      <w:r w:rsidRPr="002D467A">
        <w:rPr>
          <w:color w:val="000000"/>
        </w:rPr>
        <w:t xml:space="preserve"> </w:t>
      </w:r>
      <w:r w:rsidR="00C15253" w:rsidRPr="006C4FA7">
        <w:rPr>
          <w:b/>
          <w:color w:val="000000"/>
          <w:u w:val="single"/>
        </w:rPr>
        <w:t>g</w:t>
      </w:r>
      <w:r w:rsidRPr="006C4FA7">
        <w:rPr>
          <w:b/>
          <w:color w:val="000000"/>
          <w:u w:val="single"/>
        </w:rPr>
        <w:t>eros praktikos</w:t>
      </w:r>
      <w:r w:rsidRPr="002D467A">
        <w:rPr>
          <w:b/>
          <w:color w:val="000000"/>
        </w:rPr>
        <w:t xml:space="preserve"> </w:t>
      </w:r>
      <w:r w:rsidRPr="002D467A">
        <w:rPr>
          <w:color w:val="000000"/>
        </w:rPr>
        <w:t>pavyzdys</w:t>
      </w:r>
      <w:r w:rsidR="00C15253" w:rsidRPr="002D467A">
        <w:rPr>
          <w:color w:val="000000"/>
        </w:rPr>
        <w:t xml:space="preserve">. </w:t>
      </w:r>
      <w:r w:rsidRPr="002D467A">
        <w:rPr>
          <w:color w:val="000000"/>
        </w:rPr>
        <w:t>Šiuo metu vyksta derybos dėl didesnių patalpų nuomos</w:t>
      </w:r>
      <w:r w:rsidR="0027703A" w:rsidRPr="002D467A">
        <w:rPr>
          <w:color w:val="000000"/>
        </w:rPr>
        <w:t xml:space="preserve">. </w:t>
      </w:r>
      <w:r w:rsidRPr="002D467A">
        <w:rPr>
          <w:color w:val="000000"/>
        </w:rPr>
        <w:t xml:space="preserve">Kaip teigiama </w:t>
      </w:r>
      <w:r w:rsidR="00196728" w:rsidRPr="002D467A">
        <w:rPr>
          <w:color w:val="000000"/>
        </w:rPr>
        <w:t>S</w:t>
      </w:r>
      <w:r w:rsidRPr="002D467A">
        <w:rPr>
          <w:color w:val="000000"/>
        </w:rPr>
        <w:t>S</w:t>
      </w:r>
      <w:r w:rsidR="00196728" w:rsidRPr="002D467A">
        <w:rPr>
          <w:color w:val="000000"/>
        </w:rPr>
        <w:t xml:space="preserve"> (</w:t>
      </w:r>
      <w:r w:rsidRPr="002D467A">
        <w:rPr>
          <w:color w:val="000000"/>
        </w:rPr>
        <w:t xml:space="preserve">Priedas Nr. </w:t>
      </w:r>
      <w:r w:rsidR="00196728" w:rsidRPr="002D467A">
        <w:rPr>
          <w:color w:val="000000"/>
        </w:rPr>
        <w:t xml:space="preserve">18), </w:t>
      </w:r>
      <w:r w:rsidRPr="002D467A">
        <w:rPr>
          <w:color w:val="000000"/>
        </w:rPr>
        <w:t xml:space="preserve">per abejas Vilniuje turimas patalpas susidaro iš viso </w:t>
      </w:r>
      <w:r w:rsidR="009D4125" w:rsidRPr="002D467A">
        <w:rPr>
          <w:color w:val="000000"/>
        </w:rPr>
        <w:t xml:space="preserve">13 </w:t>
      </w:r>
      <w:r w:rsidRPr="002D467A">
        <w:rPr>
          <w:color w:val="000000"/>
        </w:rPr>
        <w:t>didesnių ir mažesnių auditorijų</w:t>
      </w:r>
      <w:r w:rsidR="002D16F6" w:rsidRPr="002D467A">
        <w:t xml:space="preserve"> (</w:t>
      </w:r>
      <w:r w:rsidRPr="002D467A">
        <w:t xml:space="preserve">nuo </w:t>
      </w:r>
      <w:r w:rsidR="002D16F6" w:rsidRPr="002D467A">
        <w:t xml:space="preserve">24 </w:t>
      </w:r>
      <w:r w:rsidRPr="002D467A">
        <w:t>iki</w:t>
      </w:r>
      <w:r w:rsidR="002D16F6" w:rsidRPr="002D467A">
        <w:t xml:space="preserve"> 87 </w:t>
      </w:r>
      <w:r w:rsidRPr="002D467A">
        <w:t>vietų</w:t>
      </w:r>
      <w:r w:rsidR="002D16F6" w:rsidRPr="002D467A">
        <w:t>)</w:t>
      </w:r>
      <w:r w:rsidRPr="002D467A">
        <w:t>, kuriose skaitomos paskaitos ir vedami seminarai</w:t>
      </w:r>
      <w:r w:rsidR="002D16F6" w:rsidRPr="002D467A">
        <w:t xml:space="preserve">, </w:t>
      </w:r>
      <w:r w:rsidRPr="002D467A">
        <w:t xml:space="preserve">įskaitant </w:t>
      </w:r>
      <w:r w:rsidR="00196728" w:rsidRPr="002D467A">
        <w:t>1</w:t>
      </w:r>
      <w:r w:rsidRPr="002D467A">
        <w:t xml:space="preserve"> kompiuterių klasę su </w:t>
      </w:r>
      <w:r w:rsidR="002D16F6" w:rsidRPr="002D467A">
        <w:t xml:space="preserve">30 </w:t>
      </w:r>
      <w:r w:rsidRPr="002D467A">
        <w:t>darb</w:t>
      </w:r>
      <w:r w:rsidR="00E67D11">
        <w:t>o vietų, esančią pagrindiniame U</w:t>
      </w:r>
      <w:r w:rsidRPr="002D467A">
        <w:t>niversiteto pastate. Jame taip pat veikia Interneto inžinerijos laboratorija ir biblioteka su skaitykla</w:t>
      </w:r>
      <w:r w:rsidR="00E22663" w:rsidRPr="002D467A">
        <w:t xml:space="preserve">. </w:t>
      </w:r>
      <w:r w:rsidR="005A1395" w:rsidRPr="002D467A">
        <w:t>Klaip</w:t>
      </w:r>
      <w:r w:rsidRPr="002D467A">
        <w:t>ė</w:t>
      </w:r>
      <w:r w:rsidR="005A1395" w:rsidRPr="002D467A">
        <w:t>d</w:t>
      </w:r>
      <w:r w:rsidRPr="002D467A">
        <w:t xml:space="preserve">os filiale </w:t>
      </w:r>
      <w:r w:rsidR="00254240" w:rsidRPr="002D467A">
        <w:t>(</w:t>
      </w:r>
      <w:r w:rsidR="005C46FF">
        <w:t>kuriame</w:t>
      </w:r>
      <w:r w:rsidRPr="002D467A">
        <w:t xml:space="preserve"> </w:t>
      </w:r>
      <w:r w:rsidR="005C46FF">
        <w:t>ekspertų</w:t>
      </w:r>
      <w:r w:rsidRPr="002D467A">
        <w:t xml:space="preserve"> grupė </w:t>
      </w:r>
      <w:r w:rsidR="005C46FF">
        <w:t>nesilankė</w:t>
      </w:r>
      <w:r w:rsidRPr="002D467A">
        <w:t xml:space="preserve"> dėl atstumo) yra </w:t>
      </w:r>
      <w:r w:rsidR="005A1395" w:rsidRPr="002D467A">
        <w:rPr>
          <w:color w:val="000000"/>
        </w:rPr>
        <w:t>13</w:t>
      </w:r>
      <w:r w:rsidRPr="002D467A">
        <w:rPr>
          <w:color w:val="000000"/>
        </w:rPr>
        <w:t xml:space="preserve"> auditorijų, kurių kiekviena turi po </w:t>
      </w:r>
      <w:r w:rsidR="005A1395" w:rsidRPr="002D467A">
        <w:rPr>
          <w:color w:val="000000"/>
        </w:rPr>
        <w:t>25</w:t>
      </w:r>
      <w:r w:rsidRPr="002D467A">
        <w:rPr>
          <w:color w:val="000000"/>
        </w:rPr>
        <w:t xml:space="preserve"> darbo vietas</w:t>
      </w:r>
      <w:r w:rsidR="005A1395" w:rsidRPr="002D467A">
        <w:rPr>
          <w:color w:val="000000"/>
        </w:rPr>
        <w:t xml:space="preserve">, </w:t>
      </w:r>
      <w:r w:rsidRPr="002D467A">
        <w:rPr>
          <w:color w:val="000000"/>
        </w:rPr>
        <w:t xml:space="preserve">įskaitant </w:t>
      </w:r>
      <w:r w:rsidR="005A1395" w:rsidRPr="002D467A">
        <w:rPr>
          <w:color w:val="000000"/>
        </w:rPr>
        <w:t xml:space="preserve">4 </w:t>
      </w:r>
      <w:r w:rsidRPr="002D467A">
        <w:rPr>
          <w:color w:val="000000"/>
        </w:rPr>
        <w:t xml:space="preserve">kompiuterių klases ir </w:t>
      </w:r>
      <w:r w:rsidR="005A1395" w:rsidRPr="002D467A">
        <w:rPr>
          <w:color w:val="000000"/>
        </w:rPr>
        <w:t xml:space="preserve">2 </w:t>
      </w:r>
      <w:r w:rsidRPr="002D467A">
        <w:rPr>
          <w:color w:val="000000"/>
        </w:rPr>
        <w:t xml:space="preserve">auditorijas po </w:t>
      </w:r>
      <w:r w:rsidR="005A1395" w:rsidRPr="002D467A">
        <w:rPr>
          <w:color w:val="000000"/>
        </w:rPr>
        <w:t>80</w:t>
      </w:r>
      <w:r w:rsidRPr="002D467A">
        <w:rPr>
          <w:color w:val="000000"/>
        </w:rPr>
        <w:t xml:space="preserve"> vietų</w:t>
      </w:r>
      <w:r w:rsidR="005A1395" w:rsidRPr="002D467A">
        <w:rPr>
          <w:color w:val="000000"/>
        </w:rPr>
        <w:t xml:space="preserve">. </w:t>
      </w:r>
      <w:r w:rsidR="00E67D11">
        <w:rPr>
          <w:color w:val="000000"/>
        </w:rPr>
        <w:t>Visuose trijuose U</w:t>
      </w:r>
      <w:r w:rsidR="00710143" w:rsidRPr="002D467A">
        <w:rPr>
          <w:color w:val="000000"/>
        </w:rPr>
        <w:t xml:space="preserve">niversiteto pastatuose veikia </w:t>
      </w:r>
      <w:proofErr w:type="spellStart"/>
      <w:r w:rsidR="00710143" w:rsidRPr="002D467A">
        <w:rPr>
          <w:color w:val="000000"/>
        </w:rPr>
        <w:t>belaidis</w:t>
      </w:r>
      <w:proofErr w:type="spellEnd"/>
      <w:r w:rsidR="00710143" w:rsidRPr="002D467A">
        <w:rPr>
          <w:color w:val="000000"/>
        </w:rPr>
        <w:t xml:space="preserve"> internetas</w:t>
      </w:r>
      <w:r w:rsidR="00824A17" w:rsidRPr="002D467A">
        <w:rPr>
          <w:color w:val="000000"/>
        </w:rPr>
        <w:t>.</w:t>
      </w:r>
      <w:r w:rsidR="00710143" w:rsidRPr="002D467A">
        <w:rPr>
          <w:color w:val="000000"/>
        </w:rPr>
        <w:t xml:space="preserve"> Bibliotekoje yra vadovėlių ir periodinių leidinių lietuvių ir anglų kalbomis, galima naudotis įvairiomis tarptautinėmis duomenų bazėmis</w:t>
      </w:r>
      <w:r w:rsidR="001C48EF" w:rsidRPr="002D467A">
        <w:rPr>
          <w:color w:val="000000"/>
        </w:rPr>
        <w:t xml:space="preserve">. </w:t>
      </w:r>
      <w:r w:rsidR="00710143" w:rsidRPr="002D467A">
        <w:rPr>
          <w:color w:val="000000"/>
        </w:rPr>
        <w:t xml:space="preserve">Pagal bendradarbiavimo susitarimus studentai ir darbuotojai taip pat gali naudotis Lietuvos technikos </w:t>
      </w:r>
      <w:r w:rsidR="004B0D99">
        <w:rPr>
          <w:color w:val="000000"/>
        </w:rPr>
        <w:t>bibliotekos, Psichologijos aka</w:t>
      </w:r>
      <w:r w:rsidR="00710143" w:rsidRPr="002D467A">
        <w:rPr>
          <w:color w:val="000000"/>
        </w:rPr>
        <w:t>demijos bibliotekos, Klaipėdos universiteto bibliotekos ištekliais</w:t>
      </w:r>
      <w:r w:rsidR="00896E9D" w:rsidRPr="002D467A">
        <w:rPr>
          <w:color w:val="000000"/>
        </w:rPr>
        <w:t xml:space="preserve">. </w:t>
      </w:r>
    </w:p>
    <w:p w:rsidR="00F53AE6" w:rsidRPr="002D467A" w:rsidRDefault="005056B2" w:rsidP="00D03B69">
      <w:pPr>
        <w:pStyle w:val="Sraopastraipa"/>
        <w:numPr>
          <w:ilvl w:val="0"/>
          <w:numId w:val="5"/>
        </w:numPr>
        <w:spacing w:before="120" w:after="120" w:line="240" w:lineRule="auto"/>
        <w:ind w:left="0" w:firstLine="0"/>
        <w:contextualSpacing w:val="0"/>
        <w:rPr>
          <w:color w:val="000000"/>
          <w:u w:val="single"/>
        </w:rPr>
      </w:pPr>
      <w:r w:rsidRPr="002D467A">
        <w:rPr>
          <w:color w:val="000000"/>
        </w:rPr>
        <w:lastRenderedPageBreak/>
        <w:t xml:space="preserve">Pagrindines patalpas Vilniuje apžiūrėjusios </w:t>
      </w:r>
      <w:r w:rsidR="005C46FF">
        <w:rPr>
          <w:color w:val="000000"/>
        </w:rPr>
        <w:t>ekspertų</w:t>
      </w:r>
      <w:r w:rsidRPr="002D467A">
        <w:rPr>
          <w:color w:val="000000"/>
        </w:rPr>
        <w:t xml:space="preserve"> grupės nuomone, auditorijos yra pakankamos dabartiniam skaičiui studentų sutalpinti, gerai įrengtos ir, kas svarbiausia, jų sąlygos yra geros mokytis</w:t>
      </w:r>
      <w:r w:rsidR="00FD0F98" w:rsidRPr="002D467A">
        <w:rPr>
          <w:color w:val="000000"/>
        </w:rPr>
        <w:t>.</w:t>
      </w:r>
      <w:r w:rsidRPr="002D467A">
        <w:rPr>
          <w:color w:val="000000"/>
        </w:rPr>
        <w:t xml:space="preserve"> Biblioteka tiek vietų skaičiaus</w:t>
      </w:r>
      <w:r w:rsidR="00616472" w:rsidRPr="002D467A">
        <w:rPr>
          <w:color w:val="000000"/>
        </w:rPr>
        <w:t>,</w:t>
      </w:r>
      <w:r w:rsidRPr="002D467A">
        <w:rPr>
          <w:color w:val="000000"/>
        </w:rPr>
        <w:t xml:space="preserve"> tiek išteklių požiūriu išties gana maža, tačiau, pasak kalbintų studentų, šiuos nepatogumus atsveria galimybė naudotis pirmiau minėtomis bibliotekomis</w:t>
      </w:r>
      <w:r w:rsidR="00F53AE6" w:rsidRPr="002D467A">
        <w:rPr>
          <w:color w:val="000000"/>
        </w:rPr>
        <w:t>.</w:t>
      </w:r>
      <w:r w:rsidRPr="002D467A">
        <w:rPr>
          <w:color w:val="000000"/>
        </w:rPr>
        <w:t xml:space="preserve"> Tačiau, kaip </w:t>
      </w:r>
      <w:r w:rsidR="005C46FF">
        <w:rPr>
          <w:color w:val="000000"/>
        </w:rPr>
        <w:t>pastebėjo</w:t>
      </w:r>
      <w:r w:rsidRPr="002D467A">
        <w:rPr>
          <w:color w:val="000000"/>
        </w:rPr>
        <w:t xml:space="preserve"> </w:t>
      </w:r>
      <w:r w:rsidR="005C46FF">
        <w:rPr>
          <w:color w:val="000000"/>
        </w:rPr>
        <w:t>ekspertų</w:t>
      </w:r>
      <w:r w:rsidRPr="002D467A">
        <w:rPr>
          <w:color w:val="000000"/>
        </w:rPr>
        <w:t xml:space="preserve"> grupė, lėtas internetas, mažai vietos ir nepatogūs baldai studentams tikrai kelia nepatogumų. Jie taip pat pageidautų drabužinės, valgyklos ir automobilių stovėjimo vietų</w:t>
      </w:r>
      <w:r w:rsidR="004D681A" w:rsidRPr="002D467A">
        <w:rPr>
          <w:color w:val="000000"/>
        </w:rPr>
        <w:t xml:space="preserve">. </w:t>
      </w:r>
    </w:p>
    <w:p w:rsidR="00E33598" w:rsidRPr="002D467A" w:rsidRDefault="00E33598" w:rsidP="00D03B69">
      <w:pPr>
        <w:pStyle w:val="Sraopastraipa"/>
        <w:numPr>
          <w:ilvl w:val="0"/>
          <w:numId w:val="5"/>
        </w:numPr>
        <w:spacing w:before="120" w:after="120" w:line="240" w:lineRule="auto"/>
        <w:ind w:left="0" w:firstLine="0"/>
        <w:contextualSpacing w:val="0"/>
        <w:rPr>
          <w:color w:val="000000"/>
          <w:u w:val="single"/>
        </w:rPr>
      </w:pPr>
      <w:r w:rsidRPr="002D467A">
        <w:rPr>
          <w:b/>
          <w:color w:val="000000"/>
          <w:u w:val="single"/>
        </w:rPr>
        <w:t>Re</w:t>
      </w:r>
      <w:r w:rsidR="005056B2" w:rsidRPr="002D467A">
        <w:rPr>
          <w:b/>
          <w:color w:val="000000"/>
          <w:u w:val="single"/>
        </w:rPr>
        <w:t>komendacija</w:t>
      </w:r>
      <w:r w:rsidRPr="002D467A">
        <w:rPr>
          <w:color w:val="000000"/>
        </w:rPr>
        <w:t xml:space="preserve">: </w:t>
      </w:r>
      <w:r w:rsidR="005C46FF">
        <w:rPr>
          <w:color w:val="000000"/>
        </w:rPr>
        <w:t>ekspertų</w:t>
      </w:r>
      <w:r w:rsidR="005056B2" w:rsidRPr="002D467A">
        <w:rPr>
          <w:color w:val="000000"/>
        </w:rPr>
        <w:t xml:space="preserve"> grupė rekomenduoja KSU ir toliau gerinti mokymosi sąlygas, ypač darbo vietos studentams požiūriu, pasirūpinti interneto ryšiu ir pagalbinėmis patalpomis studentams (drabužine, valgykla ir pan.)</w:t>
      </w:r>
      <w:r w:rsidR="00CA4787" w:rsidRPr="002D467A">
        <w:rPr>
          <w:color w:val="000000"/>
        </w:rPr>
        <w:t xml:space="preserve">. </w:t>
      </w:r>
      <w:r w:rsidR="00340554" w:rsidRPr="002D467A">
        <w:rPr>
          <w:color w:val="000000"/>
        </w:rPr>
        <w:t xml:space="preserve"> </w:t>
      </w:r>
    </w:p>
    <w:p w:rsidR="00073A77" w:rsidRPr="002D467A" w:rsidRDefault="005056B2" w:rsidP="00D03B69">
      <w:pPr>
        <w:spacing w:before="120" w:after="120" w:line="240" w:lineRule="auto"/>
        <w:rPr>
          <w:i/>
          <w:color w:val="000000"/>
        </w:rPr>
      </w:pPr>
      <w:r w:rsidRPr="002D467A">
        <w:rPr>
          <w:i/>
          <w:color w:val="000000"/>
        </w:rPr>
        <w:t>Lėšų panaudojimas tikslams pasiekti</w:t>
      </w:r>
      <w:r w:rsidR="00355767" w:rsidRPr="002D467A">
        <w:rPr>
          <w:i/>
          <w:color w:val="000000"/>
        </w:rPr>
        <w:t xml:space="preserve"> </w:t>
      </w:r>
    </w:p>
    <w:p w:rsidR="00073A77" w:rsidRPr="002D467A" w:rsidRDefault="00533993" w:rsidP="00D03B69">
      <w:pPr>
        <w:pStyle w:val="Sraopastraipa"/>
        <w:numPr>
          <w:ilvl w:val="0"/>
          <w:numId w:val="5"/>
        </w:numPr>
        <w:spacing w:before="120" w:after="120" w:line="240" w:lineRule="auto"/>
        <w:ind w:left="0" w:firstLine="0"/>
        <w:contextualSpacing w:val="0"/>
        <w:rPr>
          <w:color w:val="000000"/>
        </w:rPr>
      </w:pPr>
      <w:r w:rsidRPr="002D467A">
        <w:rPr>
          <w:color w:val="000000"/>
        </w:rPr>
        <w:t>KSU</w:t>
      </w:r>
      <w:r w:rsidR="00666902" w:rsidRPr="002D467A">
        <w:rPr>
          <w:color w:val="000000"/>
        </w:rPr>
        <w:t xml:space="preserve"> pajamas sudaro lėšos, gaunamos iš užmokesčio už mokslą </w:t>
      </w:r>
      <w:r w:rsidRPr="002D467A">
        <w:rPr>
          <w:color w:val="000000"/>
        </w:rPr>
        <w:t>(81</w:t>
      </w:r>
      <w:r w:rsidR="00666902" w:rsidRPr="002D467A">
        <w:rPr>
          <w:color w:val="000000"/>
        </w:rPr>
        <w:t xml:space="preserve"> </w:t>
      </w:r>
      <w:r w:rsidRPr="002D467A">
        <w:rPr>
          <w:color w:val="000000"/>
        </w:rPr>
        <w:t>%)</w:t>
      </w:r>
      <w:r w:rsidR="00666902" w:rsidRPr="002D467A">
        <w:rPr>
          <w:color w:val="000000"/>
        </w:rPr>
        <w:t xml:space="preserve"> ir suaugusiųjų švietimo </w:t>
      </w:r>
      <w:r w:rsidRPr="002D467A">
        <w:t xml:space="preserve">/ </w:t>
      </w:r>
      <w:r w:rsidR="00666902" w:rsidRPr="002D467A">
        <w:t>mokymo kursus</w:t>
      </w:r>
      <w:r w:rsidRPr="002D467A">
        <w:t xml:space="preserve">, </w:t>
      </w:r>
      <w:r w:rsidR="006C4FA7">
        <w:t>mokslinių tyrimų konsultacinių paslaugų</w:t>
      </w:r>
      <w:r w:rsidRPr="002D467A">
        <w:t xml:space="preserve">, </w:t>
      </w:r>
      <w:r w:rsidR="006C4FA7">
        <w:t>pagalbos</w:t>
      </w:r>
      <w:r w:rsidR="00666902" w:rsidRPr="002D467A">
        <w:t xml:space="preserve"> </w:t>
      </w:r>
      <w:proofErr w:type="spellStart"/>
      <w:r w:rsidR="00666902" w:rsidRPr="002D467A">
        <w:t>verslumui</w:t>
      </w:r>
      <w:proofErr w:type="spellEnd"/>
      <w:r w:rsidR="00666902" w:rsidRPr="002D467A">
        <w:t xml:space="preserve"> ir inovacijoms, mok</w:t>
      </w:r>
      <w:r w:rsidR="006C4FA7">
        <w:t>slo tyrimų ir švietimo projektų</w:t>
      </w:r>
      <w:r w:rsidRPr="002D467A">
        <w:t>.</w:t>
      </w:r>
      <w:r w:rsidR="00112A14" w:rsidRPr="002D467A">
        <w:t xml:space="preserve"> </w:t>
      </w:r>
      <w:r w:rsidR="00666902" w:rsidRPr="002D467A">
        <w:t>Laikantis pajamų srautų diversifikavimo politikos, pajamos, gaunamos iš kitų nei mokesčiai už mokslą šaltinių, pastaraisiais metais išaugo, nes buvo imtasi veiksmų moksliniams tyrimams komerciškai realizuoti</w:t>
      </w:r>
      <w:r w:rsidR="00112A14" w:rsidRPr="002D467A">
        <w:t>.</w:t>
      </w:r>
      <w:r w:rsidR="00666902" w:rsidRPr="002D467A">
        <w:t xml:space="preserve"> Pastaruosius trejus metus buvo fiksuojamas de</w:t>
      </w:r>
      <w:r w:rsidR="00E67D11">
        <w:t>ficitinis U</w:t>
      </w:r>
      <w:r w:rsidR="00666902" w:rsidRPr="002D467A">
        <w:t>niversiteto biudžetas, ir tik 2015 m. jis veikiausiai pirmą kartą bus subalansuotas</w:t>
      </w:r>
      <w:r w:rsidR="004E2BFF" w:rsidRPr="002D467A">
        <w:t>.</w:t>
      </w:r>
      <w:r w:rsidR="00666902" w:rsidRPr="002D467A">
        <w:t xml:space="preserve"> Nors įtempta finansinė padėtis galėtų kelti susirūpinimą, </w:t>
      </w:r>
      <w:r w:rsidR="005C46FF">
        <w:t>ekspertų</w:t>
      </w:r>
      <w:r w:rsidR="00666902" w:rsidRPr="002D467A">
        <w:t xml:space="preserve"> grupė iš kanclerio, kaip Visuotinio akcininkų susirinkimo atstovo, sužinojo, kad </w:t>
      </w:r>
      <w:r w:rsidR="00E84167" w:rsidRPr="00044FA7">
        <w:t>VAS</w:t>
      </w:r>
      <w:r w:rsidR="00666902" w:rsidRPr="002D467A">
        <w:t xml:space="preserve"> yra pasirengęs ir toliau tinkamai finansuoti KSU, ir kad yra svarstomi pajamų generavimo ir tolesnės Universiteto plėtros scenarijai (</w:t>
      </w:r>
      <w:r w:rsidR="005C46FF">
        <w:t>ekspertų</w:t>
      </w:r>
      <w:r w:rsidR="00666902" w:rsidRPr="002D467A">
        <w:t xml:space="preserve"> grupei pateikta pavyzdžių)</w:t>
      </w:r>
      <w:r w:rsidR="00374C82" w:rsidRPr="002D467A">
        <w:t xml:space="preserve">. </w:t>
      </w:r>
    </w:p>
    <w:p w:rsidR="00073A77" w:rsidRPr="002D467A" w:rsidRDefault="007F35E2" w:rsidP="00D03B69">
      <w:pPr>
        <w:pStyle w:val="Sraopastraipa"/>
        <w:numPr>
          <w:ilvl w:val="0"/>
          <w:numId w:val="5"/>
        </w:numPr>
        <w:spacing w:before="120" w:after="120" w:line="240" w:lineRule="auto"/>
        <w:ind w:left="0" w:firstLine="0"/>
        <w:contextualSpacing w:val="0"/>
        <w:rPr>
          <w:color w:val="000000"/>
        </w:rPr>
      </w:pPr>
      <w:r w:rsidRPr="002D467A">
        <w:rPr>
          <w:color w:val="000000"/>
        </w:rPr>
        <w:t xml:space="preserve">Finansavimas skirstomas atsižvelgiant į metinius planus, kuriuos, laikydamiesi </w:t>
      </w:r>
      <w:r w:rsidR="005B31A0" w:rsidRPr="002D467A">
        <w:rPr>
          <w:color w:val="000000"/>
        </w:rPr>
        <w:t>s</w:t>
      </w:r>
      <w:r w:rsidR="009E2D08" w:rsidRPr="002D467A">
        <w:rPr>
          <w:color w:val="000000"/>
        </w:rPr>
        <w:t>trat</w:t>
      </w:r>
      <w:r w:rsidRPr="002D467A">
        <w:rPr>
          <w:color w:val="000000"/>
        </w:rPr>
        <w:t xml:space="preserve">egijos, rengia </w:t>
      </w:r>
      <w:r w:rsidR="00044FA7">
        <w:rPr>
          <w:color w:val="000000"/>
        </w:rPr>
        <w:t>padaliniai (</w:t>
      </w:r>
      <w:r w:rsidR="007421D4" w:rsidRPr="002D467A">
        <w:rPr>
          <w:color w:val="000000"/>
        </w:rPr>
        <w:t>29</w:t>
      </w:r>
      <w:r w:rsidR="00CD2F34" w:rsidRPr="002D467A">
        <w:rPr>
          <w:color w:val="000000"/>
        </w:rPr>
        <w:t xml:space="preserve"> </w:t>
      </w:r>
      <w:r w:rsidRPr="002D467A">
        <w:rPr>
          <w:color w:val="000000"/>
        </w:rPr>
        <w:t>ir</w:t>
      </w:r>
      <w:r w:rsidR="00CD2F34" w:rsidRPr="002D467A">
        <w:rPr>
          <w:color w:val="000000"/>
        </w:rPr>
        <w:t xml:space="preserve"> 48</w:t>
      </w:r>
      <w:r w:rsidRPr="002D467A">
        <w:rPr>
          <w:color w:val="000000"/>
        </w:rPr>
        <w:t xml:space="preserve"> </w:t>
      </w:r>
      <w:r w:rsidR="00897CB2">
        <w:rPr>
          <w:color w:val="000000"/>
        </w:rPr>
        <w:t>paragrafai</w:t>
      </w:r>
      <w:r w:rsidR="007421D4" w:rsidRPr="002D467A">
        <w:rPr>
          <w:color w:val="000000"/>
        </w:rPr>
        <w:t>)</w:t>
      </w:r>
      <w:r w:rsidR="0057527F" w:rsidRPr="002D467A">
        <w:rPr>
          <w:color w:val="000000"/>
        </w:rPr>
        <w:t>.</w:t>
      </w:r>
      <w:r w:rsidRPr="002D467A">
        <w:rPr>
          <w:color w:val="000000"/>
        </w:rPr>
        <w:t xml:space="preserve"> </w:t>
      </w:r>
      <w:r w:rsidR="005C46FF">
        <w:rPr>
          <w:color w:val="000000"/>
        </w:rPr>
        <w:t>Ekspertų</w:t>
      </w:r>
      <w:r w:rsidRPr="002D467A">
        <w:rPr>
          <w:color w:val="000000"/>
        </w:rPr>
        <w:t xml:space="preserve"> grupės </w:t>
      </w:r>
      <w:r w:rsidR="006C4FA7">
        <w:rPr>
          <w:color w:val="000000"/>
        </w:rPr>
        <w:t>nuomone</w:t>
      </w:r>
      <w:r w:rsidRPr="002D467A">
        <w:rPr>
          <w:color w:val="000000"/>
        </w:rPr>
        <w:t>, tai užtikrina, kad formuojant biudžetą</w:t>
      </w:r>
      <w:r w:rsidR="00E67D11">
        <w:rPr>
          <w:color w:val="000000"/>
        </w:rPr>
        <w:t xml:space="preserve"> </w:t>
      </w:r>
      <w:r w:rsidR="006C4FA7">
        <w:rPr>
          <w:color w:val="000000"/>
        </w:rPr>
        <w:t xml:space="preserve">būtų </w:t>
      </w:r>
      <w:r w:rsidR="00E67D11">
        <w:rPr>
          <w:color w:val="000000"/>
        </w:rPr>
        <w:t>kreipiamas tinkamas dėmesys į U</w:t>
      </w:r>
      <w:r w:rsidRPr="002D467A">
        <w:rPr>
          <w:color w:val="000000"/>
        </w:rPr>
        <w:t xml:space="preserve">niversiteto </w:t>
      </w:r>
      <w:r w:rsidR="009E2D08" w:rsidRPr="002D467A">
        <w:rPr>
          <w:color w:val="000000"/>
        </w:rPr>
        <w:t>strat</w:t>
      </w:r>
      <w:r w:rsidRPr="002D467A">
        <w:rPr>
          <w:color w:val="000000"/>
        </w:rPr>
        <w:t>eginius planus. Tokio požiūrio vizito metu laikėsi ir Akademinė taryba bei Senatas</w:t>
      </w:r>
      <w:r w:rsidR="00820FD0" w:rsidRPr="002D467A">
        <w:rPr>
          <w:color w:val="000000"/>
        </w:rPr>
        <w:t>.</w:t>
      </w:r>
      <w:r w:rsidRPr="002D467A">
        <w:rPr>
          <w:color w:val="000000"/>
        </w:rPr>
        <w:t xml:space="preserve"> </w:t>
      </w:r>
      <w:r w:rsidR="005C46FF">
        <w:rPr>
          <w:color w:val="000000"/>
        </w:rPr>
        <w:t>Ekspertų</w:t>
      </w:r>
      <w:r w:rsidRPr="002D467A">
        <w:rPr>
          <w:color w:val="000000"/>
        </w:rPr>
        <w:t xml:space="preserve"> grupė iš diskusijų su kancleriu (Visuotinis akcininkų susir</w:t>
      </w:r>
      <w:r w:rsidR="00E67D11">
        <w:rPr>
          <w:color w:val="000000"/>
        </w:rPr>
        <w:t>inkimas) taip pat suprato, kad U</w:t>
      </w:r>
      <w:r w:rsidRPr="002D467A">
        <w:rPr>
          <w:color w:val="000000"/>
        </w:rPr>
        <w:t>niversitetas siekia protingo balanso tarp „</w:t>
      </w:r>
      <w:r w:rsidR="009E2D08" w:rsidRPr="002D467A">
        <w:rPr>
          <w:color w:val="000000"/>
        </w:rPr>
        <w:t>strat</w:t>
      </w:r>
      <w:r w:rsidRPr="002D467A">
        <w:rPr>
          <w:color w:val="000000"/>
        </w:rPr>
        <w:t xml:space="preserve">eginės būtinybės“ plėsti arba išlaikyti dabartinį studijų programų portfelį ir finansinio </w:t>
      </w:r>
      <w:r w:rsidR="00256CBB">
        <w:rPr>
          <w:color w:val="000000"/>
        </w:rPr>
        <w:t xml:space="preserve">studijų </w:t>
      </w:r>
      <w:r w:rsidRPr="002D467A">
        <w:rPr>
          <w:color w:val="000000"/>
        </w:rPr>
        <w:t>programų gyvybingumo, nustatydamas mažiausią į kiekvieną ketinamą vykdyti</w:t>
      </w:r>
      <w:r w:rsidR="00256CBB">
        <w:rPr>
          <w:color w:val="000000"/>
        </w:rPr>
        <w:t xml:space="preserve"> studijų</w:t>
      </w:r>
      <w:r w:rsidRPr="002D467A">
        <w:rPr>
          <w:color w:val="000000"/>
        </w:rPr>
        <w:t xml:space="preserve"> programą priimamų studentų skaičių</w:t>
      </w:r>
      <w:r w:rsidR="002C29C6" w:rsidRPr="002D467A">
        <w:rPr>
          <w:color w:val="000000"/>
        </w:rPr>
        <w:t xml:space="preserve">. </w:t>
      </w:r>
    </w:p>
    <w:p w:rsidR="00073A77" w:rsidRPr="002D467A" w:rsidRDefault="00374C82" w:rsidP="00D03B69">
      <w:pPr>
        <w:spacing w:before="120" w:after="120" w:line="240" w:lineRule="auto"/>
        <w:rPr>
          <w:i/>
          <w:color w:val="000000"/>
        </w:rPr>
      </w:pPr>
      <w:r w:rsidRPr="002D467A">
        <w:rPr>
          <w:i/>
          <w:color w:val="000000"/>
        </w:rPr>
        <w:t>A</w:t>
      </w:r>
      <w:r w:rsidR="00085D7D" w:rsidRPr="002D467A">
        <w:rPr>
          <w:i/>
          <w:color w:val="000000"/>
        </w:rPr>
        <w:t>kademinė etika</w:t>
      </w:r>
    </w:p>
    <w:p w:rsidR="00CD5599" w:rsidRPr="002D467A" w:rsidRDefault="00AE67E1" w:rsidP="00D03B69">
      <w:pPr>
        <w:pStyle w:val="Sraopastraipa"/>
        <w:numPr>
          <w:ilvl w:val="0"/>
          <w:numId w:val="5"/>
        </w:numPr>
        <w:spacing w:before="120" w:after="120" w:line="240" w:lineRule="auto"/>
        <w:ind w:left="0" w:firstLine="0"/>
        <w:contextualSpacing w:val="0"/>
        <w:rPr>
          <w:color w:val="000000"/>
        </w:rPr>
      </w:pPr>
      <w:r w:rsidRPr="002D467A">
        <w:t xml:space="preserve">KSU </w:t>
      </w:r>
      <w:r w:rsidR="00085D7D" w:rsidRPr="002D467A">
        <w:t>turi Akademinės etikos kodeksą, kuriame nustatomi darbuotojų ir studentų bei jų tarpusavio bendravimo etikos standartai ir kodekso įgyvendinimo priežiūros procedūra</w:t>
      </w:r>
      <w:r w:rsidRPr="002D467A">
        <w:t>.</w:t>
      </w:r>
      <w:r w:rsidR="00085D7D" w:rsidRPr="002D467A">
        <w:t xml:space="preserve"> Kodekso pažeidimo atvejus svarsto Etikos priežiūros komisija, į kurią įeina tiek dėstytojų, tiek studentų, galinti taikyti sankcijas</w:t>
      </w:r>
      <w:r w:rsidRPr="002D467A">
        <w:t>.</w:t>
      </w:r>
      <w:r w:rsidR="00085D7D" w:rsidRPr="002D467A">
        <w:t xml:space="preserve"> Taip pat yra Elgesio kodeksas, papildomai nustatantis kai kuriuos principus (pvz., vadovų atvirumo bendradarbiauti su studentais</w:t>
      </w:r>
      <w:r w:rsidR="00BC2BB0" w:rsidRPr="002D467A">
        <w:t>, dėstytojų ir studentų dalyvavimo visų lygių sprendimų priėmimo procese principus</w:t>
      </w:r>
      <w:r w:rsidR="00811A20" w:rsidRPr="002D467A">
        <w:t>).</w:t>
      </w:r>
      <w:r w:rsidR="00807FBC" w:rsidRPr="002D467A">
        <w:t xml:space="preserve"> Universit</w:t>
      </w:r>
      <w:r w:rsidR="00BC2BB0" w:rsidRPr="002D467A">
        <w:t>ete naudojama plagiavimo aptikimo programinė įranga, kuria tikrinami visi baigiamieji darbai</w:t>
      </w:r>
      <w:r w:rsidR="00656CC9" w:rsidRPr="002D467A">
        <w:t xml:space="preserve"> (</w:t>
      </w:r>
      <w:r w:rsidR="00BC2BB0" w:rsidRPr="002D467A">
        <w:t>projektai ir galutinės versijos</w:t>
      </w:r>
      <w:r w:rsidR="00656CC9" w:rsidRPr="002D467A">
        <w:t>)</w:t>
      </w:r>
      <w:r w:rsidR="00807FBC" w:rsidRPr="002D467A">
        <w:t xml:space="preserve">, </w:t>
      </w:r>
      <w:r w:rsidR="00BC2BB0" w:rsidRPr="002D467A">
        <w:t>o kai kuriais atvejais – ir kursiniai darbai</w:t>
      </w:r>
      <w:r w:rsidR="00807FBC" w:rsidRPr="002D467A">
        <w:t xml:space="preserve">. </w:t>
      </w:r>
      <w:r w:rsidR="00CD5599" w:rsidRPr="002D467A">
        <w:t>Student</w:t>
      </w:r>
      <w:r w:rsidR="00BC2BB0" w:rsidRPr="002D467A">
        <w:t>ai yra susipažinę su Etikos kodeksu, įskaitant ir tai, kuo gali baigtis plagijavimas</w:t>
      </w:r>
      <w:r w:rsidR="00CD5599" w:rsidRPr="002D467A">
        <w:t>.</w:t>
      </w:r>
      <w:r w:rsidR="00BC2BB0" w:rsidRPr="002D467A">
        <w:t xml:space="preserve"> Kaip </w:t>
      </w:r>
      <w:r w:rsidR="005C46FF">
        <w:t>ekspertų grupė sužinojo iš S</w:t>
      </w:r>
      <w:r w:rsidR="00BC2BB0" w:rsidRPr="002D467A">
        <w:t xml:space="preserve">S </w:t>
      </w:r>
      <w:r w:rsidR="00256CBB">
        <w:t xml:space="preserve">rengimo </w:t>
      </w:r>
      <w:r w:rsidR="00BC2BB0" w:rsidRPr="002D467A">
        <w:t>grupės, iki šiol dar nebūta kodekso pažeidimo atvejų, kalbant apie mokslinius tyrimus arba baigiamųjų darbų plagijavimą, tačiau kai kurie studentai buvo išvaryti iš egzaminų už nusirašinėjimą</w:t>
      </w:r>
      <w:r w:rsidR="00656CC9" w:rsidRPr="002D467A">
        <w:t xml:space="preserve">. </w:t>
      </w:r>
    </w:p>
    <w:p w:rsidR="001D00C6" w:rsidRPr="002D467A" w:rsidRDefault="00DA6140" w:rsidP="00256CBB">
      <w:pPr>
        <w:spacing w:before="120" w:after="120" w:line="240" w:lineRule="auto"/>
        <w:ind w:firstLine="851"/>
      </w:pPr>
      <w:r w:rsidRPr="002D467A">
        <w:rPr>
          <w:b/>
          <w:i/>
        </w:rPr>
        <w:t>Apibendrintai tariant</w:t>
      </w:r>
      <w:r w:rsidR="00841DA0" w:rsidRPr="002D467A">
        <w:rPr>
          <w:i/>
        </w:rPr>
        <w:t xml:space="preserve">, </w:t>
      </w:r>
      <w:r w:rsidR="008227ED" w:rsidRPr="002D467A">
        <w:t>p</w:t>
      </w:r>
      <w:r w:rsidRPr="002D467A">
        <w:t xml:space="preserve">o </w:t>
      </w:r>
      <w:r w:rsidR="00D4782D" w:rsidRPr="002D467A">
        <w:t xml:space="preserve">2012 </w:t>
      </w:r>
      <w:r w:rsidRPr="002D467A">
        <w:t>m. veiklos vertinimo</w:t>
      </w:r>
      <w:r w:rsidR="00D537AA" w:rsidRPr="00D537AA">
        <w:t xml:space="preserve"> </w:t>
      </w:r>
      <w:r w:rsidR="00D537AA" w:rsidRPr="002D467A">
        <w:t>KSU</w:t>
      </w:r>
      <w:r w:rsidR="00D537AA" w:rsidRPr="002D467A">
        <w:rPr>
          <w:i/>
        </w:rPr>
        <w:t xml:space="preserve"> </w:t>
      </w:r>
      <w:r w:rsidR="00E67D11">
        <w:t>iš pereinamojo etapo perėjo į U</w:t>
      </w:r>
      <w:r w:rsidR="00D537AA" w:rsidRPr="002D467A">
        <w:t>niversiteto kūrimosi etapą</w:t>
      </w:r>
      <w:r w:rsidRPr="002D467A">
        <w:t>,</w:t>
      </w:r>
      <w:r w:rsidR="00D4782D" w:rsidRPr="002D467A">
        <w:t xml:space="preserve"> </w:t>
      </w:r>
      <w:r w:rsidR="008227ED" w:rsidRPr="002D467A">
        <w:t>kai iš specializuotos įstaig</w:t>
      </w:r>
      <w:r w:rsidR="00D537AA">
        <w:t xml:space="preserve">os tapo </w:t>
      </w:r>
      <w:proofErr w:type="spellStart"/>
      <w:r w:rsidR="00D537AA">
        <w:t>daugiaprofiline</w:t>
      </w:r>
      <w:proofErr w:type="spellEnd"/>
      <w:r w:rsidR="00D537AA">
        <w:t xml:space="preserve"> įstaiga. </w:t>
      </w:r>
      <w:r w:rsidR="00C54B4F" w:rsidRPr="002D467A">
        <w:t>Iš</w:t>
      </w:r>
      <w:r w:rsidR="00A62643">
        <w:t>s</w:t>
      </w:r>
      <w:r w:rsidR="00C54B4F" w:rsidRPr="002D467A">
        <w:t>iplėtė</w:t>
      </w:r>
      <w:r w:rsidR="00256CBB">
        <w:t xml:space="preserve"> studijų</w:t>
      </w:r>
      <w:r w:rsidR="00C54B4F" w:rsidRPr="002D467A">
        <w:t xml:space="preserve"> programų portfelis, imta aktyviau dalyvauti mokslo tyrimų ir tarptautinėje veikloje, įdiegti sklandžiai veikiantys mechanizmai, padedantys valdy</w:t>
      </w:r>
      <w:r w:rsidR="00E67D11">
        <w:t>ti U</w:t>
      </w:r>
      <w:r w:rsidR="00D537AA">
        <w:t>niversitetą, o visa tai lydėjo</w:t>
      </w:r>
      <w:r w:rsidR="00C54B4F" w:rsidRPr="002D467A">
        <w:t xml:space="preserve"> jo struktūros pokyčiai</w:t>
      </w:r>
      <w:r w:rsidR="00D4782D" w:rsidRPr="002D467A">
        <w:t>.</w:t>
      </w:r>
      <w:r w:rsidR="00C54B4F" w:rsidRPr="002D467A">
        <w:t xml:space="preserve"> Dabar </w:t>
      </w:r>
      <w:r w:rsidR="001D00C6" w:rsidRPr="002D467A">
        <w:t>KSU</w:t>
      </w:r>
      <w:r w:rsidR="00C54B4F" w:rsidRPr="002D467A">
        <w:t xml:space="preserve"> misija ir vizija</w:t>
      </w:r>
      <w:r w:rsidR="00785A83" w:rsidRPr="002D467A">
        <w:t xml:space="preserve"> turėtų būti labiau sutelkta ir konkretesnė, ir, remiantis aiškiai įvardytomis nišomis, atspindėti išskirtinius jo bruožus</w:t>
      </w:r>
      <w:r w:rsidR="002E3044" w:rsidRPr="002D467A">
        <w:t xml:space="preserve">. </w:t>
      </w:r>
      <w:r w:rsidR="00C47A33" w:rsidRPr="002D467A">
        <w:t>2012</w:t>
      </w:r>
      <w:r w:rsidR="00785A83" w:rsidRPr="002D467A">
        <w:t>–</w:t>
      </w:r>
      <w:r w:rsidR="00C47A33" w:rsidRPr="002D467A">
        <w:t>2018</w:t>
      </w:r>
      <w:r w:rsidR="00E67D11">
        <w:t xml:space="preserve"> m. U</w:t>
      </w:r>
      <w:r w:rsidR="00785A83" w:rsidRPr="002D467A">
        <w:t xml:space="preserve">niversiteto </w:t>
      </w:r>
      <w:r w:rsidR="00AE4BB2" w:rsidRPr="002D467A">
        <w:t>s</w:t>
      </w:r>
      <w:r w:rsidR="009E2D08" w:rsidRPr="002D467A">
        <w:t>trat</w:t>
      </w:r>
      <w:r w:rsidR="00785A83" w:rsidRPr="002D467A">
        <w:t xml:space="preserve">egijoje pateikiama plati misija, priderinta prie šalies ir europinės politikos, yra aiški ir </w:t>
      </w:r>
      <w:proofErr w:type="spellStart"/>
      <w:r w:rsidR="00785A83" w:rsidRPr="002D467A">
        <w:t>metodologiškai</w:t>
      </w:r>
      <w:proofErr w:type="spellEnd"/>
      <w:r w:rsidR="00785A83" w:rsidRPr="002D467A">
        <w:t xml:space="preserve"> nuosekli.</w:t>
      </w:r>
      <w:r w:rsidR="000C6CDB" w:rsidRPr="002D467A">
        <w:t xml:space="preserve"> </w:t>
      </w:r>
      <w:r w:rsidR="00BE4F15" w:rsidRPr="002D467A">
        <w:t>Bendrai vertinant</w:t>
      </w:r>
      <w:r w:rsidR="00DF618C" w:rsidRPr="002D467A">
        <w:t xml:space="preserve">, </w:t>
      </w:r>
      <w:r w:rsidR="00BE4F15" w:rsidRPr="002D467A">
        <w:t xml:space="preserve">nustatyti rodikliai ir iš esmės įdiegtos </w:t>
      </w:r>
      <w:r w:rsidR="00BE4F15" w:rsidRPr="002D467A">
        <w:lastRenderedPageBreak/>
        <w:t xml:space="preserve">procedūros, skirtos </w:t>
      </w:r>
      <w:r w:rsidR="009E2D08" w:rsidRPr="002D467A">
        <w:t>Strat</w:t>
      </w:r>
      <w:r w:rsidR="00BE4F15" w:rsidRPr="002D467A">
        <w:t>egijos įgyvendinimui veiksmingai stebėti, ir panašu, kad akcininkai patenkinti gauta informacija apie jos įgyvendinimą</w:t>
      </w:r>
      <w:r w:rsidR="00C56722" w:rsidRPr="002D467A">
        <w:t>;</w:t>
      </w:r>
      <w:r w:rsidR="00BE4F15" w:rsidRPr="002D467A">
        <w:t xml:space="preserve"> nepaisant to, ėjimą </w:t>
      </w:r>
      <w:r w:rsidR="009E2D08" w:rsidRPr="002D467A">
        <w:t>strat</w:t>
      </w:r>
      <w:r w:rsidR="00BE4F15" w:rsidRPr="002D467A">
        <w:t>egini</w:t>
      </w:r>
      <w:r w:rsidR="00D537AA">
        <w:t>ų tikslų link reikia tinkamai įf</w:t>
      </w:r>
      <w:r w:rsidR="00BE4F15" w:rsidRPr="002D467A">
        <w:t>orminti dokumentuose</w:t>
      </w:r>
      <w:r w:rsidR="00791ABC" w:rsidRPr="002D467A">
        <w:t xml:space="preserve">. </w:t>
      </w:r>
      <w:r w:rsidR="00BE4F15" w:rsidRPr="002D467A">
        <w:t>Kalbant pa</w:t>
      </w:r>
      <w:r w:rsidR="00E67D11">
        <w:t>prasčiau, po pereinamojo etapo U</w:t>
      </w:r>
      <w:r w:rsidR="00BE4F15" w:rsidRPr="002D467A">
        <w:t xml:space="preserve">niversitetui reikia aiškių prioritetų ir aiškesnio </w:t>
      </w:r>
      <w:r w:rsidR="009E2D08" w:rsidRPr="002D467A">
        <w:t>strat</w:t>
      </w:r>
      <w:r w:rsidR="00BE4F15" w:rsidRPr="002D467A">
        <w:t xml:space="preserve">eginio valdymo. Tai turi atsispindėti </w:t>
      </w:r>
      <w:r w:rsidR="009E2D08" w:rsidRPr="002D467A">
        <w:t>Strat</w:t>
      </w:r>
      <w:r w:rsidR="00BE4F15" w:rsidRPr="002D467A">
        <w:t>egijoje, kurią ketinama peržiūrėti 2016 m. pradžioje</w:t>
      </w:r>
      <w:r w:rsidR="00BA1F9E" w:rsidRPr="002D467A">
        <w:t xml:space="preserve">. </w:t>
      </w:r>
      <w:r w:rsidR="00BE4F15" w:rsidRPr="002D467A">
        <w:t xml:space="preserve">Tam, kad </w:t>
      </w:r>
      <w:r w:rsidR="00E67D11">
        <w:t>U</w:t>
      </w:r>
      <w:r w:rsidR="00D537AA">
        <w:t>niversitetas ir</w:t>
      </w:r>
      <w:r w:rsidR="00BE4F15" w:rsidRPr="002D467A">
        <w:t xml:space="preserve"> toliau </w:t>
      </w:r>
      <w:r w:rsidR="00D537AA">
        <w:t>veiktų strategiškai</w:t>
      </w:r>
      <w:r w:rsidR="00BE4F15" w:rsidRPr="002D467A">
        <w:t xml:space="preserve">, būtinos socialinių ir verslo partnerių pasirinkimo, </w:t>
      </w:r>
      <w:proofErr w:type="spellStart"/>
      <w:r w:rsidR="00BE4F15" w:rsidRPr="002D467A">
        <w:t>tarptautiškumo</w:t>
      </w:r>
      <w:proofErr w:type="spellEnd"/>
      <w:r w:rsidR="00BE4F15" w:rsidRPr="002D467A">
        <w:t xml:space="preserve">, komunikacijos ir rinkodaros </w:t>
      </w:r>
      <w:r w:rsidR="009E2D08" w:rsidRPr="002D467A">
        <w:t>strat</w:t>
      </w:r>
      <w:r w:rsidR="00BE4F15" w:rsidRPr="002D467A">
        <w:t>egijos.</w:t>
      </w:r>
      <w:r w:rsidR="00393194" w:rsidRPr="002D467A">
        <w:t xml:space="preserve"> </w:t>
      </w:r>
    </w:p>
    <w:p w:rsidR="00393194" w:rsidRDefault="003F24D6" w:rsidP="00256CBB">
      <w:pPr>
        <w:spacing w:before="120" w:after="120" w:line="240" w:lineRule="auto"/>
        <w:ind w:firstLine="851"/>
      </w:pPr>
      <w:r w:rsidRPr="002D467A">
        <w:t xml:space="preserve">Apskritai </w:t>
      </w:r>
      <w:r w:rsidR="00F550E8" w:rsidRPr="002D467A">
        <w:t>KSU</w:t>
      </w:r>
      <w:r w:rsidR="004D04A5" w:rsidRPr="002D467A">
        <w:t xml:space="preserve"> </w:t>
      </w:r>
      <w:r w:rsidRPr="002D467A">
        <w:t>formuoja kokybės kultūrą, o jo vidinė kokybės užtikrinimo sistema veikia gana efektyviai</w:t>
      </w:r>
      <w:r w:rsidR="00F53419" w:rsidRPr="002D467A">
        <w:t xml:space="preserve">. </w:t>
      </w:r>
      <w:r w:rsidRPr="002D467A">
        <w:t>Tuo pat metu atrodo, kad sistema pernelyg orientuota į studentų pa</w:t>
      </w:r>
      <w:r w:rsidR="0016685B">
        <w:t>si</w:t>
      </w:r>
      <w:r w:rsidRPr="002D467A">
        <w:t xml:space="preserve">tenkinimą ir absolventų </w:t>
      </w:r>
      <w:proofErr w:type="spellStart"/>
      <w:r w:rsidR="0016685B">
        <w:t>įsidarbinamumą</w:t>
      </w:r>
      <w:proofErr w:type="spellEnd"/>
      <w:r w:rsidRPr="002D467A">
        <w:t>, o ne į</w:t>
      </w:r>
      <w:r w:rsidR="00256CBB">
        <w:t xml:space="preserve"> plačiau apibrėžiamą kokybę, </w:t>
      </w:r>
      <w:r w:rsidRPr="002D467A">
        <w:t>pernelyg daug dėmesio skiria</w:t>
      </w:r>
      <w:r w:rsidR="00D537AA">
        <w:t>ma</w:t>
      </w:r>
      <w:r w:rsidRPr="002D467A">
        <w:t xml:space="preserve"> atskirų dėstytojų veiklai, ir per mažai – tam, kaip bendrai veikia</w:t>
      </w:r>
      <w:r w:rsidR="00256CBB">
        <w:t xml:space="preserve"> studijų</w:t>
      </w:r>
      <w:r w:rsidRPr="002D467A">
        <w:t xml:space="preserve"> programa. </w:t>
      </w:r>
      <w:r w:rsidR="00256CBB">
        <w:t>Studijų p</w:t>
      </w:r>
      <w:r w:rsidRPr="002D467A">
        <w:t>rogramų veikimui išanalizuoti ir pagerinti reikėtų surinkti daugiau duomenų</w:t>
      </w:r>
      <w:r w:rsidR="004D04A5" w:rsidRPr="002D467A">
        <w:t>.</w:t>
      </w:r>
      <w:r w:rsidRPr="002D467A">
        <w:t xml:space="preserve"> Visi organizacinės struktūros pokyčiai atitinka keliamus </w:t>
      </w:r>
      <w:r w:rsidR="009E2D08" w:rsidRPr="002D467A">
        <w:t>strat</w:t>
      </w:r>
      <w:r w:rsidRPr="002D467A">
        <w:t>eginius tikslus ir buvo būtini, siekiant užtikrinti efektyvų švietimo ir mokslo tyrimų valdymą</w:t>
      </w:r>
      <w:r w:rsidR="00054C34" w:rsidRPr="002D467A">
        <w:t xml:space="preserve">. </w:t>
      </w:r>
      <w:r w:rsidR="00AF793E" w:rsidRPr="002D467A">
        <w:t>Proces</w:t>
      </w:r>
      <w:r w:rsidRPr="002D467A">
        <w:t xml:space="preserve">ų ir pokyčių valdymas galėtų būti </w:t>
      </w:r>
      <w:r w:rsidR="0016685B">
        <w:t>laikomi</w:t>
      </w:r>
      <w:r w:rsidR="0016685B" w:rsidRPr="002D467A">
        <w:t xml:space="preserve"> </w:t>
      </w:r>
      <w:r w:rsidRPr="002D467A">
        <w:t>geros praktikos pavyzdžiais</w:t>
      </w:r>
      <w:r w:rsidR="00AF793E" w:rsidRPr="002D467A">
        <w:t xml:space="preserve">. </w:t>
      </w:r>
      <w:r w:rsidR="00E67D11">
        <w:t>Teigiamai vertinama tai, kad U</w:t>
      </w:r>
      <w:r w:rsidRPr="002D467A">
        <w:t>niversitetas didelį dėmesį skiria darbuotojų kvalifikacijos kėlimui</w:t>
      </w:r>
      <w:r w:rsidR="00E24814" w:rsidRPr="002D467A">
        <w:t xml:space="preserve">; </w:t>
      </w:r>
      <w:r w:rsidR="0016685B">
        <w:t>egzistuoja</w:t>
      </w:r>
      <w:r w:rsidR="0016685B" w:rsidRPr="002D467A">
        <w:t xml:space="preserve"> </w:t>
      </w:r>
      <w:r w:rsidR="00A27FAF" w:rsidRPr="002D467A">
        <w:t xml:space="preserve">tinkami pagrindiniai žmogiškųjų išteklių valdymo sistemos elementai, </w:t>
      </w:r>
      <w:r w:rsidR="0016685B">
        <w:t>tačiau trūksta bendros</w:t>
      </w:r>
      <w:r w:rsidR="0016685B" w:rsidRPr="002D467A">
        <w:t xml:space="preserve"> </w:t>
      </w:r>
      <w:r w:rsidR="00A27FAF" w:rsidRPr="002D467A">
        <w:t>skatinimo program</w:t>
      </w:r>
      <w:r w:rsidR="0016685B">
        <w:t>os</w:t>
      </w:r>
      <w:r w:rsidR="00E24814" w:rsidRPr="002D467A">
        <w:t xml:space="preserve">; </w:t>
      </w:r>
      <w:r w:rsidR="00E67D11">
        <w:t>U</w:t>
      </w:r>
      <w:r w:rsidR="00A27FAF" w:rsidRPr="002D467A">
        <w:t xml:space="preserve">niversitetui itin </w:t>
      </w:r>
      <w:r w:rsidR="0016685B">
        <w:t>atsidavęs</w:t>
      </w:r>
      <w:r w:rsidR="0016685B" w:rsidRPr="002D467A">
        <w:t xml:space="preserve"> </w:t>
      </w:r>
      <w:r w:rsidR="00A27FAF" w:rsidRPr="002D467A">
        <w:t>ir motyvuotas personalas yra didelė įstaigos vertybė</w:t>
      </w:r>
      <w:r w:rsidR="00E24814" w:rsidRPr="002D467A">
        <w:t xml:space="preserve">. </w:t>
      </w:r>
      <w:r w:rsidR="00A27FAF" w:rsidRPr="002D467A">
        <w:t>Studijų materialinę bazę, atsižvelgiant į studentų atsiliepimus, vis dar reikėtų tobulinti</w:t>
      </w:r>
      <w:r w:rsidR="00E24814" w:rsidRPr="002D467A">
        <w:t xml:space="preserve">. </w:t>
      </w:r>
      <w:r w:rsidR="00A27FAF" w:rsidRPr="002D467A">
        <w:t>Finansavimo skirstymas</w:t>
      </w:r>
      <w:r w:rsidR="0050540C" w:rsidRPr="002D467A">
        <w:t xml:space="preserve"> nukreiptas į </w:t>
      </w:r>
      <w:r w:rsidR="009E2D08" w:rsidRPr="002D467A">
        <w:t>strat</w:t>
      </w:r>
      <w:r w:rsidR="0050540C" w:rsidRPr="002D467A">
        <w:t>eginius tikslus. Akademinei etikai skiriamas deramas dėmesys</w:t>
      </w:r>
      <w:r w:rsidR="008C6498" w:rsidRPr="002D467A">
        <w:t>.</w:t>
      </w:r>
      <w:r w:rsidR="00E24814" w:rsidRPr="002D467A">
        <w:t xml:space="preserve"> </w:t>
      </w:r>
    </w:p>
    <w:p w:rsidR="00D537AA" w:rsidRPr="00D537AA" w:rsidRDefault="00D537AA" w:rsidP="00CD5599">
      <w:pPr>
        <w:spacing w:before="120" w:after="120" w:line="240" w:lineRule="auto"/>
        <w:rPr>
          <w:i/>
        </w:rPr>
      </w:pPr>
      <w:r w:rsidRPr="00D537AA">
        <w:rPr>
          <w:rFonts w:hint="eastAsia"/>
          <w:b/>
          <w:i/>
        </w:rPr>
        <w:t xml:space="preserve">Srities vertinimas: </w:t>
      </w:r>
      <w:r w:rsidR="003D32B0">
        <w:rPr>
          <w:rFonts w:hint="eastAsia"/>
          <w:i/>
        </w:rPr>
        <w:t>Strategini</w:t>
      </w:r>
      <w:r w:rsidR="003D32B0">
        <w:rPr>
          <w:i/>
        </w:rPr>
        <w:t>o</w:t>
      </w:r>
      <w:r w:rsidR="003D32B0">
        <w:rPr>
          <w:rFonts w:hint="eastAsia"/>
          <w:i/>
        </w:rPr>
        <w:t xml:space="preserve"> valdym</w:t>
      </w:r>
      <w:r w:rsidR="003D32B0">
        <w:rPr>
          <w:i/>
        </w:rPr>
        <w:t>o sritis</w:t>
      </w:r>
      <w:r w:rsidR="003D32B0">
        <w:rPr>
          <w:rFonts w:hint="eastAsia"/>
          <w:i/>
        </w:rPr>
        <w:t xml:space="preserve"> vertinama</w:t>
      </w:r>
      <w:r w:rsidRPr="00D537AA">
        <w:rPr>
          <w:rFonts w:hint="eastAsia"/>
          <w:i/>
        </w:rPr>
        <w:t xml:space="preserve"> teigiamai</w:t>
      </w:r>
      <w:r w:rsidR="00606D66">
        <w:rPr>
          <w:i/>
        </w:rPr>
        <w:t>.</w:t>
      </w:r>
    </w:p>
    <w:p w:rsidR="00256CBB" w:rsidRDefault="00256CBB">
      <w:pPr>
        <w:spacing w:line="240" w:lineRule="auto"/>
        <w:jc w:val="left"/>
        <w:rPr>
          <w:b/>
          <w:sz w:val="28"/>
          <w:szCs w:val="28"/>
        </w:rPr>
      </w:pPr>
      <w:r>
        <w:rPr>
          <w:b/>
          <w:sz w:val="28"/>
          <w:szCs w:val="28"/>
        </w:rPr>
        <w:br w:type="page"/>
      </w:r>
    </w:p>
    <w:p w:rsidR="00F25FF7" w:rsidRPr="002D467A" w:rsidRDefault="00000A07" w:rsidP="007C47D8">
      <w:pPr>
        <w:pStyle w:val="Antrat1"/>
        <w:spacing w:before="240" w:after="240"/>
        <w:jc w:val="left"/>
        <w:rPr>
          <w:b/>
          <w:sz w:val="28"/>
          <w:szCs w:val="28"/>
        </w:rPr>
      </w:pPr>
      <w:bookmarkStart w:id="5" w:name="_Toc439831292"/>
      <w:r w:rsidRPr="002D467A">
        <w:rPr>
          <w:b/>
          <w:sz w:val="28"/>
          <w:szCs w:val="28"/>
        </w:rPr>
        <w:lastRenderedPageBreak/>
        <w:t>IV</w:t>
      </w:r>
      <w:r w:rsidR="00F25FF7" w:rsidRPr="002D467A">
        <w:rPr>
          <w:b/>
          <w:sz w:val="28"/>
          <w:szCs w:val="28"/>
        </w:rPr>
        <w:t xml:space="preserve">. </w:t>
      </w:r>
      <w:r w:rsidR="00376A01" w:rsidRPr="002D467A">
        <w:rPr>
          <w:b/>
          <w:sz w:val="28"/>
          <w:szCs w:val="28"/>
        </w:rPr>
        <w:t>STUDIJOS IR MOKYMASIS VISĄ GYVENIMĄ</w:t>
      </w:r>
      <w:bookmarkEnd w:id="5"/>
      <w:r w:rsidR="00376A01" w:rsidRPr="002D467A">
        <w:rPr>
          <w:b/>
          <w:sz w:val="28"/>
          <w:szCs w:val="28"/>
        </w:rPr>
        <w:t xml:space="preserve"> </w:t>
      </w:r>
    </w:p>
    <w:p w:rsidR="00A705AA" w:rsidRPr="002D467A" w:rsidRDefault="00907F2F" w:rsidP="00A705AA">
      <w:pPr>
        <w:spacing w:before="120" w:after="120" w:line="240" w:lineRule="auto"/>
        <w:rPr>
          <w:b/>
          <w:smallCaps/>
          <w:color w:val="000000"/>
        </w:rPr>
      </w:pPr>
      <w:r w:rsidRPr="002D467A">
        <w:rPr>
          <w:b/>
          <w:smallCaps/>
          <w:color w:val="000000"/>
        </w:rPr>
        <w:t>Mokymosi sąlygos</w:t>
      </w:r>
    </w:p>
    <w:p w:rsidR="00A705AA" w:rsidRPr="002D467A" w:rsidRDefault="00D676AD" w:rsidP="00A705AA">
      <w:pPr>
        <w:spacing w:before="120" w:after="120" w:line="240" w:lineRule="auto"/>
        <w:rPr>
          <w:i/>
          <w:color w:val="000000"/>
        </w:rPr>
      </w:pPr>
      <w:r w:rsidRPr="002D467A">
        <w:rPr>
          <w:i/>
          <w:color w:val="000000"/>
        </w:rPr>
        <w:t xml:space="preserve">Atitiktis misijos ir </w:t>
      </w:r>
      <w:r w:rsidR="009E2D08" w:rsidRPr="002D467A">
        <w:rPr>
          <w:i/>
          <w:color w:val="000000"/>
        </w:rPr>
        <w:t>strat</w:t>
      </w:r>
      <w:r w:rsidRPr="002D467A">
        <w:rPr>
          <w:i/>
          <w:color w:val="000000"/>
        </w:rPr>
        <w:t>eginio plano reikalavimams bei šalies raidos poreikiams</w:t>
      </w:r>
    </w:p>
    <w:p w:rsidR="007C47D8" w:rsidRPr="002D467A" w:rsidRDefault="007C47D8" w:rsidP="00C85BFF">
      <w:pPr>
        <w:pStyle w:val="Sraopastraipa"/>
        <w:numPr>
          <w:ilvl w:val="0"/>
          <w:numId w:val="5"/>
        </w:numPr>
        <w:spacing w:before="120" w:after="120" w:line="240" w:lineRule="auto"/>
        <w:ind w:left="0" w:firstLine="0"/>
        <w:contextualSpacing w:val="0"/>
        <w:rPr>
          <w:color w:val="000000"/>
        </w:rPr>
      </w:pPr>
      <w:r w:rsidRPr="002D467A">
        <w:t xml:space="preserve">KSU </w:t>
      </w:r>
      <w:r w:rsidR="00D676AD" w:rsidRPr="002D467A">
        <w:t>siūlo bakalauro ir magistro studijų programas</w:t>
      </w:r>
      <w:r w:rsidR="00A705AA" w:rsidRPr="002D467A">
        <w:t xml:space="preserve"> </w:t>
      </w:r>
      <w:r w:rsidR="00D676AD" w:rsidRPr="002D467A">
        <w:rPr>
          <w:spacing w:val="-2"/>
        </w:rPr>
        <w:t>bei suaugusiųjų švietimo ir mokymo kursus</w:t>
      </w:r>
      <w:r w:rsidR="00EA593A" w:rsidRPr="002D467A">
        <w:rPr>
          <w:spacing w:val="-2"/>
        </w:rPr>
        <w:t xml:space="preserve"> (</w:t>
      </w:r>
      <w:r w:rsidR="00D676AD" w:rsidRPr="002D467A">
        <w:rPr>
          <w:spacing w:val="-2"/>
        </w:rPr>
        <w:t xml:space="preserve">taip pat žr. </w:t>
      </w:r>
      <w:r w:rsidR="00EA593A" w:rsidRPr="002D467A">
        <w:rPr>
          <w:spacing w:val="-2"/>
        </w:rPr>
        <w:t xml:space="preserve">10 </w:t>
      </w:r>
      <w:r w:rsidR="00D676AD" w:rsidRPr="002D467A">
        <w:rPr>
          <w:spacing w:val="-2"/>
        </w:rPr>
        <w:t>ir</w:t>
      </w:r>
      <w:r w:rsidR="00EA593A" w:rsidRPr="002D467A">
        <w:rPr>
          <w:spacing w:val="-2"/>
        </w:rPr>
        <w:t xml:space="preserve"> 11</w:t>
      </w:r>
      <w:r w:rsidR="00D676AD" w:rsidRPr="002D467A">
        <w:rPr>
          <w:spacing w:val="-2"/>
        </w:rPr>
        <w:t xml:space="preserve"> </w:t>
      </w:r>
      <w:r w:rsidR="00897CB2">
        <w:rPr>
          <w:spacing w:val="-2"/>
        </w:rPr>
        <w:t>paragrafus</w:t>
      </w:r>
      <w:r w:rsidR="00EA593A" w:rsidRPr="002D467A">
        <w:rPr>
          <w:spacing w:val="-2"/>
        </w:rPr>
        <w:t>).</w:t>
      </w:r>
      <w:r w:rsidR="006E775D" w:rsidRPr="002D467A">
        <w:rPr>
          <w:spacing w:val="-2"/>
        </w:rPr>
        <w:t xml:space="preserve"> </w:t>
      </w:r>
      <w:r w:rsidR="00D676AD" w:rsidRPr="002D467A">
        <w:rPr>
          <w:spacing w:val="-2"/>
        </w:rPr>
        <w:t>Apibendrintai tariant</w:t>
      </w:r>
      <w:r w:rsidR="00A35782" w:rsidRPr="002D467A">
        <w:rPr>
          <w:spacing w:val="-2"/>
        </w:rPr>
        <w:t>,</w:t>
      </w:r>
      <w:r w:rsidR="00D676AD" w:rsidRPr="002D467A">
        <w:rPr>
          <w:spacing w:val="-2"/>
        </w:rPr>
        <w:t xml:space="preserve"> suteikiamos kvalifikacijos atitinka platų vizijos, misijos ir </w:t>
      </w:r>
      <w:r w:rsidR="009E2D08" w:rsidRPr="002D467A">
        <w:rPr>
          <w:spacing w:val="-2"/>
        </w:rPr>
        <w:t>strat</w:t>
      </w:r>
      <w:r w:rsidR="00D676AD" w:rsidRPr="002D467A">
        <w:rPr>
          <w:spacing w:val="-2"/>
        </w:rPr>
        <w:t xml:space="preserve">eginio </w:t>
      </w:r>
      <w:proofErr w:type="spellStart"/>
      <w:r w:rsidR="00D676AD" w:rsidRPr="002D467A">
        <w:rPr>
          <w:spacing w:val="-2"/>
        </w:rPr>
        <w:t>porveržio</w:t>
      </w:r>
      <w:proofErr w:type="spellEnd"/>
      <w:r w:rsidR="00D676AD" w:rsidRPr="002D467A">
        <w:rPr>
          <w:spacing w:val="-2"/>
        </w:rPr>
        <w:t xml:space="preserve"> krypčių apibrėžimą, pateikiamą </w:t>
      </w:r>
      <w:r w:rsidR="009E2D08" w:rsidRPr="002D467A">
        <w:rPr>
          <w:spacing w:val="-2"/>
        </w:rPr>
        <w:t>Strat</w:t>
      </w:r>
      <w:r w:rsidR="00D676AD" w:rsidRPr="002D467A">
        <w:rPr>
          <w:spacing w:val="-2"/>
        </w:rPr>
        <w:t xml:space="preserve">egijoje, tačiau </w:t>
      </w:r>
      <w:r w:rsidR="009E04B9">
        <w:rPr>
          <w:spacing w:val="-2"/>
        </w:rPr>
        <w:t xml:space="preserve">sudėtinga aiškiai identifikuoti </w:t>
      </w:r>
      <w:proofErr w:type="spellStart"/>
      <w:r w:rsidR="009E04B9">
        <w:rPr>
          <w:spacing w:val="-2"/>
        </w:rPr>
        <w:t>konrečias</w:t>
      </w:r>
      <w:proofErr w:type="spellEnd"/>
      <w:r w:rsidR="009E04B9">
        <w:rPr>
          <w:spacing w:val="-2"/>
        </w:rPr>
        <w:t xml:space="preserve"> sąsajas</w:t>
      </w:r>
      <w:r w:rsidR="00044FA7">
        <w:rPr>
          <w:spacing w:val="-2"/>
        </w:rPr>
        <w:t xml:space="preserve"> tarp jų. </w:t>
      </w:r>
      <w:r w:rsidR="00D676AD" w:rsidRPr="00044FA7">
        <w:t>Atsižvelgdama</w:t>
      </w:r>
      <w:r w:rsidR="00D676AD" w:rsidRPr="002D467A">
        <w:t xml:space="preserve"> į priderinimo prie misijos ir </w:t>
      </w:r>
      <w:r w:rsidR="009E2D08" w:rsidRPr="002D467A">
        <w:t>strat</w:t>
      </w:r>
      <w:r w:rsidR="00D676AD" w:rsidRPr="002D467A">
        <w:t xml:space="preserve">eginio plano kontekstą, 2012 m. veiklos </w:t>
      </w:r>
      <w:r w:rsidR="00BE5170">
        <w:t xml:space="preserve">vertinimo </w:t>
      </w:r>
      <w:r w:rsidR="005C46FF">
        <w:t>ekspertų</w:t>
      </w:r>
      <w:r w:rsidR="00D676AD" w:rsidRPr="002D467A">
        <w:t xml:space="preserve"> grupė rekomendavo KSU aiškiau formuluoti rašytines rekomendacijas dėl siektinų studijų programos rezultatų, kurios leistų studentams tobulinti </w:t>
      </w:r>
      <w:r w:rsidR="005B31A0" w:rsidRPr="0068653C">
        <w:t>perkeliamąsias</w:t>
      </w:r>
      <w:r w:rsidR="00D676AD" w:rsidRPr="0068653C">
        <w:t xml:space="preserve"> </w:t>
      </w:r>
      <w:r w:rsidR="00CE7152" w:rsidRPr="0068653C">
        <w:t>kompetencijas</w:t>
      </w:r>
      <w:r w:rsidR="00CE7152" w:rsidRPr="002D467A">
        <w:t>, ir</w:t>
      </w:r>
      <w:r w:rsidR="00044FA7">
        <w:t xml:space="preserve"> </w:t>
      </w:r>
      <w:r w:rsidR="00CE7152" w:rsidRPr="002D467A">
        <w:t xml:space="preserve">konkrečiau </w:t>
      </w:r>
      <w:r w:rsidR="00E67D11">
        <w:t>raštiškai formuluoti ryšį tarp U</w:t>
      </w:r>
      <w:r w:rsidR="00CE7152" w:rsidRPr="002D467A">
        <w:t xml:space="preserve">niversiteto deklaruojamos vizijos, misijos ir </w:t>
      </w:r>
      <w:r w:rsidR="009E2D08" w:rsidRPr="002D467A">
        <w:t>strat</w:t>
      </w:r>
      <w:r w:rsidR="00CE7152" w:rsidRPr="002D467A">
        <w:t xml:space="preserve">egijos bei </w:t>
      </w:r>
      <w:r w:rsidR="001D2C00">
        <w:t>studijų</w:t>
      </w:r>
      <w:r w:rsidR="00CE7152" w:rsidRPr="002D467A">
        <w:t xml:space="preserve"> programų </w:t>
      </w:r>
      <w:r w:rsidR="00137DB1" w:rsidRPr="002D467A">
        <w:t>(</w:t>
      </w:r>
      <w:r w:rsidR="00E55956" w:rsidRPr="002D467A">
        <w:t>15</w:t>
      </w:r>
      <w:r w:rsidR="00CE7152" w:rsidRPr="002D467A">
        <w:t xml:space="preserve"> </w:t>
      </w:r>
      <w:r w:rsidR="00897CB2">
        <w:t>paragrafas</w:t>
      </w:r>
      <w:r w:rsidR="00E55956" w:rsidRPr="002D467A">
        <w:t>).</w:t>
      </w:r>
      <w:r w:rsidR="00CE7152" w:rsidRPr="002D467A">
        <w:t xml:space="preserve"> Per tą laiką</w:t>
      </w:r>
      <w:r w:rsidR="00E55956" w:rsidRPr="002D467A">
        <w:t xml:space="preserve"> </w:t>
      </w:r>
      <w:r w:rsidR="006219CE" w:rsidRPr="002D467A">
        <w:t xml:space="preserve">KSU </w:t>
      </w:r>
      <w:r w:rsidR="00CE7152" w:rsidRPr="002D467A">
        <w:t xml:space="preserve">padarė pažangą, nes </w:t>
      </w:r>
      <w:r w:rsidR="005C46FF">
        <w:t>ekspertų</w:t>
      </w:r>
      <w:r w:rsidR="00CE7152" w:rsidRPr="002D467A">
        <w:t xml:space="preserve"> grupei pateikti programų ir kursų / dalykų aprašymai yra grindžiami aiškia metodika, kuri apibrėžia ir nusako studijų rezultatus, studijų kurso turinį ir dėstymo / mokymosi metodus</w:t>
      </w:r>
      <w:r w:rsidR="00B46CA5" w:rsidRPr="002D467A">
        <w:t xml:space="preserve">. </w:t>
      </w:r>
      <w:r w:rsidR="005A5E0C" w:rsidRPr="002D467A">
        <w:t xml:space="preserve">Tačiau </w:t>
      </w:r>
      <w:r w:rsidR="00BE5170">
        <w:t xml:space="preserve">studijų </w:t>
      </w:r>
      <w:r w:rsidR="005A5E0C" w:rsidRPr="002D467A">
        <w:t xml:space="preserve">programos sandara ir kursų aprašymai būtų dar geresni, jei būtų skiriamas didesnis dėmesys </w:t>
      </w:r>
      <w:r w:rsidR="00AE4BB2" w:rsidRPr="002D467A">
        <w:t>perkeliamiesiems</w:t>
      </w:r>
      <w:r w:rsidR="005A5E0C" w:rsidRPr="002D467A">
        <w:t xml:space="preserve"> įgūdžiams</w:t>
      </w:r>
      <w:r w:rsidR="005E1F89" w:rsidRPr="002D467A">
        <w:t xml:space="preserve">. </w:t>
      </w:r>
      <w:r w:rsidR="00E65ED3" w:rsidRPr="002D467A">
        <w:t>Be to</w:t>
      </w:r>
      <w:r w:rsidR="00CB7A3B" w:rsidRPr="002D467A">
        <w:t xml:space="preserve">, </w:t>
      </w:r>
      <w:r w:rsidR="00E65ED3" w:rsidRPr="002D467A">
        <w:t xml:space="preserve">ryšys tarp misijos, </w:t>
      </w:r>
      <w:r w:rsidR="009E2D08" w:rsidRPr="002D467A">
        <w:t>strat</w:t>
      </w:r>
      <w:r w:rsidR="00E65ED3" w:rsidRPr="002D467A">
        <w:t xml:space="preserve">egijos ir </w:t>
      </w:r>
      <w:r w:rsidR="00BE5170">
        <w:t xml:space="preserve">studijų </w:t>
      </w:r>
      <w:r w:rsidR="00E65ED3" w:rsidRPr="002D467A">
        <w:t>programų sandaros</w:t>
      </w:r>
      <w:r w:rsidR="00A35782" w:rsidRPr="002D467A">
        <w:t xml:space="preserve"> (</w:t>
      </w:r>
      <w:r w:rsidR="00AB4A1F" w:rsidRPr="002D467A">
        <w:t>studijų rezultatų</w:t>
      </w:r>
      <w:r w:rsidR="00A35782" w:rsidRPr="002D467A">
        <w:t xml:space="preserve">, </w:t>
      </w:r>
      <w:r w:rsidR="00AB4A1F" w:rsidRPr="002D467A">
        <w:t>dėstymo</w:t>
      </w:r>
      <w:r w:rsidR="00A35782" w:rsidRPr="002D467A">
        <w:t xml:space="preserve"> / </w:t>
      </w:r>
      <w:r w:rsidR="00AB4A1F" w:rsidRPr="002D467A">
        <w:t>mokymosi metodų</w:t>
      </w:r>
      <w:r w:rsidR="00A35782" w:rsidRPr="002D467A">
        <w:t>, student</w:t>
      </w:r>
      <w:r w:rsidR="00AB4A1F" w:rsidRPr="002D467A">
        <w:t>ų vertinimo</w:t>
      </w:r>
      <w:r w:rsidR="00A35782" w:rsidRPr="002D467A">
        <w:t>)</w:t>
      </w:r>
      <w:r w:rsidR="00AB4A1F" w:rsidRPr="002D467A">
        <w:t xml:space="preserve"> vis dar sunkiai nustatomas</w:t>
      </w:r>
      <w:r w:rsidR="00546A04" w:rsidRPr="002D467A">
        <w:t>,</w:t>
      </w:r>
      <w:r w:rsidR="00AB4A1F" w:rsidRPr="002D467A">
        <w:t xml:space="preserve"> didele dalimi dėl to, kad misija yra labiau bendrinio pobūdžio, o </w:t>
      </w:r>
      <w:r w:rsidR="009E2D08" w:rsidRPr="002D467A">
        <w:t>strat</w:t>
      </w:r>
      <w:r w:rsidR="00AB4A1F" w:rsidRPr="002D467A">
        <w:t xml:space="preserve">egijoje nepaaiškinama, kaip </w:t>
      </w:r>
      <w:r w:rsidR="009E2D08" w:rsidRPr="002D467A">
        <w:t>strat</w:t>
      </w:r>
      <w:r w:rsidR="00AB4A1F" w:rsidRPr="002D467A">
        <w:t xml:space="preserve">eginis tikslas sukurti „tarpdisciplininių studijų sistemą“ bus perkeltas į </w:t>
      </w:r>
      <w:r w:rsidR="00BE5170">
        <w:t xml:space="preserve">studijų </w:t>
      </w:r>
      <w:r w:rsidR="00AB4A1F" w:rsidRPr="002D467A">
        <w:t>programų kūrimo metodikas ir kokius dėstymo / mokymosi metodus ketinama priimti.</w:t>
      </w:r>
      <w:r w:rsidR="00B66E6B" w:rsidRPr="002D467A">
        <w:t xml:space="preserve"> </w:t>
      </w:r>
    </w:p>
    <w:p w:rsidR="009E7D8B" w:rsidRPr="002D467A" w:rsidRDefault="001E2AA3" w:rsidP="00C85BFF">
      <w:pPr>
        <w:pStyle w:val="Sraopastraipa"/>
        <w:numPr>
          <w:ilvl w:val="0"/>
          <w:numId w:val="5"/>
        </w:numPr>
        <w:spacing w:before="120" w:after="120" w:line="240" w:lineRule="auto"/>
        <w:ind w:left="0" w:firstLine="0"/>
        <w:contextualSpacing w:val="0"/>
        <w:rPr>
          <w:color w:val="000000"/>
        </w:rPr>
      </w:pPr>
      <w:r w:rsidRPr="002D467A">
        <w:rPr>
          <w:b/>
          <w:u w:val="single"/>
        </w:rPr>
        <w:t>Re</w:t>
      </w:r>
      <w:r w:rsidR="008227ED" w:rsidRPr="002D467A">
        <w:rPr>
          <w:b/>
          <w:u w:val="single"/>
        </w:rPr>
        <w:t>komendacija</w:t>
      </w:r>
      <w:r w:rsidRPr="002D467A">
        <w:t xml:space="preserve">: </w:t>
      </w:r>
      <w:r w:rsidR="005C46FF">
        <w:t>ekspertų</w:t>
      </w:r>
      <w:r w:rsidR="007B1DF7" w:rsidRPr="002D467A">
        <w:t xml:space="preserve"> grupė rekomenduoja KSU </w:t>
      </w:r>
      <w:r w:rsidR="0068653C">
        <w:t>labiau susieti</w:t>
      </w:r>
      <w:r w:rsidR="0068653C" w:rsidRPr="002D467A">
        <w:t xml:space="preserve"> </w:t>
      </w:r>
      <w:r w:rsidR="007B1DF7" w:rsidRPr="002D467A">
        <w:t xml:space="preserve">savo viziją, misiją, </w:t>
      </w:r>
      <w:r w:rsidR="009E2D08" w:rsidRPr="002D467A">
        <w:t>strat</w:t>
      </w:r>
      <w:r w:rsidR="007B1DF7" w:rsidRPr="002D467A">
        <w:t xml:space="preserve">egiją ir </w:t>
      </w:r>
      <w:r w:rsidR="00BE5170">
        <w:t xml:space="preserve">studijų </w:t>
      </w:r>
      <w:r w:rsidR="007B1DF7" w:rsidRPr="002D467A">
        <w:t xml:space="preserve">programų </w:t>
      </w:r>
      <w:r w:rsidR="00B06D7A">
        <w:t>sandarą</w:t>
      </w:r>
      <w:r w:rsidR="007B1DF7" w:rsidRPr="002D467A">
        <w:t xml:space="preserve"> </w:t>
      </w:r>
      <w:r w:rsidR="00F84BD2" w:rsidRPr="002D467A">
        <w:t>(</w:t>
      </w:r>
      <w:r w:rsidR="007B1DF7" w:rsidRPr="002D467A">
        <w:t>studijų rezultatai, turinys, dėstymo / mokymosi metodai ir studentų vertinimas</w:t>
      </w:r>
      <w:r w:rsidR="00F84BD2" w:rsidRPr="002D467A">
        <w:t xml:space="preserve">). </w:t>
      </w:r>
    </w:p>
    <w:p w:rsidR="00B23C89" w:rsidRPr="002D467A" w:rsidRDefault="0097718E" w:rsidP="004C0796">
      <w:pPr>
        <w:pStyle w:val="Default"/>
        <w:numPr>
          <w:ilvl w:val="0"/>
          <w:numId w:val="5"/>
        </w:numPr>
        <w:spacing w:before="120" w:after="120"/>
        <w:ind w:left="0" w:hanging="6"/>
        <w:jc w:val="both"/>
        <w:rPr>
          <w:lang w:val="lt-LT"/>
        </w:rPr>
      </w:pPr>
      <w:r w:rsidRPr="002D467A">
        <w:rPr>
          <w:lang w:val="lt-LT"/>
        </w:rPr>
        <w:t>Suteikiamos kvalifikacijos dera su šalies raidos poreikiais ar</w:t>
      </w:r>
      <w:r w:rsidR="005C46FF">
        <w:rPr>
          <w:lang w:val="lt-LT"/>
        </w:rPr>
        <w:t>ba prioritetais, įvardijamais S</w:t>
      </w:r>
      <w:r w:rsidRPr="002D467A">
        <w:rPr>
          <w:lang w:val="lt-LT"/>
        </w:rPr>
        <w:t xml:space="preserve">S cituojamuose </w:t>
      </w:r>
      <w:r w:rsidR="009E2D08" w:rsidRPr="002D467A">
        <w:rPr>
          <w:lang w:val="lt-LT"/>
        </w:rPr>
        <w:t>strat</w:t>
      </w:r>
      <w:r w:rsidRPr="002D467A">
        <w:rPr>
          <w:lang w:val="lt-LT"/>
        </w:rPr>
        <w:t>eginiuose dokumentuose</w:t>
      </w:r>
      <w:r w:rsidR="005B54E4" w:rsidRPr="002D467A">
        <w:rPr>
          <w:lang w:val="lt-LT"/>
        </w:rPr>
        <w:t xml:space="preserve">. </w:t>
      </w:r>
      <w:r w:rsidRPr="002D467A">
        <w:rPr>
          <w:lang w:val="lt-LT"/>
        </w:rPr>
        <w:t>Apibendrintai tariant, įdiegti tinkami mechanizmai, užtikrinantys</w:t>
      </w:r>
      <w:r w:rsidR="001D2C00">
        <w:rPr>
          <w:lang w:val="lt-LT"/>
        </w:rPr>
        <w:t xml:space="preserve">, kad suteikiamos kvalifikacijos </w:t>
      </w:r>
      <w:r w:rsidRPr="002D467A">
        <w:rPr>
          <w:lang w:val="lt-LT"/>
        </w:rPr>
        <w:t xml:space="preserve">atitinka darbo rinkos poreikius, nors dar yra vietos, kur tobulėti </w:t>
      </w:r>
      <w:r w:rsidR="00895049" w:rsidRPr="002D467A">
        <w:rPr>
          <w:lang w:val="lt-LT"/>
        </w:rPr>
        <w:t>(</w:t>
      </w:r>
      <w:r w:rsidRPr="002D467A">
        <w:rPr>
          <w:lang w:val="lt-LT"/>
        </w:rPr>
        <w:t>žr.</w:t>
      </w:r>
      <w:r w:rsidR="00895049" w:rsidRPr="002D467A">
        <w:rPr>
          <w:lang w:val="lt-LT"/>
        </w:rPr>
        <w:t xml:space="preserve"> 41 </w:t>
      </w:r>
      <w:r w:rsidRPr="002D467A">
        <w:rPr>
          <w:lang w:val="lt-LT"/>
        </w:rPr>
        <w:t>ir</w:t>
      </w:r>
      <w:r w:rsidR="00895049" w:rsidRPr="002D467A">
        <w:rPr>
          <w:lang w:val="lt-LT"/>
        </w:rPr>
        <w:t xml:space="preserve"> 70</w:t>
      </w:r>
      <w:r w:rsidRPr="002D467A">
        <w:rPr>
          <w:lang w:val="lt-LT"/>
        </w:rPr>
        <w:t xml:space="preserve"> </w:t>
      </w:r>
      <w:r w:rsidR="00897CB2">
        <w:rPr>
          <w:lang w:val="lt-LT"/>
        </w:rPr>
        <w:t>paragrafus</w:t>
      </w:r>
      <w:r w:rsidR="00895049" w:rsidRPr="002D467A">
        <w:rPr>
          <w:lang w:val="lt-LT"/>
        </w:rPr>
        <w:t xml:space="preserve">). </w:t>
      </w:r>
      <w:r w:rsidR="008C7312" w:rsidRPr="002D467A">
        <w:rPr>
          <w:lang w:val="lt-LT"/>
        </w:rPr>
        <w:t>Nors</w:t>
      </w:r>
      <w:r w:rsidR="00352AF9" w:rsidRPr="002D467A">
        <w:rPr>
          <w:lang w:val="lt-LT"/>
        </w:rPr>
        <w:t xml:space="preserve"> </w:t>
      </w:r>
      <w:r w:rsidR="00895049" w:rsidRPr="002D467A">
        <w:rPr>
          <w:lang w:val="lt-LT"/>
        </w:rPr>
        <w:t xml:space="preserve">KSU </w:t>
      </w:r>
      <w:r w:rsidR="008C7312" w:rsidRPr="002D467A">
        <w:rPr>
          <w:lang w:val="lt-LT"/>
        </w:rPr>
        <w:t xml:space="preserve">kaip pagrindinį savo edukacinį tikslą pabrėžia </w:t>
      </w:r>
      <w:proofErr w:type="spellStart"/>
      <w:r w:rsidR="008C7312" w:rsidRPr="002D467A">
        <w:rPr>
          <w:lang w:val="lt-LT"/>
        </w:rPr>
        <w:t>įsidarbin</w:t>
      </w:r>
      <w:r w:rsidR="0068653C">
        <w:rPr>
          <w:lang w:val="lt-LT"/>
        </w:rPr>
        <w:t>amumo</w:t>
      </w:r>
      <w:proofErr w:type="spellEnd"/>
      <w:r w:rsidR="008C7312" w:rsidRPr="002D467A">
        <w:rPr>
          <w:lang w:val="lt-LT"/>
        </w:rPr>
        <w:t xml:space="preserve"> aspektą, kas yra vertintina teigiamai, tai gali būti daroma kitų ne mažiau svarbių edukacinių siekių </w:t>
      </w:r>
      <w:r w:rsidR="009E04B9">
        <w:rPr>
          <w:lang w:val="lt-LT"/>
        </w:rPr>
        <w:t>pagalba</w:t>
      </w:r>
      <w:r w:rsidR="009E04B9" w:rsidRPr="002D467A">
        <w:rPr>
          <w:lang w:val="lt-LT"/>
        </w:rPr>
        <w:t xml:space="preserve"> </w:t>
      </w:r>
      <w:r w:rsidR="00895049" w:rsidRPr="002D467A">
        <w:rPr>
          <w:lang w:val="lt-LT"/>
        </w:rPr>
        <w:t>(36</w:t>
      </w:r>
      <w:r w:rsidR="008C7312" w:rsidRPr="002D467A">
        <w:rPr>
          <w:lang w:val="lt-LT"/>
        </w:rPr>
        <w:t xml:space="preserve"> </w:t>
      </w:r>
      <w:r w:rsidR="00897CB2">
        <w:rPr>
          <w:lang w:val="lt-LT"/>
        </w:rPr>
        <w:t>paragrafas</w:t>
      </w:r>
      <w:r w:rsidR="00895049" w:rsidRPr="002D467A">
        <w:rPr>
          <w:lang w:val="lt-LT"/>
        </w:rPr>
        <w:t>).</w:t>
      </w:r>
      <w:r w:rsidR="00D22418" w:rsidRPr="002D467A">
        <w:rPr>
          <w:lang w:val="lt-LT"/>
        </w:rPr>
        <w:t xml:space="preserve"> </w:t>
      </w:r>
      <w:r w:rsidR="008C7312" w:rsidRPr="002D467A">
        <w:rPr>
          <w:lang w:val="lt-LT"/>
        </w:rPr>
        <w:t>Nepaisant to</w:t>
      </w:r>
      <w:r w:rsidR="00410CFD" w:rsidRPr="002D467A">
        <w:rPr>
          <w:lang w:val="lt-LT"/>
        </w:rPr>
        <w:t xml:space="preserve">, </w:t>
      </w:r>
      <w:r w:rsidR="008C7312" w:rsidRPr="002D467A">
        <w:rPr>
          <w:lang w:val="lt-LT"/>
        </w:rPr>
        <w:t xml:space="preserve">kaip </w:t>
      </w:r>
      <w:r w:rsidR="005C46FF">
        <w:rPr>
          <w:lang w:val="lt-LT"/>
        </w:rPr>
        <w:t>ekspertų grupė sužinojo iš S</w:t>
      </w:r>
      <w:r w:rsidR="008C7312" w:rsidRPr="002D467A">
        <w:rPr>
          <w:lang w:val="lt-LT"/>
        </w:rPr>
        <w:t xml:space="preserve">S ir lankydamasi </w:t>
      </w:r>
      <w:r w:rsidR="00E67D11">
        <w:rPr>
          <w:lang w:val="lt-LT"/>
        </w:rPr>
        <w:t>U</w:t>
      </w:r>
      <w:r w:rsidR="009E04B9">
        <w:rPr>
          <w:lang w:val="lt-LT"/>
        </w:rPr>
        <w:t>niversitete</w:t>
      </w:r>
      <w:r w:rsidR="008C7312" w:rsidRPr="002D467A">
        <w:rPr>
          <w:lang w:val="lt-LT"/>
        </w:rPr>
        <w:t xml:space="preserve">, </w:t>
      </w:r>
      <w:r w:rsidR="009E04B9">
        <w:rPr>
          <w:lang w:val="lt-LT"/>
        </w:rPr>
        <w:t>kur</w:t>
      </w:r>
      <w:r w:rsidR="005C46FF">
        <w:rPr>
          <w:lang w:val="lt-LT"/>
        </w:rPr>
        <w:t xml:space="preserve"> bendravo su S</w:t>
      </w:r>
      <w:r w:rsidR="008C7312" w:rsidRPr="002D467A">
        <w:rPr>
          <w:lang w:val="lt-LT"/>
        </w:rPr>
        <w:t xml:space="preserve">S </w:t>
      </w:r>
      <w:r w:rsidR="00BE5170">
        <w:rPr>
          <w:lang w:val="lt-LT"/>
        </w:rPr>
        <w:t xml:space="preserve">rengimo </w:t>
      </w:r>
      <w:r w:rsidR="008C7312" w:rsidRPr="002D467A">
        <w:rPr>
          <w:lang w:val="lt-LT"/>
        </w:rPr>
        <w:t>grupe, Akademine taryba ir Senatu, socialiniais ir verslo partneriais</w:t>
      </w:r>
      <w:r w:rsidR="00CA3D04" w:rsidRPr="002D467A">
        <w:rPr>
          <w:lang w:val="lt-LT"/>
        </w:rPr>
        <w:t xml:space="preserve">, </w:t>
      </w:r>
      <w:r w:rsidR="008C7312" w:rsidRPr="002D467A">
        <w:rPr>
          <w:lang w:val="lt-LT"/>
        </w:rPr>
        <w:t xml:space="preserve">kuriant ir vertinant studijų programas, atsižvelgiama į darbo rinkos tendencijas ir socialinių bei verslo partnerių atsiliepimus </w:t>
      </w:r>
      <w:r w:rsidR="00FA2495" w:rsidRPr="002D467A">
        <w:rPr>
          <w:lang w:val="lt-LT"/>
        </w:rPr>
        <w:t>(</w:t>
      </w:r>
      <w:r w:rsidR="00000233" w:rsidRPr="002D467A">
        <w:rPr>
          <w:lang w:val="lt-LT"/>
        </w:rPr>
        <w:t>39</w:t>
      </w:r>
      <w:r w:rsidR="008C7312" w:rsidRPr="002D467A">
        <w:rPr>
          <w:lang w:val="lt-LT"/>
        </w:rPr>
        <w:t xml:space="preserve"> </w:t>
      </w:r>
      <w:r w:rsidR="00897CB2">
        <w:rPr>
          <w:lang w:val="lt-LT"/>
        </w:rPr>
        <w:t>paragrafas</w:t>
      </w:r>
      <w:r w:rsidR="00FA2495" w:rsidRPr="002D467A">
        <w:rPr>
          <w:lang w:val="lt-LT"/>
        </w:rPr>
        <w:t>)</w:t>
      </w:r>
      <w:r w:rsidR="004A48F0" w:rsidRPr="002D467A">
        <w:rPr>
          <w:lang w:val="lt-LT"/>
        </w:rPr>
        <w:t xml:space="preserve">. </w:t>
      </w:r>
      <w:r w:rsidR="008C7312" w:rsidRPr="002D467A">
        <w:rPr>
          <w:lang w:val="lt-LT"/>
        </w:rPr>
        <w:t xml:space="preserve">Kuriant </w:t>
      </w:r>
      <w:proofErr w:type="spellStart"/>
      <w:r w:rsidR="008C7312" w:rsidRPr="002D467A">
        <w:rPr>
          <w:lang w:val="lt-LT"/>
        </w:rPr>
        <w:t>suagusiųjų</w:t>
      </w:r>
      <w:proofErr w:type="spellEnd"/>
      <w:r w:rsidR="008C7312" w:rsidRPr="002D467A">
        <w:rPr>
          <w:lang w:val="lt-LT"/>
        </w:rPr>
        <w:t xml:space="preserve"> švietimo / mokymo kursus, grįžtamojo ryšio siekiama įvairiais būdais</w:t>
      </w:r>
      <w:r w:rsidR="00B11C57" w:rsidRPr="002D467A">
        <w:rPr>
          <w:lang w:val="lt-LT"/>
        </w:rPr>
        <w:t xml:space="preserve"> (</w:t>
      </w:r>
      <w:r w:rsidR="008C7312" w:rsidRPr="002D467A">
        <w:rPr>
          <w:lang w:val="lt-LT"/>
        </w:rPr>
        <w:t>pvz., konsultuojamasi su pasirinktais partneriais</w:t>
      </w:r>
      <w:r w:rsidR="00B11C57" w:rsidRPr="002D467A">
        <w:rPr>
          <w:lang w:val="lt-LT"/>
        </w:rPr>
        <w:t xml:space="preserve">; </w:t>
      </w:r>
      <w:r w:rsidR="008C7312" w:rsidRPr="002D467A">
        <w:rPr>
          <w:lang w:val="lt-LT"/>
        </w:rPr>
        <w:t xml:space="preserve">tiesiogiai dalyvaujama individualiai </w:t>
      </w:r>
      <w:r w:rsidR="00AE4BB2" w:rsidRPr="002D467A">
        <w:rPr>
          <w:lang w:val="lt-LT"/>
        </w:rPr>
        <w:t>rengiamuose</w:t>
      </w:r>
      <w:r w:rsidR="008C7312" w:rsidRPr="002D467A">
        <w:rPr>
          <w:lang w:val="lt-LT"/>
        </w:rPr>
        <w:t xml:space="preserve"> kursuose, pavyzdžiui, Anykščių rajono savivaldybės perkvalifikavimo kurse; siekiant nustatyti suaugusiųjų poreikius, atliekamos apklausos, kurias </w:t>
      </w:r>
      <w:r w:rsidR="009E04B9">
        <w:rPr>
          <w:lang w:val="lt-LT"/>
        </w:rPr>
        <w:t>atlieka</w:t>
      </w:r>
      <w:r w:rsidR="009E04B9" w:rsidRPr="002D467A">
        <w:rPr>
          <w:lang w:val="lt-LT"/>
        </w:rPr>
        <w:t xml:space="preserve"> </w:t>
      </w:r>
      <w:r w:rsidR="008C7312" w:rsidRPr="002D467A">
        <w:rPr>
          <w:lang w:val="lt-LT"/>
        </w:rPr>
        <w:t>Teisės fakulteto studentų tyrėjų asociacija</w:t>
      </w:r>
      <w:r w:rsidR="00B11C57" w:rsidRPr="002D467A">
        <w:rPr>
          <w:sz w:val="23"/>
          <w:szCs w:val="23"/>
          <w:lang w:val="lt-LT"/>
        </w:rPr>
        <w:t>)</w:t>
      </w:r>
      <w:r w:rsidR="008C06C3" w:rsidRPr="002D467A">
        <w:rPr>
          <w:sz w:val="23"/>
          <w:szCs w:val="23"/>
          <w:lang w:val="lt-LT"/>
        </w:rPr>
        <w:t>.</w:t>
      </w:r>
      <w:r w:rsidR="00BE5170">
        <w:rPr>
          <w:sz w:val="23"/>
          <w:szCs w:val="23"/>
          <w:lang w:val="lt-LT"/>
        </w:rPr>
        <w:t xml:space="preserve"> Studijų p</w:t>
      </w:r>
      <w:r w:rsidR="008C7312" w:rsidRPr="002D467A">
        <w:rPr>
          <w:sz w:val="23"/>
          <w:szCs w:val="23"/>
          <w:lang w:val="lt-LT"/>
        </w:rPr>
        <w:t xml:space="preserve">rogramų ir kursų atitiktį šalies poreikiams įrodo Švietimo </w:t>
      </w:r>
      <w:r w:rsidR="001D2C00">
        <w:rPr>
          <w:sz w:val="23"/>
          <w:szCs w:val="23"/>
          <w:lang w:val="lt-LT"/>
        </w:rPr>
        <w:t>ir mokslo ministerija finansuojamos I</w:t>
      </w:r>
      <w:r w:rsidR="008C7312" w:rsidRPr="002D467A">
        <w:rPr>
          <w:sz w:val="23"/>
          <w:szCs w:val="23"/>
          <w:lang w:val="lt-LT"/>
        </w:rPr>
        <w:t>nterneto inž</w:t>
      </w:r>
      <w:r w:rsidR="00C55158" w:rsidRPr="002D467A">
        <w:rPr>
          <w:sz w:val="23"/>
          <w:szCs w:val="23"/>
          <w:lang w:val="lt-LT"/>
        </w:rPr>
        <w:t>in</w:t>
      </w:r>
      <w:r w:rsidR="008C7312" w:rsidRPr="002D467A">
        <w:rPr>
          <w:sz w:val="23"/>
          <w:szCs w:val="23"/>
          <w:lang w:val="lt-LT"/>
        </w:rPr>
        <w:t xml:space="preserve">erijos bakalauro studijų programos ir </w:t>
      </w:r>
      <w:r w:rsidR="00C55158" w:rsidRPr="002D467A">
        <w:rPr>
          <w:lang w:val="lt-LT"/>
        </w:rPr>
        <w:t>neformalio</w:t>
      </w:r>
      <w:r w:rsidR="001D2C00">
        <w:rPr>
          <w:lang w:val="lt-LT"/>
        </w:rPr>
        <w:t>jo suaugusiųjų švietimo programos</w:t>
      </w:r>
      <w:r w:rsidR="00C55158" w:rsidRPr="002D467A">
        <w:rPr>
          <w:lang w:val="lt-LT"/>
        </w:rPr>
        <w:t xml:space="preserve"> „Sumanus turizmas“</w:t>
      </w:r>
      <w:r w:rsidR="001D2C00">
        <w:rPr>
          <w:lang w:val="lt-LT"/>
        </w:rPr>
        <w:t xml:space="preserve"> studijų vietos</w:t>
      </w:r>
      <w:r w:rsidR="00BE6D95" w:rsidRPr="002D467A">
        <w:rPr>
          <w:lang w:val="lt-LT"/>
        </w:rPr>
        <w:t>.</w:t>
      </w:r>
      <w:r w:rsidR="00C55158" w:rsidRPr="002D467A">
        <w:rPr>
          <w:lang w:val="lt-LT"/>
        </w:rPr>
        <w:t xml:space="preserve"> Labai didelis arba gana didelis KSU absolventų įsidarbinimo lygis </w:t>
      </w:r>
      <w:r w:rsidR="00615E94" w:rsidRPr="002D467A">
        <w:rPr>
          <w:lang w:val="lt-LT"/>
        </w:rPr>
        <w:t>(</w:t>
      </w:r>
      <w:r w:rsidR="00BE5170">
        <w:rPr>
          <w:lang w:val="lt-LT"/>
        </w:rPr>
        <w:t>O</w:t>
      </w:r>
      <w:r w:rsidR="005A438F" w:rsidRPr="002D467A">
        <w:rPr>
          <w:lang w:val="lt-LT"/>
        </w:rPr>
        <w:t>rganizacinių inovacijų ir vadybos – 100 %</w:t>
      </w:r>
      <w:r w:rsidR="00615E94" w:rsidRPr="002D467A">
        <w:rPr>
          <w:lang w:val="lt-LT"/>
        </w:rPr>
        <w:t xml:space="preserve">; </w:t>
      </w:r>
      <w:r w:rsidR="00BE5170">
        <w:rPr>
          <w:lang w:val="lt-LT"/>
        </w:rPr>
        <w:t>V</w:t>
      </w:r>
      <w:r w:rsidR="005A438F" w:rsidRPr="002D467A">
        <w:rPr>
          <w:lang w:val="lt-LT"/>
        </w:rPr>
        <w:t>erslo vadybos – 82 %</w:t>
      </w:r>
      <w:r w:rsidR="00F5508F" w:rsidRPr="002D467A">
        <w:rPr>
          <w:lang w:val="lt-LT"/>
        </w:rPr>
        <w:t>;</w:t>
      </w:r>
      <w:r w:rsidR="00BE5170">
        <w:rPr>
          <w:lang w:val="lt-LT"/>
        </w:rPr>
        <w:t xml:space="preserve"> T</w:t>
      </w:r>
      <w:r w:rsidR="005A438F" w:rsidRPr="002D467A">
        <w:rPr>
          <w:lang w:val="lt-LT"/>
        </w:rPr>
        <w:t>eisės –</w:t>
      </w:r>
      <w:r w:rsidR="00F5508F" w:rsidRPr="002D467A">
        <w:rPr>
          <w:lang w:val="lt-LT"/>
        </w:rPr>
        <w:t xml:space="preserve"> 79</w:t>
      </w:r>
      <w:r w:rsidR="005A438F" w:rsidRPr="002D467A">
        <w:rPr>
          <w:lang w:val="lt-LT"/>
        </w:rPr>
        <w:t xml:space="preserve"> </w:t>
      </w:r>
      <w:r w:rsidR="00F5508F" w:rsidRPr="002D467A">
        <w:rPr>
          <w:lang w:val="lt-LT"/>
        </w:rPr>
        <w:t>%;</w:t>
      </w:r>
      <w:r w:rsidR="005A438F" w:rsidRPr="002D467A">
        <w:rPr>
          <w:lang w:val="lt-LT"/>
        </w:rPr>
        <w:t xml:space="preserve"> KSU papildomai pateikti duomenys</w:t>
      </w:r>
      <w:r w:rsidR="00F5508F" w:rsidRPr="002D467A">
        <w:rPr>
          <w:lang w:val="lt-LT"/>
        </w:rPr>
        <w:t xml:space="preserve">) </w:t>
      </w:r>
      <w:r w:rsidR="00C55158" w:rsidRPr="002D467A">
        <w:rPr>
          <w:lang w:val="lt-LT"/>
        </w:rPr>
        <w:t>taip pat yra geras rodiklis, bylojantis apie tai, kad</w:t>
      </w:r>
      <w:r w:rsidR="00BE5170">
        <w:rPr>
          <w:lang w:val="lt-LT"/>
        </w:rPr>
        <w:t xml:space="preserve"> studijų</w:t>
      </w:r>
      <w:r w:rsidR="00C55158" w:rsidRPr="002D467A">
        <w:rPr>
          <w:lang w:val="lt-LT"/>
        </w:rPr>
        <w:t xml:space="preserve"> programos atitinka darbo rinkos poreikius</w:t>
      </w:r>
      <w:r w:rsidR="00F125B1" w:rsidRPr="002D467A">
        <w:rPr>
          <w:lang w:val="lt-LT"/>
        </w:rPr>
        <w:t xml:space="preserve">. </w:t>
      </w:r>
      <w:r w:rsidR="005A438F" w:rsidRPr="002D467A">
        <w:rPr>
          <w:lang w:val="lt-LT"/>
        </w:rPr>
        <w:t>Tiesa, daugumos naujų</w:t>
      </w:r>
      <w:r w:rsidR="00BE5170">
        <w:rPr>
          <w:lang w:val="lt-LT"/>
        </w:rPr>
        <w:t xml:space="preserve"> studijų</w:t>
      </w:r>
      <w:r w:rsidR="005A438F" w:rsidRPr="002D467A">
        <w:rPr>
          <w:lang w:val="lt-LT"/>
        </w:rPr>
        <w:t xml:space="preserve"> programų studentai dar nebaigė</w:t>
      </w:r>
      <w:r w:rsidR="00957389" w:rsidRPr="002D467A">
        <w:rPr>
          <w:lang w:val="lt-LT"/>
        </w:rPr>
        <w:t xml:space="preserve">. </w:t>
      </w:r>
      <w:r w:rsidR="005A438F" w:rsidRPr="002D467A">
        <w:rPr>
          <w:lang w:val="lt-LT"/>
        </w:rPr>
        <w:t xml:space="preserve">Tačiau partneriai, su kuriais susitiko </w:t>
      </w:r>
      <w:r w:rsidR="005C46FF">
        <w:rPr>
          <w:lang w:val="lt-LT"/>
        </w:rPr>
        <w:t>ekspertų</w:t>
      </w:r>
      <w:r w:rsidR="005A438F" w:rsidRPr="002D467A">
        <w:rPr>
          <w:lang w:val="lt-LT"/>
        </w:rPr>
        <w:t xml:space="preserve"> grupė, labai vertina praktikas atliekančius arba kitoje jų organizacijos veikloje dalyvaujančius KSU studentus ir pabrėžia, kad jų žinios yra kur kas gausesnės, „platesnis“</w:t>
      </w:r>
      <w:r w:rsidR="001D2C00">
        <w:rPr>
          <w:lang w:val="lt-LT"/>
        </w:rPr>
        <w:t xml:space="preserve"> </w:t>
      </w:r>
      <w:r w:rsidR="005A438F" w:rsidRPr="002D467A">
        <w:rPr>
          <w:lang w:val="lt-LT"/>
        </w:rPr>
        <w:t>nei kolegų iš kitų aukštojo mokslo įstaigų požiūris į darbą</w:t>
      </w:r>
      <w:r w:rsidR="00F83254" w:rsidRPr="002D467A">
        <w:rPr>
          <w:lang w:val="lt-LT"/>
        </w:rPr>
        <w:t xml:space="preserve">. </w:t>
      </w:r>
    </w:p>
    <w:p w:rsidR="009E290A" w:rsidRDefault="005A438F">
      <w:pPr>
        <w:pStyle w:val="Default"/>
        <w:numPr>
          <w:ilvl w:val="0"/>
          <w:numId w:val="5"/>
        </w:numPr>
        <w:spacing w:before="120" w:after="120"/>
        <w:ind w:left="0" w:hanging="6"/>
        <w:jc w:val="both"/>
        <w:rPr>
          <w:lang w:val="lt-LT"/>
        </w:rPr>
      </w:pPr>
      <w:r w:rsidRPr="002D467A">
        <w:rPr>
          <w:lang w:val="lt-LT"/>
        </w:rPr>
        <w:t xml:space="preserve">Menkas studentų, įstojusių į kai kurias </w:t>
      </w:r>
      <w:r w:rsidR="00BE5170">
        <w:rPr>
          <w:lang w:val="lt-LT"/>
        </w:rPr>
        <w:t xml:space="preserve">studijų </w:t>
      </w:r>
      <w:r w:rsidRPr="002D467A">
        <w:rPr>
          <w:lang w:val="lt-LT"/>
        </w:rPr>
        <w:t xml:space="preserve">programas, skaičius (12 </w:t>
      </w:r>
      <w:r w:rsidR="00897CB2">
        <w:rPr>
          <w:lang w:val="lt-LT"/>
        </w:rPr>
        <w:t>paragrafas</w:t>
      </w:r>
      <w:r w:rsidRPr="002D467A">
        <w:rPr>
          <w:lang w:val="lt-LT"/>
        </w:rPr>
        <w:t>) gali rodyti, kad esama tam tikro neatitikimo tarp to, ką siūlo KSU</w:t>
      </w:r>
      <w:r w:rsidR="002D6BE5" w:rsidRPr="002D467A">
        <w:rPr>
          <w:lang w:val="lt-LT"/>
        </w:rPr>
        <w:t>,</w:t>
      </w:r>
      <w:r w:rsidRPr="002D467A">
        <w:rPr>
          <w:lang w:val="lt-LT"/>
        </w:rPr>
        <w:t xml:space="preserve"> ir aukštojo mokslo rinkos poreikių</w:t>
      </w:r>
      <w:r w:rsidR="00563B57" w:rsidRPr="002D467A">
        <w:rPr>
          <w:lang w:val="lt-LT"/>
        </w:rPr>
        <w:t>.</w:t>
      </w:r>
      <w:r w:rsidRPr="002D467A">
        <w:rPr>
          <w:lang w:val="lt-LT"/>
        </w:rPr>
        <w:t xml:space="preserve"> </w:t>
      </w:r>
      <w:r w:rsidR="002D6BE5" w:rsidRPr="002D467A">
        <w:rPr>
          <w:lang w:val="lt-LT"/>
        </w:rPr>
        <w:t>Tačiau</w:t>
      </w:r>
      <w:r w:rsidRPr="002D467A">
        <w:rPr>
          <w:lang w:val="lt-LT"/>
        </w:rPr>
        <w:t xml:space="preserve"> apie tai dar per anksti spręsti, kadangi minėtosios </w:t>
      </w:r>
      <w:r w:rsidR="00BE5170">
        <w:rPr>
          <w:lang w:val="lt-LT"/>
        </w:rPr>
        <w:t xml:space="preserve">studijų </w:t>
      </w:r>
      <w:proofErr w:type="spellStart"/>
      <w:r w:rsidRPr="002D467A">
        <w:rPr>
          <w:lang w:val="lt-LT"/>
        </w:rPr>
        <w:t>progamos</w:t>
      </w:r>
      <w:proofErr w:type="spellEnd"/>
      <w:r w:rsidRPr="002D467A">
        <w:rPr>
          <w:lang w:val="lt-LT"/>
        </w:rPr>
        <w:t xml:space="preserve"> tik neseniai </w:t>
      </w:r>
      <w:r w:rsidRPr="002D467A">
        <w:rPr>
          <w:lang w:val="lt-LT"/>
        </w:rPr>
        <w:lastRenderedPageBreak/>
        <w:t>pradėtos vykdyti ir KSU dar neparengė visa</w:t>
      </w:r>
      <w:r w:rsidR="00BE5170">
        <w:rPr>
          <w:lang w:val="lt-LT"/>
        </w:rPr>
        <w:t xml:space="preserve"> </w:t>
      </w:r>
      <w:r w:rsidRPr="002D467A">
        <w:rPr>
          <w:lang w:val="lt-LT"/>
        </w:rPr>
        <w:t xml:space="preserve">apimančios rinkodaros </w:t>
      </w:r>
      <w:r w:rsidR="009E2D08" w:rsidRPr="002D467A">
        <w:rPr>
          <w:lang w:val="lt-LT"/>
        </w:rPr>
        <w:t>strat</w:t>
      </w:r>
      <w:r w:rsidRPr="002D467A">
        <w:rPr>
          <w:lang w:val="lt-LT"/>
        </w:rPr>
        <w:t>egijos</w:t>
      </w:r>
      <w:r w:rsidR="00116C39" w:rsidRPr="002D467A">
        <w:rPr>
          <w:lang w:val="lt-LT"/>
        </w:rPr>
        <w:t xml:space="preserve"> (32</w:t>
      </w:r>
      <w:r w:rsidRPr="002D467A">
        <w:rPr>
          <w:lang w:val="lt-LT"/>
        </w:rPr>
        <w:t>–</w:t>
      </w:r>
      <w:r w:rsidR="00116C39" w:rsidRPr="002D467A">
        <w:rPr>
          <w:lang w:val="lt-LT"/>
        </w:rPr>
        <w:t>34</w:t>
      </w:r>
      <w:r w:rsidRPr="002D467A">
        <w:rPr>
          <w:lang w:val="lt-LT"/>
        </w:rPr>
        <w:t xml:space="preserve"> </w:t>
      </w:r>
      <w:r w:rsidR="00897CB2">
        <w:rPr>
          <w:lang w:val="lt-LT"/>
        </w:rPr>
        <w:t>paragrafai</w:t>
      </w:r>
      <w:r w:rsidR="009F5FB0" w:rsidRPr="002D467A">
        <w:rPr>
          <w:lang w:val="lt-LT"/>
        </w:rPr>
        <w:t xml:space="preserve">). </w:t>
      </w:r>
    </w:p>
    <w:p w:rsidR="00475190" w:rsidRDefault="00475190" w:rsidP="0058464D">
      <w:pPr>
        <w:pStyle w:val="Default"/>
        <w:spacing w:before="120" w:after="120"/>
        <w:jc w:val="both"/>
        <w:rPr>
          <w:i/>
          <w:lang w:val="lt-LT"/>
        </w:rPr>
      </w:pPr>
      <w:r w:rsidRPr="0058464D">
        <w:rPr>
          <w:i/>
          <w:lang w:val="lt-LT"/>
        </w:rPr>
        <w:t>Mokymosi visą gyvenimą formų ir sąlygų įvairovė</w:t>
      </w:r>
    </w:p>
    <w:p w:rsidR="009E290A" w:rsidRDefault="00D03B69">
      <w:pPr>
        <w:pStyle w:val="Default"/>
        <w:spacing w:before="120" w:after="120"/>
        <w:jc w:val="both"/>
        <w:rPr>
          <w:lang w:val="lt-LT"/>
        </w:rPr>
      </w:pPr>
      <w:r w:rsidRPr="002D467A">
        <w:rPr>
          <w:lang w:val="lt-LT"/>
        </w:rPr>
        <w:t>66.</w:t>
      </w:r>
      <w:r w:rsidRPr="002D467A">
        <w:rPr>
          <w:lang w:val="lt-LT"/>
        </w:rPr>
        <w:tab/>
        <w:t xml:space="preserve">Nuo 2012 m. KSU buvo akredituota 18 </w:t>
      </w:r>
      <w:r w:rsidR="00BE5170">
        <w:rPr>
          <w:lang w:val="lt-LT"/>
        </w:rPr>
        <w:t xml:space="preserve">studijų </w:t>
      </w:r>
      <w:r w:rsidRPr="002D467A">
        <w:rPr>
          <w:lang w:val="lt-LT"/>
        </w:rPr>
        <w:t>programų, o šiuo metu dėstoma 1</w:t>
      </w:r>
      <w:r w:rsidR="001D2C00">
        <w:rPr>
          <w:lang w:val="lt-LT"/>
        </w:rPr>
        <w:t>4 (10 p.). P</w:t>
      </w:r>
      <w:r w:rsidR="00044FA7">
        <w:rPr>
          <w:lang w:val="lt-LT"/>
        </w:rPr>
        <w:t xml:space="preserve">astaraisiais metais </w:t>
      </w:r>
      <w:r w:rsidR="00E67D11">
        <w:rPr>
          <w:lang w:val="lt-LT"/>
        </w:rPr>
        <w:t>U</w:t>
      </w:r>
      <w:r w:rsidRPr="002D467A">
        <w:rPr>
          <w:lang w:val="lt-LT"/>
        </w:rPr>
        <w:t xml:space="preserve">niversiteto akademinis portfelis itin išsiplėtė ir iš tiesų studentams teikiamas platus pasirinkimas. Kaip studentai teigė </w:t>
      </w:r>
      <w:r w:rsidR="005C46FF">
        <w:rPr>
          <w:lang w:val="lt-LT"/>
        </w:rPr>
        <w:t>ekspertų</w:t>
      </w:r>
      <w:r w:rsidRPr="002D467A">
        <w:rPr>
          <w:lang w:val="lt-LT"/>
        </w:rPr>
        <w:t xml:space="preserve"> grupei, tai viena pagrindinių priežasčių, kodėl jie pasirinko studijuoti KSU. Ekspertams iš visų diskusijų taip pat akivaizdu, kad Universitetas yra labai orientuotas į </w:t>
      </w:r>
      <w:r w:rsidR="009E04B9">
        <w:rPr>
          <w:lang w:val="lt-LT"/>
        </w:rPr>
        <w:t>studentų poreikius</w:t>
      </w:r>
      <w:r w:rsidRPr="002D467A">
        <w:rPr>
          <w:lang w:val="lt-LT"/>
        </w:rPr>
        <w:t>. Tai atsispindi beveik pusėje teikiamų tiek nuolatinių, tiek ištęstinių studijų program</w:t>
      </w:r>
      <w:r w:rsidR="00BE5170">
        <w:rPr>
          <w:lang w:val="lt-LT"/>
        </w:rPr>
        <w:t>ų</w:t>
      </w:r>
      <w:r w:rsidRPr="002D467A">
        <w:rPr>
          <w:lang w:val="lt-LT"/>
        </w:rPr>
        <w:t xml:space="preserve">, ir kitose lankstaus pobūdžio studijose. Nuolatinių studijų programų paskaitos dėstomos nuo pirmadienio iki penktadienio, taip pat </w:t>
      </w:r>
      <w:proofErr w:type="spellStart"/>
      <w:r w:rsidR="00B23A77">
        <w:rPr>
          <w:lang w:val="lt-LT"/>
        </w:rPr>
        <w:t>sisijine</w:t>
      </w:r>
      <w:proofErr w:type="spellEnd"/>
      <w:r w:rsidR="00B23A77">
        <w:rPr>
          <w:lang w:val="lt-LT"/>
        </w:rPr>
        <w:t xml:space="preserve"> forma</w:t>
      </w:r>
      <w:r w:rsidRPr="002D467A">
        <w:rPr>
          <w:lang w:val="lt-LT"/>
        </w:rPr>
        <w:t>, kai paskaitos būna dėstomos dukart per mėnesį nuo penktadienio vidurdienio iki sekmadienio, ypač tiems, kurie mokosi ir dirba. Mokytis pagal „individualius studijų planus“ galima tiek nuolatinių, tiek ištęstinių studijų programose, jie teikiami tiems, kurie jau yra įgiję studijų patirties (pvz., nori grįžti į studijas, yra perkeliami iš kitų institucijų). Apskritai, įvairovės atžvilgiu KSU gali būti gerosios praktikos pavyzdžiu.</w:t>
      </w:r>
    </w:p>
    <w:p w:rsidR="009E290A" w:rsidRDefault="00D03B69">
      <w:pPr>
        <w:pStyle w:val="Default"/>
        <w:spacing w:before="120" w:after="120"/>
        <w:jc w:val="both"/>
        <w:rPr>
          <w:lang w:val="lt-LT"/>
        </w:rPr>
      </w:pPr>
      <w:r w:rsidRPr="002D467A">
        <w:rPr>
          <w:lang w:val="lt-LT"/>
        </w:rPr>
        <w:t>67.</w:t>
      </w:r>
      <w:r w:rsidRPr="002D467A">
        <w:rPr>
          <w:lang w:val="lt-LT"/>
        </w:rPr>
        <w:tab/>
        <w:t>KSU neabejot</w:t>
      </w:r>
      <w:r w:rsidR="00E67D11">
        <w:rPr>
          <w:lang w:val="lt-LT"/>
        </w:rPr>
        <w:t>inai yra studentams draugiškas U</w:t>
      </w:r>
      <w:r w:rsidRPr="002D467A">
        <w:rPr>
          <w:lang w:val="lt-LT"/>
        </w:rPr>
        <w:t xml:space="preserve">niversitetas ir orientuodamasis į </w:t>
      </w:r>
      <w:r w:rsidR="009E04B9">
        <w:rPr>
          <w:lang w:val="lt-LT"/>
        </w:rPr>
        <w:t>studentus siekia</w:t>
      </w:r>
      <w:r w:rsidR="009E04B9" w:rsidRPr="002D467A">
        <w:rPr>
          <w:lang w:val="lt-LT"/>
        </w:rPr>
        <w:t xml:space="preserve"> </w:t>
      </w:r>
      <w:r w:rsidR="009E04B9">
        <w:rPr>
          <w:lang w:val="lt-LT"/>
        </w:rPr>
        <w:t>teikti</w:t>
      </w:r>
      <w:r w:rsidR="009E04B9" w:rsidRPr="002D467A">
        <w:rPr>
          <w:lang w:val="lt-LT"/>
        </w:rPr>
        <w:t xml:space="preserve"> </w:t>
      </w:r>
      <w:r w:rsidRPr="002D467A">
        <w:rPr>
          <w:lang w:val="lt-LT"/>
        </w:rPr>
        <w:t xml:space="preserve">visapusišką paramą </w:t>
      </w:r>
      <w:r w:rsidR="009E04B9">
        <w:rPr>
          <w:lang w:val="lt-LT"/>
        </w:rPr>
        <w:t>jiems</w:t>
      </w:r>
      <w:r w:rsidRPr="002D467A">
        <w:rPr>
          <w:lang w:val="lt-LT"/>
        </w:rPr>
        <w:t xml:space="preserve">. </w:t>
      </w:r>
      <w:r w:rsidR="005C46FF">
        <w:rPr>
          <w:lang w:val="lt-LT"/>
        </w:rPr>
        <w:t>Ekspertų</w:t>
      </w:r>
      <w:r w:rsidR="00E67D11">
        <w:rPr>
          <w:lang w:val="lt-LT"/>
        </w:rPr>
        <w:t xml:space="preserve"> grupė gerai vertina daugelį U</w:t>
      </w:r>
      <w:r w:rsidRPr="002D467A">
        <w:rPr>
          <w:lang w:val="lt-LT"/>
        </w:rPr>
        <w:t xml:space="preserve">niversiteto šiuo metu teikiamų paslaugų. Kaip paaiškinta SS ir </w:t>
      </w:r>
      <w:r w:rsidR="00BE5170">
        <w:rPr>
          <w:lang w:val="lt-LT"/>
        </w:rPr>
        <w:t>vizito metu</w:t>
      </w:r>
      <w:r w:rsidRPr="002D467A">
        <w:rPr>
          <w:lang w:val="lt-LT"/>
        </w:rPr>
        <w:t xml:space="preserve">, studentai gali užsukti pas rektorių ir studijų bei mokslo </w:t>
      </w:r>
      <w:proofErr w:type="spellStart"/>
      <w:r w:rsidR="00475190" w:rsidRPr="0058464D">
        <w:rPr>
          <w:lang w:val="lt-LT"/>
        </w:rPr>
        <w:t>prorektor</w:t>
      </w:r>
      <w:r w:rsidR="003B3BBE">
        <w:rPr>
          <w:lang w:val="lt-LT"/>
        </w:rPr>
        <w:t>ę</w:t>
      </w:r>
      <w:proofErr w:type="spellEnd"/>
      <w:r w:rsidRPr="002D467A">
        <w:rPr>
          <w:lang w:val="lt-LT"/>
        </w:rPr>
        <w:t xml:space="preserve"> bet kuriuo metu aptarti jiems kylančių problemų. Nuolatinių ir ištęstinių studijų koordinatorės padeda spręsti įvairius organizacinius klausimus. Į studijų dalykų dėstytojus galima kreiptis suplanuotu konsultacijų laiku ir elektroniniu paštu mokymosi klausimams aptarti ir, kaip minėta anksčiau, studentai gauna atitinkamą grįžtamąjį ryšį apie savo darbą. Kompetencijų raidos centre ir </w:t>
      </w:r>
      <w:proofErr w:type="spellStart"/>
      <w:r w:rsidRPr="002D467A">
        <w:rPr>
          <w:lang w:val="lt-LT"/>
        </w:rPr>
        <w:t>Verslumo</w:t>
      </w:r>
      <w:proofErr w:type="spellEnd"/>
      <w:r w:rsidRPr="002D467A">
        <w:rPr>
          <w:lang w:val="lt-LT"/>
        </w:rPr>
        <w:t xml:space="preserve"> ir inovacijų centre studentai įtraukiami į įvairią neformalią mokymosi veiklą, kuri padeda jiems pasirengti būsimai karjerai. Gerai besimokantiems studentams gali būti pasiūlyta nuo 20 % iki 100 % studijų mokesčio nuolaida, o neįgaliems studentams taip pat studentams iš sudėtingos aplinkos gali būti suteikiama nuo 50 % iki 100 % nuolaida, taip pat nuolaidos suteikiamos </w:t>
      </w:r>
      <w:r w:rsidR="00B23A77">
        <w:rPr>
          <w:lang w:val="lt-LT"/>
        </w:rPr>
        <w:t>už KSU ambasadoriaus pareigų atlikimą</w:t>
      </w:r>
      <w:r w:rsidRPr="002D467A">
        <w:rPr>
          <w:lang w:val="lt-LT"/>
        </w:rPr>
        <w:t xml:space="preserve"> ir kt. Šeimą primenanti atmo</w:t>
      </w:r>
      <w:r w:rsidR="00BE5170">
        <w:rPr>
          <w:lang w:val="lt-LT"/>
        </w:rPr>
        <w:t>sfera, lengvas priėjimas ir ger</w:t>
      </w:r>
      <w:r w:rsidR="001D2C00">
        <w:rPr>
          <w:lang w:val="lt-LT"/>
        </w:rPr>
        <w:t>i santykiai su vadovybe</w:t>
      </w:r>
      <w:r w:rsidRPr="002D467A">
        <w:rPr>
          <w:lang w:val="lt-LT"/>
        </w:rPr>
        <w:t xml:space="preserve"> ir dėstytojais, nuolaidos studijų mokesčiui bei lankstus požiūris į mokėjimus labai vertinamas tų studentų, su kuriais buvo susitikusi </w:t>
      </w:r>
      <w:r w:rsidR="005C46FF">
        <w:rPr>
          <w:lang w:val="lt-LT"/>
        </w:rPr>
        <w:t>ekspertų</w:t>
      </w:r>
      <w:r w:rsidRPr="002D467A">
        <w:rPr>
          <w:lang w:val="lt-LT"/>
        </w:rPr>
        <w:t xml:space="preserve"> grupė.</w:t>
      </w:r>
    </w:p>
    <w:p w:rsidR="009E290A" w:rsidRDefault="00D03B69" w:rsidP="00BE5170">
      <w:pPr>
        <w:pStyle w:val="Default"/>
        <w:spacing w:before="120" w:after="120"/>
        <w:ind w:firstLine="851"/>
        <w:jc w:val="both"/>
        <w:rPr>
          <w:lang w:val="lt-LT"/>
        </w:rPr>
      </w:pPr>
      <w:r w:rsidRPr="002D467A">
        <w:rPr>
          <w:lang w:val="lt-LT"/>
        </w:rPr>
        <w:t xml:space="preserve">Tuo pačiu, nors studentai taip pat patenkinti teikiama mokymosi pagalba, grupės manymu, šioje srityje būtų galima padaryti daugiau. Kaip </w:t>
      </w:r>
      <w:r w:rsidR="00BE5170">
        <w:rPr>
          <w:lang w:val="lt-LT"/>
        </w:rPr>
        <w:t>vizito</w:t>
      </w:r>
      <w:r w:rsidRPr="002D467A">
        <w:rPr>
          <w:lang w:val="lt-LT"/>
        </w:rPr>
        <w:t xml:space="preserve"> metu minėjo kelios grupės, pastaraisiais metais norintys įstoti kandidatai turi mažiau žinių; iškrentančiųjų skaičius išaugo (pastaraisiais metais iki 20-25 %) ir kaip patv</w:t>
      </w:r>
      <w:r w:rsidR="00E67D11">
        <w:rPr>
          <w:lang w:val="lt-LT"/>
        </w:rPr>
        <w:t>irtino vadovybė bei studentai, U</w:t>
      </w:r>
      <w:r w:rsidRPr="002D467A">
        <w:rPr>
          <w:lang w:val="lt-LT"/>
        </w:rPr>
        <w:t xml:space="preserve">niversitete labai daug dėmesio skiriama kokybei ir tikimasi, kad studentai atitiks aukštus akademinius reikalavimus. Šiame kontekste KSU rekomenduojama apsvarstyti klausimą dėl papildomai teikiamos pagalbos naujai priimtiems studentams, „kuriems kyla rizika iškristi“, siekiant padėti jiems daryti pažangą mokantis pasirinktose </w:t>
      </w:r>
      <w:r w:rsidR="00BE5170">
        <w:rPr>
          <w:lang w:val="lt-LT"/>
        </w:rPr>
        <w:t xml:space="preserve">studijų </w:t>
      </w:r>
      <w:r w:rsidRPr="002D467A">
        <w:rPr>
          <w:lang w:val="lt-LT"/>
        </w:rPr>
        <w:t xml:space="preserve">programose, kas gali būti labai svarbu, kai priimami </w:t>
      </w:r>
      <w:r w:rsidR="000724A6">
        <w:rPr>
          <w:lang w:val="lt-LT"/>
        </w:rPr>
        <w:t>sk</w:t>
      </w:r>
      <w:r w:rsidR="00BE5170">
        <w:rPr>
          <w:lang w:val="lt-LT"/>
        </w:rPr>
        <w:t>irtingus pagrindus turintys</w:t>
      </w:r>
      <w:r w:rsidRPr="002D467A">
        <w:rPr>
          <w:lang w:val="lt-LT"/>
        </w:rPr>
        <w:t xml:space="preserve"> studentai.</w:t>
      </w:r>
    </w:p>
    <w:p w:rsidR="00475190" w:rsidRDefault="00D03B69" w:rsidP="0058464D">
      <w:pPr>
        <w:pStyle w:val="Default"/>
        <w:spacing w:before="120" w:after="120"/>
        <w:jc w:val="both"/>
        <w:rPr>
          <w:lang w:val="lt-LT"/>
        </w:rPr>
      </w:pPr>
      <w:r w:rsidRPr="002D467A">
        <w:rPr>
          <w:lang w:val="lt-LT"/>
        </w:rPr>
        <w:t>68.</w:t>
      </w:r>
      <w:r w:rsidRPr="002D467A">
        <w:rPr>
          <w:lang w:val="lt-LT"/>
        </w:rPr>
        <w:tab/>
      </w:r>
      <w:r w:rsidR="001D2C00">
        <w:rPr>
          <w:lang w:val="lt-LT"/>
        </w:rPr>
        <w:t>Turint omeny KSU dydį, mokymosi visą gyvenimą veiklos</w:t>
      </w:r>
      <w:r w:rsidRPr="002D467A">
        <w:rPr>
          <w:lang w:val="lt-LT"/>
        </w:rPr>
        <w:t xml:space="preserve">, </w:t>
      </w:r>
      <w:r w:rsidR="001D2C00">
        <w:rPr>
          <w:lang w:val="lt-LT"/>
        </w:rPr>
        <w:t>skirtos suaugusiems ir mokiniams, vykdymas laikytinas plačiu.</w:t>
      </w:r>
      <w:r w:rsidRPr="002D467A">
        <w:rPr>
          <w:lang w:val="lt-LT"/>
        </w:rPr>
        <w:t xml:space="preserve"> Be nuolatinių „sesijų metu“ vykdomų ir ištęstinių </w:t>
      </w:r>
      <w:r w:rsidR="00BE5170">
        <w:rPr>
          <w:lang w:val="lt-LT"/>
        </w:rPr>
        <w:t xml:space="preserve">studijų </w:t>
      </w:r>
      <w:r w:rsidRPr="002D467A">
        <w:rPr>
          <w:lang w:val="lt-LT"/>
        </w:rPr>
        <w:t>programų, kuriose gali stu</w:t>
      </w:r>
      <w:r w:rsidR="00E67D11">
        <w:rPr>
          <w:lang w:val="lt-LT"/>
        </w:rPr>
        <w:t>dijuoti suaugusieji, šiuo metu U</w:t>
      </w:r>
      <w:r w:rsidRPr="002D467A">
        <w:rPr>
          <w:lang w:val="lt-LT"/>
        </w:rPr>
        <w:t>niversitetas siūlo 11 suaugusiųjų švietimo ir 26 mokymo kursus laipsnį suteikia</w:t>
      </w:r>
      <w:r w:rsidR="00841642">
        <w:rPr>
          <w:lang w:val="lt-LT"/>
        </w:rPr>
        <w:t>nčių studijų programų srityse (V</w:t>
      </w:r>
      <w:r w:rsidRPr="002D467A">
        <w:rPr>
          <w:lang w:val="lt-LT"/>
        </w:rPr>
        <w:t>iešasis admin</w:t>
      </w:r>
      <w:r w:rsidR="00841642">
        <w:rPr>
          <w:lang w:val="lt-LT"/>
        </w:rPr>
        <w:t>istravimas, Informatika, Lingvistika, Vadyba, Verslas ir vadyba, Rinkodara, Komunikacija, Vadybos teisė, T</w:t>
      </w:r>
      <w:r w:rsidRPr="002D467A">
        <w:rPr>
          <w:lang w:val="lt-LT"/>
        </w:rPr>
        <w:t>eisė). Neseniai įmonėms ir asmenims pradėtas teikti Kibernetinės saugos kursas, o pastaruoju metu sudaryta sutartis su informacinių technologinių bendrove dėl kursų tema</w:t>
      </w:r>
      <w:r w:rsidR="00841642">
        <w:rPr>
          <w:lang w:val="lt-LT"/>
        </w:rPr>
        <w:t xml:space="preserve">tikos spektro plėtros ir </w:t>
      </w:r>
      <w:r w:rsidRPr="002D467A">
        <w:rPr>
          <w:lang w:val="lt-LT"/>
        </w:rPr>
        <w:t>Kibernetinės erdvės ak</w:t>
      </w:r>
      <w:r w:rsidR="001D2C00">
        <w:rPr>
          <w:lang w:val="lt-LT"/>
        </w:rPr>
        <w:t>ademijos</w:t>
      </w:r>
      <w:r w:rsidR="00841642">
        <w:rPr>
          <w:lang w:val="lt-LT"/>
        </w:rPr>
        <w:t xml:space="preserve"> įkūrimas</w:t>
      </w:r>
      <w:r w:rsidRPr="002D467A">
        <w:rPr>
          <w:lang w:val="lt-LT"/>
        </w:rPr>
        <w:t xml:space="preserve"> rodo, kad KSU yra nusprendęs pasiūlyti dar platesnį neformalaus ugdymo pasirinkimą. Taip pat jis kartu organizuoja atvirąsias paskaitas (pvz., „Protingi pirmadieniai“, „Madingi susitikimai“ ar „Piliečio kelias“, kurio metu pristatoma teisininko profesija) ir įvairius kitus įgūdžius </w:t>
      </w:r>
      <w:r w:rsidRPr="002D467A">
        <w:rPr>
          <w:lang w:val="lt-LT"/>
        </w:rPr>
        <w:lastRenderedPageBreak/>
        <w:t xml:space="preserve">formuojančius renginius (pvz., paskaitos festivalyje „Atrask daugiau“, skirtame Vilniaus miesto ir rajono mokiniams, skaitytos KSU teisės fakulteto studentų mokslinių tyrimų draugijos; „Kūrybinė 2015 m. vasara“ bendrai surengta su KSU Kūrybos visuomenės ir ekonomikos institutu). Įvairioje neformaliojoje švietėjiškoje veikloje dalyvauja gana daug dalyvių (1000-1200 kasmet nuo 2012-2013 m. ir 2014-2015 m.; papildomi duomenys pateikti </w:t>
      </w:r>
      <w:r w:rsidR="005C46FF">
        <w:rPr>
          <w:lang w:val="lt-LT"/>
        </w:rPr>
        <w:t>ekspertų</w:t>
      </w:r>
      <w:r w:rsidRPr="002D467A">
        <w:rPr>
          <w:lang w:val="lt-LT"/>
        </w:rPr>
        <w:t xml:space="preserve"> grupei).</w:t>
      </w:r>
    </w:p>
    <w:p w:rsidR="009E290A" w:rsidRDefault="00D03B69">
      <w:pPr>
        <w:pStyle w:val="Default"/>
        <w:spacing w:before="120" w:after="120"/>
        <w:jc w:val="both"/>
        <w:rPr>
          <w:lang w:val="lt-LT"/>
        </w:rPr>
      </w:pPr>
      <w:r w:rsidRPr="002D467A">
        <w:rPr>
          <w:lang w:val="lt-LT"/>
        </w:rPr>
        <w:t>69.</w:t>
      </w:r>
      <w:r w:rsidRPr="002D467A">
        <w:rPr>
          <w:lang w:val="lt-LT"/>
        </w:rPr>
        <w:tab/>
        <w:t>Universitet</w:t>
      </w:r>
      <w:r w:rsidR="000724A6">
        <w:rPr>
          <w:lang w:val="lt-LT"/>
        </w:rPr>
        <w:t>as</w:t>
      </w:r>
      <w:r w:rsidRPr="002D467A">
        <w:rPr>
          <w:lang w:val="lt-LT"/>
        </w:rPr>
        <w:t xml:space="preserve"> taip pat </w:t>
      </w:r>
      <w:r w:rsidR="000724A6">
        <w:rPr>
          <w:lang w:val="lt-LT"/>
        </w:rPr>
        <w:t>girtinas dėl</w:t>
      </w:r>
      <w:r w:rsidR="000724A6" w:rsidRPr="002D467A">
        <w:rPr>
          <w:lang w:val="lt-LT"/>
        </w:rPr>
        <w:t xml:space="preserve"> </w:t>
      </w:r>
      <w:r w:rsidRPr="002D467A">
        <w:rPr>
          <w:lang w:val="lt-LT"/>
        </w:rPr>
        <w:t>priimt</w:t>
      </w:r>
      <w:r w:rsidR="000724A6">
        <w:rPr>
          <w:lang w:val="lt-LT"/>
        </w:rPr>
        <w:t>ų</w:t>
      </w:r>
      <w:r w:rsidRPr="002D467A">
        <w:rPr>
          <w:lang w:val="lt-LT"/>
        </w:rPr>
        <w:t xml:space="preserve"> </w:t>
      </w:r>
      <w:r w:rsidR="00841642">
        <w:rPr>
          <w:lang w:val="lt-LT"/>
        </w:rPr>
        <w:t xml:space="preserve">kvalifikacijų </w:t>
      </w:r>
      <w:r w:rsidRPr="002D467A">
        <w:rPr>
          <w:lang w:val="lt-LT"/>
        </w:rPr>
        <w:t>pripažinimo metodik</w:t>
      </w:r>
      <w:r w:rsidR="000724A6">
        <w:rPr>
          <w:lang w:val="lt-LT"/>
        </w:rPr>
        <w:t>ų</w:t>
      </w:r>
      <w:r w:rsidRPr="002D467A">
        <w:rPr>
          <w:lang w:val="lt-LT"/>
        </w:rPr>
        <w:t>, kurios palengvin</w:t>
      </w:r>
      <w:r w:rsidR="000724A6">
        <w:rPr>
          <w:lang w:val="lt-LT"/>
        </w:rPr>
        <w:t>a</w:t>
      </w:r>
      <w:r w:rsidRPr="002D467A">
        <w:rPr>
          <w:lang w:val="lt-LT"/>
        </w:rPr>
        <w:t xml:space="preserve"> prieigą prie (aukštesnio lygio) formaliojo švietimo: sistem</w:t>
      </w:r>
      <w:r w:rsidR="000724A6">
        <w:rPr>
          <w:lang w:val="lt-LT"/>
        </w:rPr>
        <w:t>os</w:t>
      </w:r>
      <w:r w:rsidRPr="002D467A">
        <w:rPr>
          <w:lang w:val="lt-LT"/>
        </w:rPr>
        <w:t>, skirt</w:t>
      </w:r>
      <w:r w:rsidR="000724A6">
        <w:rPr>
          <w:lang w:val="lt-LT"/>
        </w:rPr>
        <w:t>os</w:t>
      </w:r>
      <w:r w:rsidRPr="002D467A">
        <w:rPr>
          <w:lang w:val="lt-LT"/>
        </w:rPr>
        <w:t xml:space="preserve"> tiems, kurie baigė aukštojo mokslo programą kitose institucijose ir pageidauja toliau studijuoti; sistem</w:t>
      </w:r>
      <w:r w:rsidR="000724A6">
        <w:rPr>
          <w:lang w:val="lt-LT"/>
        </w:rPr>
        <w:t>os</w:t>
      </w:r>
      <w:r w:rsidRPr="002D467A">
        <w:rPr>
          <w:lang w:val="lt-LT"/>
        </w:rPr>
        <w:t>, pritaikyt</w:t>
      </w:r>
      <w:r w:rsidR="000724A6">
        <w:rPr>
          <w:lang w:val="lt-LT"/>
        </w:rPr>
        <w:t>os</w:t>
      </w:r>
      <w:r w:rsidRPr="002D467A">
        <w:rPr>
          <w:lang w:val="lt-LT"/>
        </w:rPr>
        <w:t xml:space="preserve"> kolegijų absolventams, įgijusiems profesinio bakalauro laipsnį, kurie gali turėti pripažintų panašių dalykų kreditų ir studijuoti siekdami gauti universitetinį laipsnį; ir neformaliojo švietimo metu įgytų kompetencijų pripažinimo metodik</w:t>
      </w:r>
      <w:r w:rsidR="000724A6">
        <w:rPr>
          <w:lang w:val="lt-LT"/>
        </w:rPr>
        <w:t>os</w:t>
      </w:r>
      <w:r w:rsidRPr="002D467A">
        <w:rPr>
          <w:lang w:val="lt-LT"/>
        </w:rPr>
        <w:t>. Iki šiol tokia metodika buvo sėkmingai naudojama 11 asmenų kompetencijai pripažinti (KSU Verslo vadybos programoje).</w:t>
      </w:r>
    </w:p>
    <w:p w:rsidR="00475190" w:rsidRDefault="00475190" w:rsidP="0058464D">
      <w:pPr>
        <w:pStyle w:val="Default"/>
        <w:spacing w:before="120" w:after="120"/>
        <w:jc w:val="both"/>
        <w:rPr>
          <w:i/>
          <w:lang w:val="lt-LT"/>
        </w:rPr>
      </w:pPr>
      <w:r w:rsidRPr="0058464D">
        <w:rPr>
          <w:i/>
          <w:lang w:val="lt-LT"/>
        </w:rPr>
        <w:t xml:space="preserve">Absolventų karjeros </w:t>
      </w:r>
      <w:proofErr w:type="spellStart"/>
      <w:r w:rsidRPr="0058464D">
        <w:rPr>
          <w:i/>
          <w:lang w:val="lt-LT"/>
        </w:rPr>
        <w:t>stebėsena</w:t>
      </w:r>
      <w:proofErr w:type="spellEnd"/>
    </w:p>
    <w:p w:rsidR="009E290A" w:rsidRDefault="00D03B69">
      <w:pPr>
        <w:pStyle w:val="Default"/>
        <w:spacing w:before="120" w:after="120"/>
        <w:jc w:val="both"/>
        <w:rPr>
          <w:lang w:val="lt-LT"/>
        </w:rPr>
      </w:pPr>
      <w:r w:rsidRPr="002D467A">
        <w:rPr>
          <w:lang w:val="lt-LT"/>
        </w:rPr>
        <w:t>70.</w:t>
      </w:r>
      <w:r w:rsidRPr="002D467A">
        <w:rPr>
          <w:lang w:val="lt-LT"/>
        </w:rPr>
        <w:tab/>
        <w:t xml:space="preserve">„Absolventų ir esamų studentų karjerų </w:t>
      </w:r>
      <w:proofErr w:type="spellStart"/>
      <w:r w:rsidRPr="002D467A">
        <w:rPr>
          <w:lang w:val="lt-LT"/>
        </w:rPr>
        <w:t>stebėsena</w:t>
      </w:r>
      <w:proofErr w:type="spellEnd"/>
      <w:r w:rsidRPr="002D467A">
        <w:rPr>
          <w:lang w:val="lt-LT"/>
        </w:rPr>
        <w:t>“, įskaitant apklausas</w:t>
      </w:r>
      <w:r w:rsidR="00841642">
        <w:rPr>
          <w:lang w:val="lt-LT"/>
        </w:rPr>
        <w:t>,</w:t>
      </w:r>
      <w:r w:rsidRPr="002D467A">
        <w:rPr>
          <w:lang w:val="lt-LT"/>
        </w:rPr>
        <w:t xml:space="preserve"> yra „Karjeros planavimo, </w:t>
      </w:r>
      <w:proofErr w:type="spellStart"/>
      <w:r w:rsidRPr="002D467A">
        <w:rPr>
          <w:lang w:val="lt-LT"/>
        </w:rPr>
        <w:t>stebėsenos</w:t>
      </w:r>
      <w:proofErr w:type="spellEnd"/>
      <w:r w:rsidRPr="002D467A">
        <w:rPr>
          <w:lang w:val="lt-LT"/>
        </w:rPr>
        <w:t xml:space="preserve"> ir ryšio palaikymo su absolventais proceso“ dalis, kuri reglamentuojama „Kokybės va</w:t>
      </w:r>
      <w:r w:rsidR="00841642">
        <w:rPr>
          <w:lang w:val="lt-LT"/>
        </w:rPr>
        <w:t>dove“. Iki šiol KSU turėjo tik Teisės, Verslo vadybos ir O</w:t>
      </w:r>
      <w:r w:rsidRPr="002D467A">
        <w:rPr>
          <w:lang w:val="lt-LT"/>
        </w:rPr>
        <w:t>rganizacinių inovacijų bei vadybos studijų</w:t>
      </w:r>
      <w:r w:rsidR="00841642">
        <w:rPr>
          <w:lang w:val="lt-LT"/>
        </w:rPr>
        <w:t xml:space="preserve"> programų</w:t>
      </w:r>
      <w:r w:rsidRPr="002D467A">
        <w:rPr>
          <w:lang w:val="lt-LT"/>
        </w:rPr>
        <w:t xml:space="preserve"> absolventų. Universitetas perėmė absolventų duomenų bazę iš Vilniaus verslo teisės akademijos ir reguliariai skatina absolventus atnaujinti savo kontaktinę informaciją. Pirmąj</w:t>
      </w:r>
      <w:r w:rsidR="000724A6">
        <w:rPr>
          <w:lang w:val="lt-LT"/>
        </w:rPr>
        <w:t>ą</w:t>
      </w:r>
      <w:r w:rsidR="00E67D11">
        <w:rPr>
          <w:lang w:val="lt-LT"/>
        </w:rPr>
        <w:t xml:space="preserve"> absolventų apklausą U</w:t>
      </w:r>
      <w:r w:rsidRPr="002D467A">
        <w:rPr>
          <w:lang w:val="lt-LT"/>
        </w:rPr>
        <w:t xml:space="preserve">niversitetas atliko 2012 m. (SS) ir planuoja jas atlikti baigus vertinti kiekvieną baigiamąjį darbą (apklausos, atliktos 2015 m. birželį, dokumentacija buvo pateikta </w:t>
      </w:r>
      <w:r w:rsidR="005C46FF">
        <w:rPr>
          <w:lang w:val="lt-LT"/>
        </w:rPr>
        <w:t>ekspertų</w:t>
      </w:r>
      <w:r w:rsidRPr="002D467A">
        <w:rPr>
          <w:lang w:val="lt-LT"/>
        </w:rPr>
        <w:t xml:space="preserve"> grupei). Tačiau kaip su</w:t>
      </w:r>
      <w:r w:rsidR="00B23A77">
        <w:rPr>
          <w:lang w:val="lt-LT"/>
        </w:rPr>
        <w:t xml:space="preserve">sitikimuose </w:t>
      </w:r>
      <w:r w:rsidRPr="002D467A">
        <w:rPr>
          <w:lang w:val="lt-LT"/>
        </w:rPr>
        <w:t xml:space="preserve">su absolventais </w:t>
      </w:r>
      <w:r w:rsidR="00B23A77">
        <w:rPr>
          <w:lang w:val="lt-LT"/>
        </w:rPr>
        <w:t xml:space="preserve">ir </w:t>
      </w:r>
      <w:r w:rsidRPr="002D467A">
        <w:rPr>
          <w:lang w:val="lt-LT"/>
        </w:rPr>
        <w:t xml:space="preserve">dėl </w:t>
      </w:r>
      <w:r w:rsidR="00B23A77">
        <w:rPr>
          <w:lang w:val="lt-LT"/>
        </w:rPr>
        <w:t>strateginio</w:t>
      </w:r>
      <w:r w:rsidRPr="002D467A">
        <w:rPr>
          <w:lang w:val="lt-LT"/>
        </w:rPr>
        <w:t xml:space="preserve"> </w:t>
      </w:r>
      <w:r w:rsidR="00B23A77">
        <w:rPr>
          <w:lang w:val="lt-LT"/>
        </w:rPr>
        <w:t xml:space="preserve">valdymo </w:t>
      </w:r>
      <w:r w:rsidRPr="002D467A">
        <w:rPr>
          <w:lang w:val="lt-LT"/>
        </w:rPr>
        <w:t>nustatė ekspertai, karjeros sekimo sistema neveikia tobulai, apklausos nebuvo atliekamos reguliariai ir ne visi absolventai buvo kviečiami jose dalyvauti. B</w:t>
      </w:r>
      <w:r w:rsidR="00F361B8">
        <w:rPr>
          <w:lang w:val="lt-LT"/>
        </w:rPr>
        <w:t>e to, apklausa, įtraukianti tik neseniai pabaigusius studijas ir</w:t>
      </w:r>
      <w:r w:rsidRPr="002D467A">
        <w:rPr>
          <w:lang w:val="lt-LT"/>
        </w:rPr>
        <w:t xml:space="preserve"> paskutiniųjų kursų studentus, turi kai kuriuos akivaizdžius trūkumus: ji neįvertina studentų įgytų žinių ir gebėjimų tinkamumo realaus darbo (dirbančių ir savarankiškai dirbančių) kontekste ir nefiksuoja absolventų karjeros. </w:t>
      </w:r>
      <w:r w:rsidR="000724A6">
        <w:rPr>
          <w:lang w:val="lt-LT"/>
        </w:rPr>
        <w:t>Todėl</w:t>
      </w:r>
      <w:r w:rsidR="000724A6" w:rsidRPr="002D467A">
        <w:rPr>
          <w:lang w:val="lt-LT"/>
        </w:rPr>
        <w:t xml:space="preserve"> </w:t>
      </w:r>
      <w:r w:rsidRPr="002D467A">
        <w:rPr>
          <w:lang w:val="lt-LT"/>
        </w:rPr>
        <w:t xml:space="preserve">kol kas nėra </w:t>
      </w:r>
      <w:r w:rsidR="00F361B8">
        <w:rPr>
          <w:lang w:val="lt-LT"/>
        </w:rPr>
        <w:t>sąlygų</w:t>
      </w:r>
      <w:r w:rsidRPr="002D467A">
        <w:rPr>
          <w:lang w:val="lt-LT"/>
        </w:rPr>
        <w:t xml:space="preserve"> efektyviai naudoti absol</w:t>
      </w:r>
      <w:r w:rsidR="00044FA7">
        <w:rPr>
          <w:lang w:val="lt-LT"/>
        </w:rPr>
        <w:t>ventų grįžtamojo ryšio programų</w:t>
      </w:r>
      <w:r w:rsidRPr="002D467A">
        <w:rPr>
          <w:lang w:val="lt-LT"/>
        </w:rPr>
        <w:t xml:space="preserve"> tobulinim</w:t>
      </w:r>
      <w:r w:rsidR="000724A6">
        <w:rPr>
          <w:lang w:val="lt-LT"/>
        </w:rPr>
        <w:t>ui</w:t>
      </w:r>
      <w:r w:rsidR="00044FA7">
        <w:rPr>
          <w:lang w:val="lt-LT"/>
        </w:rPr>
        <w:t xml:space="preserve"> </w:t>
      </w:r>
      <w:r w:rsidRPr="002D467A">
        <w:rPr>
          <w:lang w:val="lt-LT"/>
        </w:rPr>
        <w:t>(žr. 41 p.).</w:t>
      </w:r>
    </w:p>
    <w:p w:rsidR="00475190" w:rsidRDefault="00D03B69" w:rsidP="0058464D">
      <w:pPr>
        <w:pStyle w:val="Default"/>
        <w:spacing w:before="120" w:after="120"/>
        <w:jc w:val="both"/>
        <w:rPr>
          <w:lang w:val="lt-LT"/>
        </w:rPr>
      </w:pPr>
      <w:r w:rsidRPr="002D467A">
        <w:rPr>
          <w:lang w:val="lt-LT"/>
        </w:rPr>
        <w:t>71.</w:t>
      </w:r>
      <w:r w:rsidRPr="002D467A">
        <w:rPr>
          <w:lang w:val="lt-LT"/>
        </w:rPr>
        <w:tab/>
      </w:r>
      <w:r w:rsidR="00475190" w:rsidRPr="0058464D">
        <w:rPr>
          <w:b/>
          <w:color w:val="auto"/>
          <w:u w:val="single"/>
          <w:lang w:val="lt-LT" w:eastAsia="en-US"/>
        </w:rPr>
        <w:t>Rekomendacija</w:t>
      </w:r>
      <w:r w:rsidR="00044FA7">
        <w:rPr>
          <w:lang w:val="lt-LT"/>
        </w:rPr>
        <w:t>:</w:t>
      </w:r>
      <w:r w:rsidRPr="002D467A">
        <w:rPr>
          <w:lang w:val="lt-LT"/>
        </w:rPr>
        <w:t xml:space="preserve"> </w:t>
      </w:r>
      <w:r w:rsidR="005C46FF">
        <w:rPr>
          <w:lang w:val="lt-LT"/>
        </w:rPr>
        <w:t>ekspertų</w:t>
      </w:r>
      <w:r w:rsidRPr="002D467A">
        <w:rPr>
          <w:lang w:val="lt-LT"/>
        </w:rPr>
        <w:t xml:space="preserve"> grupė rekomenduoja KSU įgyvendinti pilnavertę absolventų karjeros sekimo sistemą, įskaitant apklausas, skirtas absolventų karjerai </w:t>
      </w:r>
      <w:r w:rsidR="00841642">
        <w:rPr>
          <w:lang w:val="lt-LT"/>
        </w:rPr>
        <w:t>stebėti</w:t>
      </w:r>
      <w:r w:rsidRPr="002D467A">
        <w:rPr>
          <w:lang w:val="lt-LT"/>
        </w:rPr>
        <w:t>.</w:t>
      </w:r>
    </w:p>
    <w:p w:rsidR="00475190" w:rsidRDefault="00D03B69" w:rsidP="0058464D">
      <w:pPr>
        <w:pStyle w:val="Default"/>
        <w:spacing w:before="120" w:after="120"/>
        <w:jc w:val="both"/>
        <w:rPr>
          <w:lang w:val="lt-LT"/>
        </w:rPr>
      </w:pPr>
      <w:r w:rsidRPr="002D467A">
        <w:rPr>
          <w:lang w:val="lt-LT"/>
        </w:rPr>
        <w:t>72.</w:t>
      </w:r>
      <w:r w:rsidRPr="002D467A">
        <w:rPr>
          <w:lang w:val="lt-LT"/>
        </w:rPr>
        <w:tab/>
        <w:t>2012 m</w:t>
      </w:r>
      <w:r w:rsidR="00F361B8">
        <w:rPr>
          <w:lang w:val="lt-LT"/>
        </w:rPr>
        <w:t>. buvo įsteigtas Alumnų klubas. K</w:t>
      </w:r>
      <w:r w:rsidRPr="002D467A">
        <w:rPr>
          <w:lang w:val="lt-LT"/>
        </w:rPr>
        <w:t>aip buvo nurodyta SS ir patvirtino absolventai, jis turi savo internetinę platformą, kurioje alumnai gali skelbti informaciją apie savo karjeras, susi</w:t>
      </w:r>
      <w:r w:rsidR="00E67D11">
        <w:rPr>
          <w:lang w:val="lt-LT"/>
        </w:rPr>
        <w:t>siekti vienas su kitu ir gauti U</w:t>
      </w:r>
      <w:r w:rsidRPr="002D467A">
        <w:rPr>
          <w:lang w:val="lt-LT"/>
        </w:rPr>
        <w:t xml:space="preserve">niversiteto </w:t>
      </w:r>
      <w:proofErr w:type="spellStart"/>
      <w:r w:rsidRPr="002D467A">
        <w:rPr>
          <w:lang w:val="lt-LT"/>
        </w:rPr>
        <w:t>naujienlaiškius</w:t>
      </w:r>
      <w:proofErr w:type="spellEnd"/>
      <w:r w:rsidRPr="002D467A">
        <w:rPr>
          <w:lang w:val="lt-LT"/>
        </w:rPr>
        <w:t>. Visi</w:t>
      </w:r>
      <w:r w:rsidR="00897CB2">
        <w:rPr>
          <w:lang w:val="lt-LT"/>
        </w:rPr>
        <w:t xml:space="preserve"> apklaustieji absolventai buvo </w:t>
      </w:r>
      <w:r w:rsidRPr="002D467A">
        <w:rPr>
          <w:lang w:val="lt-LT"/>
        </w:rPr>
        <w:t>šio klubo nariai. Pasak jų, kol kas klubas nėra itin aktyvus, tačiau tai daugiausiai dėl to, kad neskaitant teisininkų, jis jungia labai nedaug (ką tik) baigusių studijas absolventų.</w:t>
      </w:r>
    </w:p>
    <w:p w:rsidR="00475190" w:rsidRDefault="00475190" w:rsidP="0058464D">
      <w:pPr>
        <w:pStyle w:val="Default"/>
        <w:spacing w:before="120" w:after="120"/>
        <w:jc w:val="both"/>
        <w:rPr>
          <w:i/>
          <w:lang w:val="lt-LT"/>
        </w:rPr>
      </w:pPr>
      <w:r w:rsidRPr="0058464D">
        <w:rPr>
          <w:i/>
          <w:lang w:val="lt-LT"/>
        </w:rPr>
        <w:t xml:space="preserve">Bendradarbiavimas tarp partnerių ir jų poveikis </w:t>
      </w:r>
      <w:r w:rsidR="00F361B8">
        <w:rPr>
          <w:i/>
          <w:lang w:val="lt-LT"/>
        </w:rPr>
        <w:t>studijų ir mokymosi visą gyvenimą veiklai</w:t>
      </w:r>
    </w:p>
    <w:p w:rsidR="009E290A" w:rsidRDefault="00D03B69">
      <w:pPr>
        <w:pStyle w:val="Default"/>
        <w:spacing w:before="120" w:after="120"/>
        <w:jc w:val="both"/>
        <w:rPr>
          <w:lang w:val="lt-LT"/>
        </w:rPr>
      </w:pPr>
      <w:r w:rsidRPr="002D467A">
        <w:rPr>
          <w:lang w:val="lt-LT"/>
        </w:rPr>
        <w:t>73.</w:t>
      </w:r>
      <w:r w:rsidRPr="002D467A">
        <w:rPr>
          <w:lang w:val="lt-LT"/>
        </w:rPr>
        <w:tab/>
      </w:r>
      <w:r w:rsidR="00F361B8">
        <w:rPr>
          <w:lang w:val="lt-LT"/>
        </w:rPr>
        <w:t>Kaip teigiama</w:t>
      </w:r>
      <w:r w:rsidRPr="002D467A">
        <w:rPr>
          <w:lang w:val="lt-LT"/>
        </w:rPr>
        <w:t xml:space="preserve"> SS, nuo 2012 m. bendradarbiavimas tarp socialinių ir verslo partnerių buvo </w:t>
      </w:r>
      <w:r w:rsidR="00E67D11">
        <w:rPr>
          <w:lang w:val="lt-LT"/>
        </w:rPr>
        <w:t>integruotas į visus U</w:t>
      </w:r>
      <w:r w:rsidRPr="002D467A">
        <w:rPr>
          <w:lang w:val="lt-LT"/>
        </w:rPr>
        <w:t xml:space="preserve">niversiteto valdymo procesus (išvardytus SS) ir kad jis yra KSU misijos neatsiejama dalis, kadangi norint „kurti gyvybingą akademinę bendruomenę ir </w:t>
      </w:r>
      <w:r w:rsidR="005622D1">
        <w:rPr>
          <w:lang w:val="lt-LT"/>
        </w:rPr>
        <w:t>svarų</w:t>
      </w:r>
      <w:r w:rsidRPr="002D467A">
        <w:rPr>
          <w:lang w:val="lt-LT"/>
        </w:rPr>
        <w:t xml:space="preserve"> socialinį kapitalą“ reikia palaikyti gerus santykius su partneriais. Pastarieji yra per daug sąlyginiai, todėl peržiūrėdamas savo misiją KSU galėtų griežčiau apib</w:t>
      </w:r>
      <w:r w:rsidR="00897CB2">
        <w:rPr>
          <w:lang w:val="lt-LT"/>
        </w:rPr>
        <w:t>rėžti santykius su partneriais.</w:t>
      </w:r>
      <w:r w:rsidRPr="002D467A">
        <w:rPr>
          <w:lang w:val="lt-LT"/>
        </w:rPr>
        <w:t xml:space="preserve"> Bendradarbiavimas su partneriais iš tiesų yra įtrauktas į strateginius tikslus ir paverčiamas specifinėms įgyvendinimo priemonėmis Strategijoje; kaip minėta pirmiau, peržiūrėjus Strategiją, bendradarbiavimas </w:t>
      </w:r>
      <w:r w:rsidR="00EA01BF">
        <w:rPr>
          <w:lang w:val="lt-LT"/>
        </w:rPr>
        <w:t>turėtų tapti</w:t>
      </w:r>
      <w:r w:rsidRPr="002D467A">
        <w:rPr>
          <w:lang w:val="lt-LT"/>
        </w:rPr>
        <w:t xml:space="preserve"> vien</w:t>
      </w:r>
      <w:r w:rsidR="00EA01BF">
        <w:rPr>
          <w:lang w:val="lt-LT"/>
        </w:rPr>
        <w:t>a</w:t>
      </w:r>
      <w:r w:rsidRPr="002D467A">
        <w:rPr>
          <w:lang w:val="lt-LT"/>
        </w:rPr>
        <w:t xml:space="preserve"> pagrindinių </w:t>
      </w:r>
      <w:r w:rsidR="00044FA7">
        <w:rPr>
          <w:lang w:val="lt-LT"/>
        </w:rPr>
        <w:t>proveržio</w:t>
      </w:r>
      <w:r w:rsidRPr="002D467A">
        <w:rPr>
          <w:lang w:val="lt-LT"/>
        </w:rPr>
        <w:t xml:space="preserve"> krypčių. </w:t>
      </w:r>
    </w:p>
    <w:p w:rsidR="00AD3F76" w:rsidRDefault="00D03B69" w:rsidP="0088315E">
      <w:pPr>
        <w:pStyle w:val="Default"/>
        <w:spacing w:before="120" w:after="120"/>
        <w:jc w:val="both"/>
        <w:rPr>
          <w:lang w:val="lt-LT"/>
        </w:rPr>
      </w:pPr>
      <w:r w:rsidRPr="002D467A">
        <w:rPr>
          <w:lang w:val="lt-LT"/>
        </w:rPr>
        <w:t>74.</w:t>
      </w:r>
      <w:r w:rsidRPr="002D467A">
        <w:rPr>
          <w:lang w:val="lt-LT"/>
        </w:rPr>
        <w:tab/>
        <w:t>Kartu su Strategija Universitetas sukūrė gana platų partnerių tinklą (visas sąrašas pateikiamas SS</w:t>
      </w:r>
      <w:r w:rsidR="00841642">
        <w:rPr>
          <w:lang w:val="lt-LT"/>
        </w:rPr>
        <w:t xml:space="preserve"> </w:t>
      </w:r>
      <w:r w:rsidRPr="002D467A">
        <w:rPr>
          <w:lang w:val="lt-LT"/>
        </w:rPr>
        <w:t>12 priede). Jame įrašyti partneriai iš Lietuvos (8 Vilniuje ir Klaipėdoje) ir užsienio (79 p.), ir 77 Lietuvos socialiniai ir verslo partneriai. Pastarieji veikia įvairiose srityse, susijusiose su įvairiomis KSU laipsnį suteikiančiomis</w:t>
      </w:r>
      <w:r w:rsidR="00841642">
        <w:rPr>
          <w:lang w:val="lt-LT"/>
        </w:rPr>
        <w:t xml:space="preserve"> studijų</w:t>
      </w:r>
      <w:r w:rsidRPr="002D467A">
        <w:rPr>
          <w:lang w:val="lt-LT"/>
        </w:rPr>
        <w:t xml:space="preserve"> programomis. </w:t>
      </w:r>
      <w:r w:rsidR="00404F16">
        <w:rPr>
          <w:lang w:val="lt-LT"/>
        </w:rPr>
        <w:t>Nepaisant to, kad</w:t>
      </w:r>
      <w:r w:rsidR="00404F16" w:rsidRPr="002D467A">
        <w:rPr>
          <w:lang w:val="lt-LT"/>
        </w:rPr>
        <w:t xml:space="preserve"> </w:t>
      </w:r>
      <w:r w:rsidRPr="002D467A">
        <w:rPr>
          <w:lang w:val="lt-LT"/>
        </w:rPr>
        <w:t xml:space="preserve">KSU kol kas neturi aiškios partnerių atrankos strategijos (24-25 p.), </w:t>
      </w:r>
      <w:r w:rsidR="005C46FF">
        <w:rPr>
          <w:lang w:val="lt-LT"/>
        </w:rPr>
        <w:t>ekspertų</w:t>
      </w:r>
      <w:r w:rsidRPr="002D467A">
        <w:rPr>
          <w:lang w:val="lt-LT"/>
        </w:rPr>
        <w:t xml:space="preserve"> grupė </w:t>
      </w:r>
      <w:r w:rsidR="00044FA7">
        <w:rPr>
          <w:lang w:val="lt-LT"/>
        </w:rPr>
        <w:t>džiaugiasi</w:t>
      </w:r>
      <w:r w:rsidR="00404F16">
        <w:rPr>
          <w:lang w:val="lt-LT"/>
        </w:rPr>
        <w:t xml:space="preserve"> </w:t>
      </w:r>
      <w:r w:rsidR="00404F16">
        <w:rPr>
          <w:lang w:val="lt-LT"/>
        </w:rPr>
        <w:lastRenderedPageBreak/>
        <w:t>galėdama pažymėti</w:t>
      </w:r>
      <w:r w:rsidRPr="002D467A">
        <w:rPr>
          <w:lang w:val="lt-LT"/>
        </w:rPr>
        <w:t xml:space="preserve">, kad šalia mažesnių šiame partnerių tinkle yra ir nacionalinio lygio organizacijų (pvz., Ryšių reguliavimo tarnyba, Lietuvos savivaldybių asociacija, Nacionalinė kūrybinių ir kultūrinių industrijų asociacija). Jie atstovauja platų verslo ir pramonės poreikių spektrą, </w:t>
      </w:r>
      <w:r w:rsidR="00404F16">
        <w:rPr>
          <w:lang w:val="lt-LT"/>
        </w:rPr>
        <w:t>kur</w:t>
      </w:r>
      <w:r w:rsidR="0088315E">
        <w:rPr>
          <w:lang w:val="lt-LT"/>
        </w:rPr>
        <w:t>į</w:t>
      </w:r>
      <w:r w:rsidRPr="002D467A">
        <w:rPr>
          <w:lang w:val="lt-LT"/>
        </w:rPr>
        <w:t xml:space="preserve"> </w:t>
      </w:r>
      <w:r w:rsidR="00404F16">
        <w:rPr>
          <w:lang w:val="lt-LT"/>
        </w:rPr>
        <w:t>galėtų atspindėti</w:t>
      </w:r>
      <w:r w:rsidR="0088315E">
        <w:rPr>
          <w:lang w:val="lt-LT"/>
        </w:rPr>
        <w:t xml:space="preserve"> naujos KSU </w:t>
      </w:r>
      <w:r w:rsidR="00841642">
        <w:rPr>
          <w:lang w:val="lt-LT"/>
        </w:rPr>
        <w:t xml:space="preserve">studijų </w:t>
      </w:r>
      <w:r w:rsidR="0088315E">
        <w:rPr>
          <w:lang w:val="lt-LT"/>
        </w:rPr>
        <w:t>programos</w:t>
      </w:r>
      <w:r w:rsidR="00404F16">
        <w:rPr>
          <w:lang w:val="lt-LT"/>
        </w:rPr>
        <w:t>,</w:t>
      </w:r>
      <w:r w:rsidR="0088315E">
        <w:rPr>
          <w:lang w:val="lt-LT"/>
        </w:rPr>
        <w:t xml:space="preserve"> tokiu būdu pritraukiant daugiau studentų į ištęstines studijas ir įvairius kursus.</w:t>
      </w:r>
    </w:p>
    <w:p w:rsidR="009E290A" w:rsidRDefault="00D03B69">
      <w:pPr>
        <w:pStyle w:val="Default"/>
        <w:spacing w:before="120" w:after="120"/>
        <w:jc w:val="both"/>
        <w:rPr>
          <w:lang w:val="lt-LT"/>
        </w:rPr>
      </w:pPr>
      <w:r w:rsidRPr="002D467A">
        <w:rPr>
          <w:lang w:val="lt-LT"/>
        </w:rPr>
        <w:t>75.</w:t>
      </w:r>
      <w:r w:rsidRPr="002D467A">
        <w:rPr>
          <w:lang w:val="lt-LT"/>
        </w:rPr>
        <w:tab/>
        <w:t xml:space="preserve">Remiantis SS pateiktais pavyzdžiais ir tais, kurie buvo pristatyti </w:t>
      </w:r>
      <w:r w:rsidR="0088315E">
        <w:rPr>
          <w:lang w:val="lt-LT"/>
        </w:rPr>
        <w:t>vizito metu</w:t>
      </w:r>
      <w:r w:rsidR="00F361B8">
        <w:rPr>
          <w:lang w:val="lt-LT"/>
        </w:rPr>
        <w:t xml:space="preserve"> (susitikimuose, skirtuose s</w:t>
      </w:r>
      <w:r w:rsidRPr="002D467A">
        <w:rPr>
          <w:lang w:val="lt-LT"/>
        </w:rPr>
        <w:t>tudijo</w:t>
      </w:r>
      <w:r w:rsidR="00F361B8">
        <w:rPr>
          <w:lang w:val="lt-LT"/>
        </w:rPr>
        <w:t>ms ir mokymuisi visą gyvenimą</w:t>
      </w:r>
      <w:r w:rsidRPr="002D467A">
        <w:rPr>
          <w:lang w:val="lt-LT"/>
        </w:rPr>
        <w:t xml:space="preserve">; </w:t>
      </w:r>
      <w:r w:rsidR="00F361B8">
        <w:rPr>
          <w:lang w:val="lt-LT"/>
        </w:rPr>
        <w:t>susitikime su s</w:t>
      </w:r>
      <w:r w:rsidRPr="002D467A">
        <w:rPr>
          <w:lang w:val="lt-LT"/>
        </w:rPr>
        <w:t>ocialiniai</w:t>
      </w:r>
      <w:r w:rsidR="00F361B8">
        <w:rPr>
          <w:lang w:val="lt-LT"/>
        </w:rPr>
        <w:t>s</w:t>
      </w:r>
      <w:r w:rsidRPr="002D467A">
        <w:rPr>
          <w:lang w:val="lt-LT"/>
        </w:rPr>
        <w:t xml:space="preserve"> ir verslo partneriai</w:t>
      </w:r>
      <w:r w:rsidR="00F361B8">
        <w:rPr>
          <w:lang w:val="lt-LT"/>
        </w:rPr>
        <w:t>s</w:t>
      </w:r>
      <w:r w:rsidRPr="002D467A">
        <w:rPr>
          <w:lang w:val="lt-LT"/>
        </w:rPr>
        <w:t xml:space="preserve">), bendradarbiavimo su akademiniais partneriais poveikis dabar gali būti apibrėžiamas kaip geresnių mokymosi sąlygų KSU studentams sudarymas (pvz., suteikiama galimybė naudotis kitų institucijų bibliotekų ištekliais). Be mobilumo, akademiniai partneriai daugiausiai dalyvauja bendrose KSU mokslinių tyrimų iniciatyvose, tačiau </w:t>
      </w:r>
      <w:r w:rsidR="005C46FF">
        <w:rPr>
          <w:lang w:val="lt-LT"/>
        </w:rPr>
        <w:t>ekspertų</w:t>
      </w:r>
      <w:r w:rsidRPr="002D467A">
        <w:rPr>
          <w:lang w:val="lt-LT"/>
        </w:rPr>
        <w:t xml:space="preserve"> grupei neaišku, ar pasekmės visiškai išnaudojamos žinių bazei mokymosi tikslais suteikti. Artimiausioje ateityje bus privaloma turėti akademinių partnerių siekiant dar labiau plėsti KSU </w:t>
      </w:r>
      <w:r w:rsidR="00841642">
        <w:rPr>
          <w:lang w:val="lt-LT"/>
        </w:rPr>
        <w:t xml:space="preserve">studijų </w:t>
      </w:r>
      <w:r w:rsidR="00E67D11">
        <w:rPr>
          <w:lang w:val="lt-LT"/>
        </w:rPr>
        <w:t>programų pasirinkimą, nes U</w:t>
      </w:r>
      <w:r w:rsidRPr="002D467A">
        <w:rPr>
          <w:lang w:val="lt-LT"/>
        </w:rPr>
        <w:t>niversitetas neseniai pasirašė suta</w:t>
      </w:r>
      <w:r w:rsidR="00841642">
        <w:rPr>
          <w:lang w:val="lt-LT"/>
        </w:rPr>
        <w:t>rtį dėl bendros V</w:t>
      </w:r>
      <w:r w:rsidR="00897CB2">
        <w:rPr>
          <w:lang w:val="lt-LT"/>
        </w:rPr>
        <w:t xml:space="preserve">erslo vadybos </w:t>
      </w:r>
      <w:r w:rsidR="00841642">
        <w:rPr>
          <w:lang w:val="lt-LT"/>
        </w:rPr>
        <w:t xml:space="preserve">studijų </w:t>
      </w:r>
      <w:r w:rsidRPr="002D467A">
        <w:rPr>
          <w:lang w:val="lt-LT"/>
        </w:rPr>
        <w:t>programos plėtojimo su Helsinkio verslo mokykla, dėl b</w:t>
      </w:r>
      <w:r w:rsidR="00841642">
        <w:rPr>
          <w:lang w:val="lt-LT"/>
        </w:rPr>
        <w:t>endros T</w:t>
      </w:r>
      <w:r w:rsidRPr="002D467A">
        <w:rPr>
          <w:lang w:val="lt-LT"/>
        </w:rPr>
        <w:t>eisės doktorantūros</w:t>
      </w:r>
      <w:r w:rsidR="00841642">
        <w:rPr>
          <w:lang w:val="lt-LT"/>
        </w:rPr>
        <w:t xml:space="preserve"> studijų</w:t>
      </w:r>
      <w:r w:rsidRPr="002D467A">
        <w:rPr>
          <w:lang w:val="lt-LT"/>
        </w:rPr>
        <w:t xml:space="preserve"> programos plėtojimo su Latvijos </w:t>
      </w:r>
      <w:proofErr w:type="spellStart"/>
      <w:r w:rsidRPr="002D467A">
        <w:rPr>
          <w:lang w:val="lt-LT"/>
        </w:rPr>
        <w:t>Turiba</w:t>
      </w:r>
      <w:proofErr w:type="spellEnd"/>
      <w:r w:rsidRPr="002D467A">
        <w:rPr>
          <w:lang w:val="lt-LT"/>
        </w:rPr>
        <w:t xml:space="preserve"> universitetu ir bendros Komunikacijų doktorantūros</w:t>
      </w:r>
      <w:r w:rsidR="00841642">
        <w:rPr>
          <w:lang w:val="lt-LT"/>
        </w:rPr>
        <w:t xml:space="preserve"> studijų</w:t>
      </w:r>
      <w:r w:rsidRPr="002D467A">
        <w:rPr>
          <w:lang w:val="lt-LT"/>
        </w:rPr>
        <w:t xml:space="preserve"> programos teikimo su Vilniaus Gedimino Technikos Universitetu. </w:t>
      </w:r>
      <w:r w:rsidR="00F361B8">
        <w:rPr>
          <w:lang w:val="lt-LT"/>
        </w:rPr>
        <w:t>Šios d</w:t>
      </w:r>
      <w:r w:rsidRPr="002D467A">
        <w:rPr>
          <w:lang w:val="lt-LT"/>
        </w:rPr>
        <w:t xml:space="preserve">vi doktorantūros </w:t>
      </w:r>
      <w:r w:rsidR="00841642">
        <w:rPr>
          <w:lang w:val="lt-LT"/>
        </w:rPr>
        <w:t xml:space="preserve">studijų </w:t>
      </w:r>
      <w:r w:rsidRPr="002D467A">
        <w:rPr>
          <w:lang w:val="lt-LT"/>
        </w:rPr>
        <w:t xml:space="preserve">programos yra itin svarbios, nes be partnerių KSU </w:t>
      </w:r>
      <w:r w:rsidR="004B315E">
        <w:rPr>
          <w:lang w:val="lt-LT"/>
        </w:rPr>
        <w:t>negalėtų teikti</w:t>
      </w:r>
      <w:r w:rsidRPr="002D467A">
        <w:rPr>
          <w:lang w:val="lt-LT"/>
        </w:rPr>
        <w:t xml:space="preserve"> doktorantūros </w:t>
      </w:r>
      <w:r w:rsidR="00841642">
        <w:rPr>
          <w:lang w:val="lt-LT"/>
        </w:rPr>
        <w:t xml:space="preserve">studijų </w:t>
      </w:r>
      <w:r w:rsidRPr="002D467A">
        <w:rPr>
          <w:lang w:val="lt-LT"/>
        </w:rPr>
        <w:t xml:space="preserve">programų ir jo akademinis personalas dar turi būti mokomas atlikti mokslinių tyrimų veiklą. </w:t>
      </w:r>
    </w:p>
    <w:p w:rsidR="00C04B30" w:rsidRDefault="00D03B69" w:rsidP="0058464D">
      <w:pPr>
        <w:pStyle w:val="Default"/>
        <w:spacing w:before="120" w:after="120"/>
        <w:jc w:val="both"/>
        <w:rPr>
          <w:lang w:val="lt-LT"/>
        </w:rPr>
      </w:pPr>
      <w:r w:rsidRPr="002D467A">
        <w:rPr>
          <w:lang w:val="lt-LT"/>
        </w:rPr>
        <w:t>76.</w:t>
      </w:r>
      <w:r w:rsidRPr="002D467A">
        <w:rPr>
          <w:lang w:val="lt-LT"/>
        </w:rPr>
        <w:tab/>
        <w:t>Socialiniai ir verslo partneriai daro įtaką KSU teikiamam ugdymui. Kaip paaiškinta SS ir patvirtinta per susitikimą su partneriais, jie buvo ats</w:t>
      </w:r>
      <w:r w:rsidR="00897CB2">
        <w:rPr>
          <w:lang w:val="lt-LT"/>
        </w:rPr>
        <w:t xml:space="preserve">akingi už naujų </w:t>
      </w:r>
      <w:r w:rsidR="004147F9">
        <w:rPr>
          <w:lang w:val="lt-LT"/>
        </w:rPr>
        <w:t xml:space="preserve">studijų </w:t>
      </w:r>
      <w:r w:rsidR="00897CB2">
        <w:rPr>
          <w:lang w:val="lt-LT"/>
        </w:rPr>
        <w:t>programų kūrimo</w:t>
      </w:r>
      <w:r w:rsidRPr="002D467A">
        <w:rPr>
          <w:lang w:val="lt-LT"/>
        </w:rPr>
        <w:t xml:space="preserve"> inici</w:t>
      </w:r>
      <w:r w:rsidR="004B315E">
        <w:rPr>
          <w:lang w:val="lt-LT"/>
        </w:rPr>
        <w:t>j</w:t>
      </w:r>
      <w:r w:rsidRPr="002D467A">
        <w:rPr>
          <w:lang w:val="lt-LT"/>
        </w:rPr>
        <w:t xml:space="preserve">avimą ar skatinimą (pvz., Aviacijos vadyba); taip pat dalyvaudami visuose komitetuose jie turi įtakos </w:t>
      </w:r>
      <w:r w:rsidR="004147F9">
        <w:rPr>
          <w:lang w:val="lt-LT"/>
        </w:rPr>
        <w:t xml:space="preserve">studijų </w:t>
      </w:r>
      <w:r w:rsidRPr="002D467A">
        <w:rPr>
          <w:lang w:val="lt-LT"/>
        </w:rPr>
        <w:t xml:space="preserve">programų turiniui, </w:t>
      </w:r>
      <w:r w:rsidR="004147F9">
        <w:rPr>
          <w:lang w:val="lt-LT"/>
        </w:rPr>
        <w:t xml:space="preserve">kai </w:t>
      </w:r>
      <w:r w:rsidRPr="002D467A">
        <w:rPr>
          <w:lang w:val="lt-LT"/>
        </w:rPr>
        <w:t>kurie</w:t>
      </w:r>
      <w:r w:rsidR="004147F9">
        <w:rPr>
          <w:lang w:val="lt-LT"/>
        </w:rPr>
        <w:t xml:space="preserve"> partneriai</w:t>
      </w:r>
      <w:r w:rsidRPr="002D467A">
        <w:rPr>
          <w:lang w:val="lt-LT"/>
        </w:rPr>
        <w:t xml:space="preserve"> peržiūri laipsnį suteikiančias </w:t>
      </w:r>
      <w:r w:rsidR="004147F9">
        <w:rPr>
          <w:lang w:val="lt-LT"/>
        </w:rPr>
        <w:t xml:space="preserve">studijų </w:t>
      </w:r>
      <w:r w:rsidR="00E67D11">
        <w:rPr>
          <w:lang w:val="lt-LT"/>
        </w:rPr>
        <w:t>programas (39 p.); U</w:t>
      </w:r>
      <w:r w:rsidRPr="002D467A">
        <w:rPr>
          <w:lang w:val="lt-LT"/>
        </w:rPr>
        <w:t>niversitete dėsto kai kuriuos dalykus; priima studentus praktikai atlikti ir pataria studentams renkantis baigiamųjų darbų temas (110 ir 111 p.). Visa tai akivaizdžiai priartina</w:t>
      </w:r>
      <w:r w:rsidR="004147F9">
        <w:rPr>
          <w:lang w:val="lt-LT"/>
        </w:rPr>
        <w:t xml:space="preserve"> studijų</w:t>
      </w:r>
      <w:r w:rsidRPr="002D467A">
        <w:rPr>
          <w:lang w:val="lt-LT"/>
        </w:rPr>
        <w:t xml:space="preserve"> programas prie darbdavių poreikių ir padeda absolventams lengviau įsidarbinti. Socialiniai ir verslo partneriai taip pat padėjo gerinti KSU </w:t>
      </w:r>
      <w:r w:rsidR="00F361B8">
        <w:rPr>
          <w:lang w:val="lt-LT"/>
        </w:rPr>
        <w:t>studijų</w:t>
      </w:r>
      <w:r w:rsidRPr="002D467A">
        <w:rPr>
          <w:lang w:val="lt-LT"/>
        </w:rPr>
        <w:t xml:space="preserve"> patalpas</w:t>
      </w:r>
      <w:r w:rsidR="00F361B8">
        <w:rPr>
          <w:lang w:val="lt-LT"/>
        </w:rPr>
        <w:t xml:space="preserve"> ar  prieigą prie jų</w:t>
      </w:r>
      <w:r w:rsidRPr="002D467A">
        <w:rPr>
          <w:lang w:val="lt-LT"/>
        </w:rPr>
        <w:t xml:space="preserve"> (Interneto inžinerijos laboratorija buvo įsteigta kartu su Ryšių reguliavimo tarnyba ir</w:t>
      </w:r>
      <w:r w:rsidR="00E67D11">
        <w:rPr>
          <w:lang w:val="lt-LT"/>
        </w:rPr>
        <w:t xml:space="preserve"> kitomis bendrovėmis; taip pat U</w:t>
      </w:r>
      <w:r w:rsidRPr="002D467A">
        <w:rPr>
          <w:lang w:val="lt-LT"/>
        </w:rPr>
        <w:t xml:space="preserve">niversiteto naudojamas Audiovizualinių menų industrijos inkubatorius). Kai kurie partneriai prisidėjo prie dėstomų dalykų (pvz., Išmanusis turizmas; perkvalifikavimas Anykščių savivaldybėje), o </w:t>
      </w:r>
      <w:r w:rsidR="005C46FF">
        <w:rPr>
          <w:lang w:val="lt-LT"/>
        </w:rPr>
        <w:t>ekspertų</w:t>
      </w:r>
      <w:r w:rsidRPr="002D467A">
        <w:rPr>
          <w:lang w:val="lt-LT"/>
        </w:rPr>
        <w:t xml:space="preserve"> grupės diskusijos su partneriais parodė, kad sudaromos geros platesnio masto bendradarbiavimo perspektyvos mokymo klausimais (pvz., su ryšių ir teisėsaugos sektoriais).</w:t>
      </w:r>
    </w:p>
    <w:p w:rsidR="00475190" w:rsidRDefault="00E80F6B">
      <w:pPr>
        <w:pStyle w:val="Default"/>
        <w:spacing w:before="120" w:after="120"/>
        <w:jc w:val="both"/>
        <w:rPr>
          <w:b/>
          <w:smallCaps/>
          <w:color w:val="auto"/>
          <w:lang w:val="lt-LT" w:eastAsia="en-US"/>
        </w:rPr>
      </w:pPr>
      <w:r w:rsidRPr="00E80F6B">
        <w:rPr>
          <w:b/>
          <w:smallCaps/>
          <w:color w:val="auto"/>
          <w:lang w:val="lt-LT" w:eastAsia="en-US"/>
        </w:rPr>
        <w:t>Studijų ir mokymosi visą gyvenimą sąlygų dermė su Europos aukštojo mokslo erdvės nuostatomis bei su aukštuoju mokslu susijusiais Europos Sąjungos dokumentais</w:t>
      </w:r>
      <w:r w:rsidR="00D03B69" w:rsidRPr="00E80F6B">
        <w:rPr>
          <w:b/>
          <w:smallCaps/>
          <w:color w:val="auto"/>
          <w:lang w:val="lt-LT" w:eastAsia="en-US"/>
        </w:rPr>
        <w:t xml:space="preserve"> </w:t>
      </w:r>
    </w:p>
    <w:p w:rsidR="00E80F6B" w:rsidRPr="00E80F6B" w:rsidRDefault="00E80F6B">
      <w:pPr>
        <w:pStyle w:val="Default"/>
        <w:spacing w:before="120" w:after="120"/>
        <w:jc w:val="both"/>
        <w:rPr>
          <w:i/>
          <w:lang w:val="lt-LT"/>
        </w:rPr>
      </w:pPr>
      <w:r w:rsidRPr="00E80F6B">
        <w:rPr>
          <w:i/>
          <w:lang w:val="lt-LT"/>
        </w:rPr>
        <w:t>Strateginių dokumentų studijų ir mokymosi visą gyvenimą srityje atitiktis Europos aukštojo mokslo erdvės nuostatoms bei su aukštuoju mokslu susijusiems Europos Sąjungos dokumentams</w:t>
      </w:r>
    </w:p>
    <w:p w:rsidR="009E290A" w:rsidRDefault="00D03B69">
      <w:pPr>
        <w:pStyle w:val="Default"/>
        <w:spacing w:before="120" w:after="120"/>
        <w:jc w:val="both"/>
        <w:rPr>
          <w:lang w:val="lt-LT"/>
        </w:rPr>
      </w:pPr>
      <w:r w:rsidRPr="002D467A">
        <w:rPr>
          <w:lang w:val="lt-LT"/>
        </w:rPr>
        <w:t>77.</w:t>
      </w:r>
      <w:r w:rsidRPr="002D467A">
        <w:rPr>
          <w:lang w:val="lt-LT"/>
        </w:rPr>
        <w:tab/>
        <w:t xml:space="preserve">Strategija apima pagrindinius Europos aukštojo mokslo erdvės klausimus: į studentus orientuotas mokymasis, </w:t>
      </w:r>
      <w:r w:rsidR="00D30A37">
        <w:rPr>
          <w:lang w:val="lt-LT"/>
        </w:rPr>
        <w:t>studijų</w:t>
      </w:r>
      <w:r w:rsidRPr="002D467A">
        <w:rPr>
          <w:lang w:val="lt-LT"/>
        </w:rPr>
        <w:t xml:space="preserve"> rezultatai, kreditų kaupimas ir perkėlimas, </w:t>
      </w:r>
      <w:proofErr w:type="spellStart"/>
      <w:r w:rsidR="004B315E">
        <w:rPr>
          <w:lang w:val="lt-LT"/>
        </w:rPr>
        <w:t>įsidarbinamumas</w:t>
      </w:r>
      <w:proofErr w:type="spellEnd"/>
      <w:r w:rsidRPr="002D467A">
        <w:rPr>
          <w:lang w:val="lt-LT"/>
        </w:rPr>
        <w:t xml:space="preserve">, mokymasis visą gyvenimą, ankstesniojo mokymosi pripažinimas, kokybės užtikrinimas, </w:t>
      </w:r>
      <w:proofErr w:type="spellStart"/>
      <w:r w:rsidRPr="002D467A">
        <w:rPr>
          <w:lang w:val="lt-LT"/>
        </w:rPr>
        <w:t>tarptautiškumas</w:t>
      </w:r>
      <w:proofErr w:type="spellEnd"/>
      <w:r w:rsidRPr="002D467A">
        <w:rPr>
          <w:lang w:val="lt-LT"/>
        </w:rPr>
        <w:t xml:space="preserve">, įskaitant </w:t>
      </w:r>
      <w:proofErr w:type="spellStart"/>
      <w:r w:rsidRPr="002D467A">
        <w:rPr>
          <w:lang w:val="lt-LT"/>
        </w:rPr>
        <w:t>judumą</w:t>
      </w:r>
      <w:proofErr w:type="spellEnd"/>
      <w:r w:rsidRPr="002D467A">
        <w:rPr>
          <w:lang w:val="lt-LT"/>
        </w:rPr>
        <w:t>, mokslinių tyrimų, inov</w:t>
      </w:r>
      <w:r w:rsidR="00E80F6B">
        <w:rPr>
          <w:lang w:val="lt-LT"/>
        </w:rPr>
        <w:t>acijų ir švietimo žinių trikampis</w:t>
      </w:r>
      <w:r w:rsidRPr="002D467A">
        <w:rPr>
          <w:lang w:val="lt-LT"/>
        </w:rPr>
        <w:t xml:space="preserve">. Kaip pirmiau minėta, būtų naudinga </w:t>
      </w:r>
      <w:r w:rsidR="004B315E">
        <w:rPr>
          <w:lang w:val="lt-LT"/>
        </w:rPr>
        <w:t>labiau remtis naujausiais</w:t>
      </w:r>
      <w:r w:rsidRPr="002D467A">
        <w:rPr>
          <w:lang w:val="lt-LT"/>
        </w:rPr>
        <w:t xml:space="preserve"> EAME </w:t>
      </w:r>
      <w:proofErr w:type="spellStart"/>
      <w:r w:rsidRPr="002D467A">
        <w:rPr>
          <w:lang w:val="lt-LT"/>
        </w:rPr>
        <w:t>dokumentu</w:t>
      </w:r>
      <w:r w:rsidR="004B315E">
        <w:rPr>
          <w:lang w:val="lt-LT"/>
        </w:rPr>
        <w:t>ais</w:t>
      </w:r>
      <w:proofErr w:type="spellEnd"/>
      <w:r w:rsidRPr="002D467A">
        <w:rPr>
          <w:lang w:val="lt-LT"/>
        </w:rPr>
        <w:t>.</w:t>
      </w:r>
    </w:p>
    <w:p w:rsidR="009E290A" w:rsidRDefault="00D03B69">
      <w:pPr>
        <w:pStyle w:val="Default"/>
        <w:spacing w:before="120" w:after="120"/>
        <w:jc w:val="both"/>
        <w:rPr>
          <w:lang w:val="lt-LT"/>
        </w:rPr>
      </w:pPr>
      <w:r w:rsidRPr="002D467A">
        <w:rPr>
          <w:lang w:val="lt-LT"/>
        </w:rPr>
        <w:t>78.</w:t>
      </w:r>
      <w:r w:rsidRPr="002D467A">
        <w:rPr>
          <w:lang w:val="lt-LT"/>
        </w:rPr>
        <w:tab/>
        <w:t xml:space="preserve">Į studentus orientuotas mokymasis buvo išsamiau aptartas </w:t>
      </w:r>
      <w:proofErr w:type="spellStart"/>
      <w:r w:rsidR="00E80F6B">
        <w:rPr>
          <w:lang w:val="lt-LT"/>
        </w:rPr>
        <w:t>susitikme</w:t>
      </w:r>
      <w:proofErr w:type="spellEnd"/>
      <w:r w:rsidR="00E80F6B">
        <w:rPr>
          <w:lang w:val="lt-LT"/>
        </w:rPr>
        <w:t xml:space="preserve"> dėl S</w:t>
      </w:r>
      <w:r w:rsidRPr="002D467A">
        <w:rPr>
          <w:lang w:val="lt-LT"/>
        </w:rPr>
        <w:t>tudijų ir mokymosi visą gyvenimą, nes tai gana naujas EAME prioritetas. KSU akivaizdžiai perm</w:t>
      </w:r>
      <w:r w:rsidR="004B315E">
        <w:rPr>
          <w:lang w:val="lt-LT"/>
        </w:rPr>
        <w:t>ą</w:t>
      </w:r>
      <w:r w:rsidRPr="002D467A">
        <w:rPr>
          <w:lang w:val="lt-LT"/>
        </w:rPr>
        <w:t xml:space="preserve">stė į studentą orientuoto mokymosi koncepciją ir sukūrė realų planą, kaip ją įgyvendinti. Tačiau </w:t>
      </w:r>
      <w:r w:rsidR="005C46FF">
        <w:rPr>
          <w:lang w:val="lt-LT"/>
        </w:rPr>
        <w:t>ekspertų</w:t>
      </w:r>
      <w:r w:rsidRPr="002D467A">
        <w:rPr>
          <w:lang w:val="lt-LT"/>
        </w:rPr>
        <w:t xml:space="preserve"> grupė mano, kad kurdama į studentą orientuotą mokymąsi KSU galėtų daugiau dėmesio skirti programos sandarai (pvz., jos modernizavimui) ir įvertinimo praktikoms (pvz., savianalizei, </w:t>
      </w:r>
      <w:r w:rsidR="0058464D">
        <w:rPr>
          <w:lang w:val="lt-LT"/>
        </w:rPr>
        <w:t>ekspertiniam</w:t>
      </w:r>
      <w:r w:rsidRPr="002D467A">
        <w:rPr>
          <w:lang w:val="lt-LT"/>
        </w:rPr>
        <w:t xml:space="preserve"> vertinimui, daugiau formuojančiojo vertinimo</w:t>
      </w:r>
      <w:r w:rsidR="006E66DD">
        <w:rPr>
          <w:lang w:val="lt-LT"/>
        </w:rPr>
        <w:t>)</w:t>
      </w:r>
      <w:r w:rsidR="00E80F6B">
        <w:rPr>
          <w:lang w:val="lt-LT"/>
        </w:rPr>
        <w:t>. N</w:t>
      </w:r>
      <w:r w:rsidRPr="002D467A">
        <w:rPr>
          <w:lang w:val="lt-LT"/>
        </w:rPr>
        <w:t xml:space="preserve">ors kaip nurodyta </w:t>
      </w:r>
      <w:r w:rsidRPr="002D467A">
        <w:rPr>
          <w:lang w:val="lt-LT"/>
        </w:rPr>
        <w:lastRenderedPageBreak/>
        <w:t xml:space="preserve">strategijoje, iki 2018 m. mažiausiai 20 % </w:t>
      </w:r>
      <w:r w:rsidR="00D30A37">
        <w:rPr>
          <w:lang w:val="lt-LT"/>
        </w:rPr>
        <w:t xml:space="preserve">studijų </w:t>
      </w:r>
      <w:r w:rsidRPr="002D467A">
        <w:rPr>
          <w:lang w:val="lt-LT"/>
        </w:rPr>
        <w:t>programų bus formuojamos kaip moduliai, diskusijos metu tai nebuvo pabrėžta kaip svarbus aspekta</w:t>
      </w:r>
      <w:r w:rsidRPr="009522B3">
        <w:rPr>
          <w:lang w:val="lt-LT"/>
        </w:rPr>
        <w:t xml:space="preserve">s. </w:t>
      </w:r>
      <w:r w:rsidR="009522B3" w:rsidRPr="009522B3">
        <w:rPr>
          <w:lang w:val="lt-LT"/>
        </w:rPr>
        <w:t xml:space="preserve">Į </w:t>
      </w:r>
      <w:r w:rsidR="00E84167" w:rsidRPr="00E84167">
        <w:rPr>
          <w:lang w:val="lt-LT"/>
        </w:rPr>
        <w:t xml:space="preserve">studentą orientuoto mokymosi įgyvendinimas </w:t>
      </w:r>
      <w:r w:rsidRPr="009522B3">
        <w:rPr>
          <w:lang w:val="lt-LT"/>
        </w:rPr>
        <w:t>buvo pradėtas</w:t>
      </w:r>
      <w:r w:rsidR="00845E03">
        <w:rPr>
          <w:lang w:val="lt-LT"/>
        </w:rPr>
        <w:t xml:space="preserve"> nuo</w:t>
      </w:r>
      <w:r w:rsidR="00044FA7">
        <w:rPr>
          <w:lang w:val="lt-LT"/>
        </w:rPr>
        <w:t xml:space="preserve"> </w:t>
      </w:r>
      <w:r w:rsidR="00845E03">
        <w:rPr>
          <w:lang w:val="lt-LT"/>
        </w:rPr>
        <w:t>probleminio mokymosi</w:t>
      </w:r>
      <w:r w:rsidR="00044FA7">
        <w:rPr>
          <w:lang w:val="lt-LT"/>
        </w:rPr>
        <w:t xml:space="preserve"> metodo</w:t>
      </w:r>
      <w:r w:rsidR="00845E03">
        <w:rPr>
          <w:lang w:val="lt-LT"/>
        </w:rPr>
        <w:t>, kur</w:t>
      </w:r>
      <w:r w:rsidR="00044FA7">
        <w:rPr>
          <w:lang w:val="lt-LT"/>
        </w:rPr>
        <w:t>į</w:t>
      </w:r>
      <w:r w:rsidR="00845E03">
        <w:rPr>
          <w:lang w:val="lt-LT"/>
        </w:rPr>
        <w:t xml:space="preserve"> </w:t>
      </w:r>
      <w:r w:rsidR="00044FA7">
        <w:rPr>
          <w:lang w:val="lt-LT"/>
        </w:rPr>
        <w:t>naudojo</w:t>
      </w:r>
      <w:r w:rsidR="00845E03">
        <w:rPr>
          <w:lang w:val="lt-LT"/>
        </w:rPr>
        <w:t xml:space="preserve"> užsienio ekspertai, diegimo.</w:t>
      </w:r>
      <w:r w:rsidRPr="002D467A">
        <w:rPr>
          <w:lang w:val="lt-LT"/>
        </w:rPr>
        <w:t xml:space="preserve"> Į studentus orientuotas mokymasis bus įvedamas palaipsniui, pirmiausia Verslo mokykloje ir Kūrybos visuomenės bei ekonomikos institute, kur tikimasi jį visiškai įgyvendinti iki 201</w:t>
      </w:r>
      <w:r w:rsidR="00E80F6B">
        <w:rPr>
          <w:lang w:val="lt-LT"/>
        </w:rPr>
        <w:t>8 m. pabaigos. I</w:t>
      </w:r>
      <w:r w:rsidRPr="002D467A">
        <w:rPr>
          <w:lang w:val="lt-LT"/>
        </w:rPr>
        <w:t xml:space="preserve"> studentus or</w:t>
      </w:r>
      <w:r w:rsidR="00E67D11">
        <w:rPr>
          <w:lang w:val="lt-LT"/>
        </w:rPr>
        <w:t>ientuotas mokymasis gali tapti U</w:t>
      </w:r>
      <w:r w:rsidRPr="002D467A">
        <w:rPr>
          <w:lang w:val="lt-LT"/>
        </w:rPr>
        <w:t xml:space="preserve">niversiteto skiriamuoju ženklu, kuris </w:t>
      </w:r>
      <w:r w:rsidR="00E80F6B">
        <w:rPr>
          <w:lang w:val="lt-LT"/>
        </w:rPr>
        <w:t>atsispindi jo misijoje (16-17 paragrafai</w:t>
      </w:r>
      <w:r w:rsidRPr="002D467A">
        <w:rPr>
          <w:lang w:val="lt-LT"/>
        </w:rPr>
        <w:t>).</w:t>
      </w:r>
    </w:p>
    <w:p w:rsidR="00475190" w:rsidRDefault="00475190" w:rsidP="006E66DD">
      <w:pPr>
        <w:pStyle w:val="Default"/>
        <w:spacing w:before="120" w:after="120"/>
        <w:jc w:val="both"/>
        <w:rPr>
          <w:i/>
          <w:lang w:val="lt-LT"/>
        </w:rPr>
      </w:pPr>
      <w:r w:rsidRPr="006E66DD">
        <w:rPr>
          <w:i/>
          <w:lang w:val="lt-LT"/>
        </w:rPr>
        <w:t xml:space="preserve">Tarptautinis </w:t>
      </w:r>
      <w:proofErr w:type="spellStart"/>
      <w:r w:rsidRPr="006E66DD">
        <w:rPr>
          <w:i/>
          <w:lang w:val="lt-LT"/>
        </w:rPr>
        <w:t>judumas</w:t>
      </w:r>
      <w:proofErr w:type="spellEnd"/>
      <w:r w:rsidR="00D03B69" w:rsidRPr="00E67D11">
        <w:rPr>
          <w:i/>
          <w:lang w:val="lt-LT"/>
        </w:rPr>
        <w:t xml:space="preserve"> </w:t>
      </w:r>
    </w:p>
    <w:p w:rsidR="009E290A" w:rsidRDefault="00D03B69">
      <w:pPr>
        <w:pStyle w:val="Default"/>
        <w:spacing w:before="120" w:after="120"/>
        <w:jc w:val="both"/>
        <w:rPr>
          <w:lang w:val="lt-LT"/>
        </w:rPr>
      </w:pPr>
      <w:r w:rsidRPr="002D467A">
        <w:rPr>
          <w:lang w:val="lt-LT"/>
        </w:rPr>
        <w:t>79.</w:t>
      </w:r>
      <w:r w:rsidRPr="002D467A">
        <w:rPr>
          <w:lang w:val="lt-LT"/>
        </w:rPr>
        <w:tab/>
      </w:r>
      <w:r w:rsidR="005C46FF">
        <w:rPr>
          <w:lang w:val="lt-LT"/>
        </w:rPr>
        <w:t>Ekspertų</w:t>
      </w:r>
      <w:r w:rsidRPr="002D467A">
        <w:rPr>
          <w:lang w:val="lt-LT"/>
        </w:rPr>
        <w:t xml:space="preserve"> grupei padarė įspūdį tai, kaip greitai KSU suformavo tarptaut</w:t>
      </w:r>
      <w:r w:rsidR="00E67D11">
        <w:rPr>
          <w:lang w:val="lt-LT"/>
        </w:rPr>
        <w:t>inių partnerių tinklą. 2012 m. U</w:t>
      </w:r>
      <w:r w:rsidRPr="002D467A">
        <w:rPr>
          <w:lang w:val="lt-LT"/>
        </w:rPr>
        <w:t xml:space="preserve">niversitetui </w:t>
      </w:r>
      <w:r w:rsidRPr="005B0FDB">
        <w:rPr>
          <w:lang w:val="lt-LT"/>
        </w:rPr>
        <w:t xml:space="preserve">buvo </w:t>
      </w:r>
      <w:r w:rsidR="00E67D11">
        <w:rPr>
          <w:lang w:val="lt-LT"/>
        </w:rPr>
        <w:t xml:space="preserve">suteikta </w:t>
      </w:r>
      <w:proofErr w:type="spellStart"/>
      <w:r w:rsidR="00E67D11">
        <w:rPr>
          <w:lang w:val="lt-LT"/>
        </w:rPr>
        <w:t>Erasmus</w:t>
      </w:r>
      <w:proofErr w:type="spellEnd"/>
      <w:r w:rsidR="00E67D11">
        <w:rPr>
          <w:lang w:val="lt-LT"/>
        </w:rPr>
        <w:t xml:space="preserve"> U</w:t>
      </w:r>
      <w:r w:rsidRPr="0038317A">
        <w:rPr>
          <w:lang w:val="lt-LT"/>
        </w:rPr>
        <w:t>niversiteto chartija</w:t>
      </w:r>
      <w:r w:rsidRPr="002D467A">
        <w:rPr>
          <w:lang w:val="lt-LT"/>
        </w:rPr>
        <w:t xml:space="preserve"> ir šiuo metu daugiau nei 20 Europos šalių jis turi 95 partnerius (žr. SS 12 priedą), taip pat ir už ES ribų ir Azijoje (Taivane ir Pietų Korėjoje). Pagal dabartinį </w:t>
      </w:r>
      <w:proofErr w:type="spellStart"/>
      <w:r w:rsidRPr="002D467A">
        <w:rPr>
          <w:lang w:val="lt-LT"/>
        </w:rPr>
        <w:t>judumą</w:t>
      </w:r>
      <w:proofErr w:type="spellEnd"/>
      <w:r w:rsidRPr="002D467A">
        <w:rPr>
          <w:lang w:val="lt-LT"/>
        </w:rPr>
        <w:t xml:space="preserve"> atrodytų, kad tinklas yra gana didelis, tačiau kaip p</w:t>
      </w:r>
      <w:r w:rsidR="00D30A37">
        <w:rPr>
          <w:lang w:val="lt-LT"/>
        </w:rPr>
        <w:t>aaiškinta SS, kai kurie, pvz., M</w:t>
      </w:r>
      <w:r w:rsidRPr="002D467A">
        <w:rPr>
          <w:lang w:val="lt-LT"/>
        </w:rPr>
        <w:t>ados industrij</w:t>
      </w:r>
      <w:r w:rsidR="00D30A37">
        <w:rPr>
          <w:lang w:val="lt-LT"/>
        </w:rPr>
        <w:t>ų studijų programos</w:t>
      </w:r>
      <w:r w:rsidRPr="002D467A">
        <w:rPr>
          <w:lang w:val="lt-LT"/>
        </w:rPr>
        <w:t xml:space="preserve"> studentai, turi tik ribotą</w:t>
      </w:r>
      <w:r w:rsidR="00D30A37">
        <w:rPr>
          <w:lang w:val="lt-LT"/>
        </w:rPr>
        <w:t xml:space="preserve"> skaičių</w:t>
      </w:r>
      <w:r w:rsidRPr="002D467A">
        <w:rPr>
          <w:lang w:val="lt-LT"/>
        </w:rPr>
        <w:t xml:space="preserve"> vietų, į kurias gali vykti, pasirinkimą, kadangi tik kelios Europos aukštojo mokslo institucijos siūlo panašias</w:t>
      </w:r>
      <w:r w:rsidR="00D30A37">
        <w:rPr>
          <w:lang w:val="lt-LT"/>
        </w:rPr>
        <w:t xml:space="preserve"> studijų</w:t>
      </w:r>
      <w:r w:rsidRPr="002D467A">
        <w:rPr>
          <w:lang w:val="lt-LT"/>
        </w:rPr>
        <w:t xml:space="preserve"> programas. Tai gali būti sprendžiama </w:t>
      </w:r>
      <w:proofErr w:type="spellStart"/>
      <w:r w:rsidRPr="002D467A">
        <w:rPr>
          <w:lang w:val="lt-LT"/>
        </w:rPr>
        <w:t>tarptautiškumo</w:t>
      </w:r>
      <w:proofErr w:type="spellEnd"/>
      <w:r w:rsidRPr="002D467A">
        <w:rPr>
          <w:lang w:val="lt-LT"/>
        </w:rPr>
        <w:t xml:space="preserve"> strategijoje, kurią reikia </w:t>
      </w:r>
      <w:r w:rsidR="004B315E">
        <w:rPr>
          <w:lang w:val="lt-LT"/>
        </w:rPr>
        <w:t>sukurti</w:t>
      </w:r>
      <w:r w:rsidR="004B315E" w:rsidRPr="002D467A">
        <w:rPr>
          <w:lang w:val="lt-LT"/>
        </w:rPr>
        <w:t xml:space="preserve"> </w:t>
      </w:r>
      <w:r w:rsidRPr="002D467A">
        <w:rPr>
          <w:lang w:val="lt-LT"/>
        </w:rPr>
        <w:t>(26-27 p.).</w:t>
      </w:r>
    </w:p>
    <w:p w:rsidR="009E290A" w:rsidRDefault="00D03B69">
      <w:pPr>
        <w:pStyle w:val="Default"/>
        <w:spacing w:before="120" w:after="120"/>
        <w:jc w:val="both"/>
        <w:rPr>
          <w:lang w:val="lt-LT"/>
        </w:rPr>
      </w:pPr>
      <w:r w:rsidRPr="002D467A">
        <w:rPr>
          <w:lang w:val="lt-LT"/>
        </w:rPr>
        <w:t>80.</w:t>
      </w:r>
      <w:r w:rsidRPr="002D467A">
        <w:rPr>
          <w:lang w:val="lt-LT"/>
        </w:rPr>
        <w:tab/>
        <w:t xml:space="preserve">Iki šiol KSU skyrė dėmesį </w:t>
      </w:r>
      <w:r w:rsidRPr="00F04ECA">
        <w:rPr>
          <w:lang w:val="lt-LT"/>
        </w:rPr>
        <w:t xml:space="preserve">kreditų </w:t>
      </w:r>
      <w:r w:rsidR="00F04ECA">
        <w:rPr>
          <w:lang w:val="lt-LT"/>
        </w:rPr>
        <w:t>mobilumui</w:t>
      </w:r>
      <w:r w:rsidRPr="002D467A">
        <w:rPr>
          <w:lang w:val="lt-LT"/>
        </w:rPr>
        <w:t xml:space="preserve">, tačiau taip pat jis neseniai pritraukė </w:t>
      </w:r>
      <w:r w:rsidR="00736294" w:rsidRPr="006E66DD">
        <w:rPr>
          <w:lang w:val="lt-LT"/>
        </w:rPr>
        <w:t>bakalauro</w:t>
      </w:r>
      <w:r w:rsidRPr="006E66DD">
        <w:rPr>
          <w:lang w:val="lt-LT"/>
        </w:rPr>
        <w:t xml:space="preserve"> laipsnio</w:t>
      </w:r>
      <w:r w:rsidRPr="002D467A">
        <w:rPr>
          <w:lang w:val="lt-LT"/>
        </w:rPr>
        <w:t xml:space="preserve"> siekiančių studentų</w:t>
      </w:r>
      <w:r w:rsidR="00736294">
        <w:rPr>
          <w:lang w:val="lt-LT"/>
        </w:rPr>
        <w:t xml:space="preserve"> iš užsienio</w:t>
      </w:r>
      <w:r w:rsidRPr="002D467A">
        <w:rPr>
          <w:lang w:val="lt-LT"/>
        </w:rPr>
        <w:t xml:space="preserve">. Studentų mainai vykdomi ne tik pagal </w:t>
      </w:r>
      <w:proofErr w:type="spellStart"/>
      <w:r w:rsidRPr="002D467A">
        <w:rPr>
          <w:lang w:val="lt-LT"/>
        </w:rPr>
        <w:t>Erasmus</w:t>
      </w:r>
      <w:proofErr w:type="spellEnd"/>
      <w:r w:rsidRPr="002D467A">
        <w:rPr>
          <w:lang w:val="lt-LT"/>
        </w:rPr>
        <w:t xml:space="preserve"> programą, tačiau ir pagal ASEM-DOU Stipendijos programą (Azijoje) ir Šveicarijos-Europos </w:t>
      </w:r>
      <w:proofErr w:type="spellStart"/>
      <w:r w:rsidRPr="002D467A">
        <w:rPr>
          <w:lang w:val="lt-LT"/>
        </w:rPr>
        <w:t>judumo</w:t>
      </w:r>
      <w:proofErr w:type="spellEnd"/>
      <w:r w:rsidR="00E67D11">
        <w:rPr>
          <w:lang w:val="lt-LT"/>
        </w:rPr>
        <w:t xml:space="preserve"> programą. </w:t>
      </w:r>
      <w:r w:rsidR="00736294" w:rsidRPr="00736294">
        <w:rPr>
          <w:b/>
          <w:u w:val="single"/>
          <w:lang w:val="lt-LT"/>
        </w:rPr>
        <w:t>Girtina</w:t>
      </w:r>
      <w:r w:rsidR="00736294">
        <w:rPr>
          <w:lang w:val="lt-LT"/>
        </w:rPr>
        <w:t xml:space="preserve"> yra tai</w:t>
      </w:r>
      <w:r w:rsidR="00E67D11">
        <w:rPr>
          <w:lang w:val="lt-LT"/>
        </w:rPr>
        <w:t>, kad U</w:t>
      </w:r>
      <w:r w:rsidRPr="002D467A">
        <w:rPr>
          <w:lang w:val="lt-LT"/>
        </w:rPr>
        <w:t xml:space="preserve">niversitetas </w:t>
      </w:r>
      <w:r w:rsidR="00736294">
        <w:rPr>
          <w:lang w:val="lt-LT"/>
        </w:rPr>
        <w:t>nustatė</w:t>
      </w:r>
      <w:r w:rsidRPr="002D467A">
        <w:rPr>
          <w:lang w:val="lt-LT"/>
        </w:rPr>
        <w:t xml:space="preserve"> aiškų </w:t>
      </w:r>
      <w:r w:rsidR="00736294">
        <w:rPr>
          <w:lang w:val="lt-LT"/>
        </w:rPr>
        <w:t xml:space="preserve">studentų </w:t>
      </w:r>
      <w:proofErr w:type="spellStart"/>
      <w:r w:rsidR="00736294">
        <w:rPr>
          <w:lang w:val="lt-LT"/>
        </w:rPr>
        <w:t>judumo</w:t>
      </w:r>
      <w:proofErr w:type="spellEnd"/>
      <w:r w:rsidR="00736294">
        <w:rPr>
          <w:lang w:val="lt-LT"/>
        </w:rPr>
        <w:t xml:space="preserve"> tikslą ir siekia</w:t>
      </w:r>
      <w:r w:rsidRPr="002D467A">
        <w:rPr>
          <w:lang w:val="lt-LT"/>
        </w:rPr>
        <w:t xml:space="preserve"> visiško abipusiškumo (atvykstantys ir išvykstantys studentai turėtų </w:t>
      </w:r>
      <w:r w:rsidR="00736294">
        <w:rPr>
          <w:lang w:val="lt-LT"/>
        </w:rPr>
        <w:t>sudaro</w:t>
      </w:r>
      <w:r w:rsidRPr="002D467A">
        <w:rPr>
          <w:lang w:val="lt-LT"/>
        </w:rPr>
        <w:t xml:space="preserve"> 10 % visų studentų). Apskritai, pažanga tikslo link buvo gana gera, tačiau reikėtų padaryti daugiau, kad išvykstamasis </w:t>
      </w:r>
      <w:proofErr w:type="spellStart"/>
      <w:r w:rsidRPr="002D467A">
        <w:rPr>
          <w:lang w:val="lt-LT"/>
        </w:rPr>
        <w:t>judumas</w:t>
      </w:r>
      <w:proofErr w:type="spellEnd"/>
      <w:r w:rsidRPr="002D467A">
        <w:rPr>
          <w:lang w:val="lt-LT"/>
        </w:rPr>
        <w:t xml:space="preserve"> būtų aktyvesnis (2012–2013 m. išvykstančių studentų – 0; 2013–2014 m. – 6; 2014–2015 m. – 16; 2015-2016 m. – 10 (iki 2015 m. gegužės); atvykstančių studentų: 2012–2013 m. – 9; 2013–2014 m. – 11; 2014–2015 m. – 24; SS). </w:t>
      </w:r>
      <w:r w:rsidR="00E84167" w:rsidRPr="00E84167">
        <w:rPr>
          <w:u w:val="single"/>
          <w:lang w:val="lt-LT"/>
        </w:rPr>
        <w:t xml:space="preserve">Tai galėtų būti dar vienas tikslas, kurį būtų galima </w:t>
      </w:r>
      <w:r w:rsidR="00044FA7">
        <w:rPr>
          <w:u w:val="single"/>
          <w:lang w:val="lt-LT"/>
        </w:rPr>
        <w:t>nustatyti</w:t>
      </w:r>
      <w:r w:rsidR="00E84167" w:rsidRPr="00E84167">
        <w:rPr>
          <w:u w:val="single"/>
          <w:lang w:val="lt-LT"/>
        </w:rPr>
        <w:t xml:space="preserve"> KSU </w:t>
      </w:r>
      <w:proofErr w:type="spellStart"/>
      <w:r w:rsidR="00E84167" w:rsidRPr="00E84167">
        <w:rPr>
          <w:u w:val="single"/>
          <w:lang w:val="lt-LT"/>
        </w:rPr>
        <w:t>tarptautiškumo</w:t>
      </w:r>
      <w:proofErr w:type="spellEnd"/>
      <w:r w:rsidR="00E84167" w:rsidRPr="00E84167">
        <w:rPr>
          <w:u w:val="single"/>
          <w:lang w:val="lt-LT"/>
        </w:rPr>
        <w:t xml:space="preserve"> strategijoje.</w:t>
      </w:r>
      <w:r w:rsidRPr="002D467A">
        <w:rPr>
          <w:lang w:val="lt-LT"/>
        </w:rPr>
        <w:t xml:space="preserve"> Kalbant apie atvykstamąjį </w:t>
      </w:r>
      <w:proofErr w:type="spellStart"/>
      <w:r w:rsidRPr="002D467A">
        <w:rPr>
          <w:lang w:val="lt-LT"/>
        </w:rPr>
        <w:t>judumą</w:t>
      </w:r>
      <w:proofErr w:type="spellEnd"/>
      <w:r w:rsidRPr="002D467A">
        <w:rPr>
          <w:lang w:val="lt-LT"/>
        </w:rPr>
        <w:t>, KSU yra gerai pasirengęs priimti daugiau studentų</w:t>
      </w:r>
      <w:r w:rsidR="0038317A">
        <w:rPr>
          <w:lang w:val="lt-LT"/>
        </w:rPr>
        <w:t>;</w:t>
      </w:r>
      <w:r w:rsidRPr="002D467A">
        <w:rPr>
          <w:lang w:val="lt-LT"/>
        </w:rPr>
        <w:t xml:space="preserve"> šiuo metu Aviacijos vadybos programos d</w:t>
      </w:r>
      <w:r w:rsidR="000B42AD">
        <w:rPr>
          <w:lang w:val="lt-LT"/>
        </w:rPr>
        <w:t xml:space="preserve">alykai yra dėstomi anglų kalba, </w:t>
      </w:r>
      <w:proofErr w:type="spellStart"/>
      <w:r w:rsidRPr="002D467A">
        <w:rPr>
          <w:lang w:val="lt-LT"/>
        </w:rPr>
        <w:t>Verslumo</w:t>
      </w:r>
      <w:proofErr w:type="spellEnd"/>
      <w:r w:rsidRPr="002D467A">
        <w:rPr>
          <w:lang w:val="lt-LT"/>
        </w:rPr>
        <w:t xml:space="preserve"> ir vadybos bei Tarptautinės verslo teisės studijų programos taip pat galėtų būti dėstomos anglų kalba. Neseniai pasirašytas susitarimas su Helsinkio verslo mokykla (Suomija) dėl bendros Verslo vadybos</w:t>
      </w:r>
      <w:r w:rsidR="00D30A37">
        <w:rPr>
          <w:lang w:val="lt-LT"/>
        </w:rPr>
        <w:t xml:space="preserve"> studijų</w:t>
      </w:r>
      <w:r w:rsidRPr="002D467A">
        <w:rPr>
          <w:lang w:val="lt-LT"/>
        </w:rPr>
        <w:t xml:space="preserve"> programos anglų kalba dar labiau skatins išvykstamąjį ir atvykstamąjį </w:t>
      </w:r>
      <w:proofErr w:type="spellStart"/>
      <w:r w:rsidRPr="002D467A">
        <w:rPr>
          <w:lang w:val="lt-LT"/>
        </w:rPr>
        <w:t>judumą</w:t>
      </w:r>
      <w:proofErr w:type="spellEnd"/>
      <w:r w:rsidRPr="002D467A">
        <w:rPr>
          <w:lang w:val="lt-LT"/>
        </w:rPr>
        <w:t>.</w:t>
      </w:r>
    </w:p>
    <w:p w:rsidR="00475190" w:rsidRDefault="00E67D11" w:rsidP="006E66DD">
      <w:pPr>
        <w:pStyle w:val="Default"/>
        <w:spacing w:before="120" w:after="120"/>
        <w:jc w:val="both"/>
        <w:rPr>
          <w:lang w:val="lt-LT"/>
        </w:rPr>
      </w:pPr>
      <w:r>
        <w:rPr>
          <w:lang w:val="lt-LT"/>
        </w:rPr>
        <w:t>81.</w:t>
      </w:r>
      <w:r>
        <w:rPr>
          <w:lang w:val="lt-LT"/>
        </w:rPr>
        <w:tab/>
        <w:t>SS teigiama, kad U</w:t>
      </w:r>
      <w:r w:rsidR="00D03B69" w:rsidRPr="002D467A">
        <w:rPr>
          <w:lang w:val="lt-LT"/>
        </w:rPr>
        <w:t xml:space="preserve">niversitetas studentams teikia visapusišką pagalbą, įskaitant informaciją ir konsultacijas dėl </w:t>
      </w:r>
      <w:proofErr w:type="spellStart"/>
      <w:r w:rsidR="00D03B69" w:rsidRPr="002D467A">
        <w:rPr>
          <w:lang w:val="lt-LT"/>
        </w:rPr>
        <w:t>judumo</w:t>
      </w:r>
      <w:proofErr w:type="spellEnd"/>
      <w:r w:rsidR="00D03B69" w:rsidRPr="002D467A">
        <w:rPr>
          <w:lang w:val="lt-LT"/>
        </w:rPr>
        <w:t xml:space="preserve"> galimybių ir priimančiųjų šalių, taip pat išsamias diskusijas su priimančiosiomis institucijomis dėl kiekvienam išvykstančiam studentui užsienio šalyje teikiamos programos ir integracijos renginių, taip pat atvykstančiųjų studentų kuratorių ir vadovų. Tie studentai, su kuriais buvo susitikusi </w:t>
      </w:r>
      <w:r w:rsidR="005C46FF">
        <w:rPr>
          <w:lang w:val="lt-LT"/>
        </w:rPr>
        <w:t>ekspertų</w:t>
      </w:r>
      <w:r w:rsidR="00D03B69" w:rsidRPr="002D467A">
        <w:rPr>
          <w:lang w:val="lt-LT"/>
        </w:rPr>
        <w:t xml:space="preserve"> grupė, pritarė, kad taip ir yra, ir labai vertino tą pagalbą, kurią gavo iš KSU administracijos padalinių. Itin rūpinamasi tuo, kad KSU ir užsienio šalyse studijuojamos programos atitiktų viena kitą, kad nekiltų problem</w:t>
      </w:r>
      <w:r w:rsidR="00736294">
        <w:rPr>
          <w:lang w:val="lt-LT"/>
        </w:rPr>
        <w:t>ų dėl pripažinimo. Tai dar vienas</w:t>
      </w:r>
      <w:r w:rsidR="00D03B69" w:rsidRPr="002D467A">
        <w:rPr>
          <w:lang w:val="lt-LT"/>
        </w:rPr>
        <w:t xml:space="preserve"> </w:t>
      </w:r>
      <w:r w:rsidR="00475190" w:rsidRPr="006E66DD">
        <w:rPr>
          <w:b/>
          <w:u w:val="single"/>
          <w:lang w:val="lt-LT"/>
        </w:rPr>
        <w:t>gerosios praktikos pavyzdys.</w:t>
      </w:r>
    </w:p>
    <w:p w:rsidR="009E290A" w:rsidRDefault="00D03B69">
      <w:pPr>
        <w:pStyle w:val="Default"/>
        <w:spacing w:before="120" w:after="120"/>
        <w:jc w:val="both"/>
        <w:rPr>
          <w:lang w:val="lt-LT"/>
        </w:rPr>
      </w:pPr>
      <w:r w:rsidRPr="002D467A">
        <w:rPr>
          <w:lang w:val="lt-LT"/>
        </w:rPr>
        <w:t>82.</w:t>
      </w:r>
      <w:r w:rsidRPr="002D467A">
        <w:rPr>
          <w:lang w:val="lt-LT"/>
        </w:rPr>
        <w:tab/>
        <w:t xml:space="preserve">Kaip </w:t>
      </w:r>
      <w:r w:rsidR="0038317A">
        <w:rPr>
          <w:lang w:val="lt-LT"/>
        </w:rPr>
        <w:t>vizito</w:t>
      </w:r>
      <w:r w:rsidR="0038317A" w:rsidRPr="002D467A">
        <w:rPr>
          <w:lang w:val="lt-LT"/>
        </w:rPr>
        <w:t xml:space="preserve"> </w:t>
      </w:r>
      <w:r w:rsidRPr="002D467A">
        <w:rPr>
          <w:lang w:val="lt-LT"/>
        </w:rPr>
        <w:t xml:space="preserve">metu sužinojo </w:t>
      </w:r>
      <w:r w:rsidR="005C46FF">
        <w:rPr>
          <w:lang w:val="lt-LT"/>
        </w:rPr>
        <w:t>ekspertų</w:t>
      </w:r>
      <w:r w:rsidRPr="002D467A">
        <w:rPr>
          <w:lang w:val="lt-LT"/>
        </w:rPr>
        <w:t xml:space="preserve"> grupė (</w:t>
      </w:r>
      <w:r w:rsidR="00736294">
        <w:rPr>
          <w:lang w:val="lt-LT"/>
        </w:rPr>
        <w:t xml:space="preserve">susitikimai dėl </w:t>
      </w:r>
      <w:r w:rsidRPr="002D467A">
        <w:rPr>
          <w:lang w:val="lt-LT"/>
        </w:rPr>
        <w:t xml:space="preserve">studijų ir </w:t>
      </w:r>
      <w:r w:rsidR="00736294">
        <w:rPr>
          <w:lang w:val="lt-LT"/>
        </w:rPr>
        <w:t>mokymosi visą gyvenimą</w:t>
      </w:r>
      <w:r w:rsidRPr="002D467A">
        <w:rPr>
          <w:lang w:val="lt-LT"/>
        </w:rPr>
        <w:t xml:space="preserve"> bei </w:t>
      </w:r>
      <w:r w:rsidR="00736294">
        <w:rPr>
          <w:lang w:val="lt-LT"/>
        </w:rPr>
        <w:t>dėl m</w:t>
      </w:r>
      <w:r w:rsidRPr="002D467A">
        <w:rPr>
          <w:lang w:val="lt-LT"/>
        </w:rPr>
        <w:t>oksl</w:t>
      </w:r>
      <w:r w:rsidR="006E66DD">
        <w:rPr>
          <w:lang w:val="lt-LT"/>
        </w:rPr>
        <w:t xml:space="preserve">o </w:t>
      </w:r>
      <w:r w:rsidR="00D30A37">
        <w:rPr>
          <w:lang w:val="lt-LT"/>
        </w:rPr>
        <w:t>veiklos</w:t>
      </w:r>
      <w:r w:rsidRPr="002D467A">
        <w:rPr>
          <w:lang w:val="lt-LT"/>
        </w:rPr>
        <w:t xml:space="preserve">), personalui taip pat teikiama visa būtinoji informacija ir jis skatinamas tobulinti savo kompetenciją užsienyje, o vykdant personalo vertinimą atsižvelgiama į tai, ar jis dalyvavo tarptautinėje veikloje. Išvykstančiojo personalo skaičius augo greitai ir nuolat (2012-2013 m. – 1; 2013-2014 m. – 8; 2014-2015 m. – 30). Tai iš tiesų yra KSU pasiekimas, </w:t>
      </w:r>
      <w:r w:rsidR="0038317A">
        <w:rPr>
          <w:lang w:val="lt-LT"/>
        </w:rPr>
        <w:t>turint omenyje tai, kad KSU susiduria</w:t>
      </w:r>
      <w:r w:rsidRPr="002D467A">
        <w:rPr>
          <w:lang w:val="lt-LT"/>
        </w:rPr>
        <w:t xml:space="preserve"> su ne visą darbo dieną dirbančių darbuotojų problema, kurie paprastai nereiškia didelio noro arba negali vykti į užsienį. KSU taip pat sugebėjo pritraukti nemažai personalo iš užsienio (2012-2013 m. – 18; 2013-2014 m. – 24; 2014-2015 m. – 19, taip pat įskaičiuojant mokslininkus). Kai kurie </w:t>
      </w:r>
      <w:r w:rsidR="005C46FF">
        <w:rPr>
          <w:lang w:val="lt-LT"/>
        </w:rPr>
        <w:t>ekspertų</w:t>
      </w:r>
      <w:r w:rsidRPr="002D467A">
        <w:rPr>
          <w:lang w:val="lt-LT"/>
        </w:rPr>
        <w:t xml:space="preserve"> grupės sutikti studentai manė, kad dalykus dėstantys dėstytojai iš </w:t>
      </w:r>
      <w:r w:rsidR="00E67D11">
        <w:rPr>
          <w:lang w:val="lt-LT"/>
        </w:rPr>
        <w:t>užsienio yra viena pagrindinių U</w:t>
      </w:r>
      <w:r w:rsidRPr="002D467A">
        <w:rPr>
          <w:lang w:val="lt-LT"/>
        </w:rPr>
        <w:t>niversiteto stiprybių, ir, kaip išgirdome diskusij</w:t>
      </w:r>
      <w:r w:rsidR="00D30A37">
        <w:rPr>
          <w:lang w:val="lt-LT"/>
        </w:rPr>
        <w:t xml:space="preserve">ų su vadovybe metu, panašu, </w:t>
      </w:r>
      <w:r w:rsidRPr="002D467A">
        <w:rPr>
          <w:lang w:val="lt-LT"/>
        </w:rPr>
        <w:t xml:space="preserve">KSU yra apsisprendęs pritraukti dar daugiau personalo iš </w:t>
      </w:r>
      <w:r w:rsidRPr="002D467A">
        <w:rPr>
          <w:lang w:val="lt-LT"/>
        </w:rPr>
        <w:lastRenderedPageBreak/>
        <w:t xml:space="preserve">užsienio, ar kaip mainų programų dalyvius, arba (labiau) kaip nuolatinius darbuotojus. </w:t>
      </w:r>
      <w:r w:rsidR="00475190" w:rsidRPr="006E66DD">
        <w:rPr>
          <w:u w:val="single"/>
          <w:lang w:val="lt-LT"/>
        </w:rPr>
        <w:t xml:space="preserve">Tai galėtų būti kitas į </w:t>
      </w:r>
      <w:proofErr w:type="spellStart"/>
      <w:r w:rsidR="00475190" w:rsidRPr="006E66DD">
        <w:rPr>
          <w:u w:val="single"/>
          <w:lang w:val="lt-LT"/>
        </w:rPr>
        <w:t>tarptautiškumo</w:t>
      </w:r>
      <w:proofErr w:type="spellEnd"/>
      <w:r w:rsidR="00475190" w:rsidRPr="006E66DD">
        <w:rPr>
          <w:u w:val="single"/>
          <w:lang w:val="lt-LT"/>
        </w:rPr>
        <w:t xml:space="preserve"> strategiją įtrauktas klausimas</w:t>
      </w:r>
      <w:r w:rsidRPr="002D467A">
        <w:rPr>
          <w:lang w:val="lt-LT"/>
        </w:rPr>
        <w:t xml:space="preserve"> ir ga</w:t>
      </w:r>
      <w:r w:rsidR="00E67D11">
        <w:rPr>
          <w:lang w:val="lt-LT"/>
        </w:rPr>
        <w:t>limas U</w:t>
      </w:r>
      <w:r w:rsidR="00D30A37">
        <w:rPr>
          <w:lang w:val="lt-LT"/>
        </w:rPr>
        <w:t>niversiteto skiriamasis bruožas</w:t>
      </w:r>
      <w:r w:rsidRPr="002D467A">
        <w:rPr>
          <w:lang w:val="lt-LT"/>
        </w:rPr>
        <w:t>, kuris gali atsispindėti jo vizijoje ir (arba) misijoje.</w:t>
      </w:r>
    </w:p>
    <w:p w:rsidR="009E290A" w:rsidRDefault="00D03B69">
      <w:pPr>
        <w:pStyle w:val="Default"/>
        <w:spacing w:before="120" w:after="120"/>
        <w:jc w:val="both"/>
        <w:rPr>
          <w:lang w:val="lt-LT"/>
        </w:rPr>
      </w:pPr>
      <w:r w:rsidRPr="002D467A">
        <w:rPr>
          <w:lang w:val="lt-LT"/>
        </w:rPr>
        <w:t>83.</w:t>
      </w:r>
      <w:r w:rsidRPr="002D467A">
        <w:rPr>
          <w:lang w:val="lt-LT"/>
        </w:rPr>
        <w:tab/>
        <w:t xml:space="preserve">Kaip paaiškinta SS, KSU manymu, </w:t>
      </w:r>
      <w:proofErr w:type="spellStart"/>
      <w:r w:rsidRPr="002D467A">
        <w:rPr>
          <w:lang w:val="lt-LT"/>
        </w:rPr>
        <w:t>judumas</w:t>
      </w:r>
      <w:proofErr w:type="spellEnd"/>
      <w:r w:rsidRPr="002D467A">
        <w:rPr>
          <w:lang w:val="lt-LT"/>
        </w:rPr>
        <w:t xml:space="preserve"> padeda kurti dinamiškesnę, </w:t>
      </w:r>
      <w:proofErr w:type="spellStart"/>
      <w:r w:rsidRPr="002D467A">
        <w:rPr>
          <w:lang w:val="lt-LT"/>
        </w:rPr>
        <w:t>įvairiapus</w:t>
      </w:r>
      <w:r w:rsidR="00581630">
        <w:rPr>
          <w:lang w:val="lt-LT"/>
        </w:rPr>
        <w:t>iškesnę</w:t>
      </w:r>
      <w:proofErr w:type="spellEnd"/>
      <w:r w:rsidRPr="002D467A">
        <w:rPr>
          <w:lang w:val="lt-LT"/>
        </w:rPr>
        <w:t xml:space="preserve"> ir </w:t>
      </w:r>
      <w:proofErr w:type="spellStart"/>
      <w:r w:rsidRPr="002D467A">
        <w:rPr>
          <w:lang w:val="lt-LT"/>
        </w:rPr>
        <w:t>tarptauti</w:t>
      </w:r>
      <w:r w:rsidR="00581630">
        <w:rPr>
          <w:lang w:val="lt-LT"/>
        </w:rPr>
        <w:t>škesnę</w:t>
      </w:r>
      <w:proofErr w:type="spellEnd"/>
      <w:r w:rsidRPr="002D467A">
        <w:rPr>
          <w:lang w:val="lt-LT"/>
        </w:rPr>
        <w:t xml:space="preserve"> studijų aplinką, dėstant paskaitas ir imantis naujų iniciatyvų (pvz., </w:t>
      </w:r>
      <w:proofErr w:type="spellStart"/>
      <w:r w:rsidRPr="002D467A">
        <w:rPr>
          <w:lang w:val="lt-LT"/>
        </w:rPr>
        <w:t>Erasmus</w:t>
      </w:r>
      <w:proofErr w:type="spellEnd"/>
      <w:r w:rsidRPr="002D467A">
        <w:rPr>
          <w:lang w:val="lt-LT"/>
        </w:rPr>
        <w:t xml:space="preserve"> Kuratorių programos) įgyjama naujų žinių. Diskusijoje apie „</w:t>
      </w:r>
      <w:proofErr w:type="spellStart"/>
      <w:r w:rsidRPr="002D467A">
        <w:rPr>
          <w:lang w:val="lt-LT"/>
        </w:rPr>
        <w:t>tarptautiškumą</w:t>
      </w:r>
      <w:proofErr w:type="spellEnd"/>
      <w:r w:rsidRPr="002D467A">
        <w:rPr>
          <w:lang w:val="lt-LT"/>
        </w:rPr>
        <w:t xml:space="preserve"> namuose“ (</w:t>
      </w:r>
      <w:r w:rsidR="00736294">
        <w:rPr>
          <w:lang w:val="lt-LT"/>
        </w:rPr>
        <w:t xml:space="preserve">susitikime dėl </w:t>
      </w:r>
      <w:r w:rsidR="00736294" w:rsidRPr="002D467A">
        <w:rPr>
          <w:lang w:val="lt-LT"/>
        </w:rPr>
        <w:t xml:space="preserve">studijų ir </w:t>
      </w:r>
      <w:r w:rsidR="00736294">
        <w:rPr>
          <w:lang w:val="lt-LT"/>
        </w:rPr>
        <w:t>mokymosi visą gyvenimą</w:t>
      </w:r>
      <w:r w:rsidRPr="002D467A">
        <w:rPr>
          <w:lang w:val="lt-LT"/>
        </w:rPr>
        <w:t>) buvo panašu, kad KSU suvokia šią sąvoką daugiausia kaip tarptautinių studentų ir personalo priėmimą, tarptautinės literatūros / literatūros</w:t>
      </w:r>
      <w:r w:rsidR="0038317A">
        <w:rPr>
          <w:lang w:val="lt-LT"/>
        </w:rPr>
        <w:t xml:space="preserve"> anglų kalba</w:t>
      </w:r>
      <w:r w:rsidRPr="002D467A">
        <w:rPr>
          <w:lang w:val="lt-LT"/>
        </w:rPr>
        <w:t>, dėstymo / mokymosi medžiagos naudojimą, atvejų analizę ir kt.</w:t>
      </w:r>
      <w:r w:rsidR="00736294">
        <w:rPr>
          <w:lang w:val="lt-LT"/>
        </w:rPr>
        <w:t xml:space="preserve"> Kuriamos</w:t>
      </w:r>
      <w:r w:rsidRPr="002D467A">
        <w:rPr>
          <w:lang w:val="lt-LT"/>
        </w:rPr>
        <w:t xml:space="preserve"> </w:t>
      </w:r>
      <w:r w:rsidR="00736294">
        <w:rPr>
          <w:lang w:val="lt-LT"/>
        </w:rPr>
        <w:t>jungtinės studijų programos (75 paragrafas</w:t>
      </w:r>
      <w:r w:rsidRPr="002D467A">
        <w:rPr>
          <w:lang w:val="lt-LT"/>
        </w:rPr>
        <w:t xml:space="preserve">) taip pat atitiktų šią sąvoką. Be to, KSU taip pat galėtų apsvarstyti, kaip jis gali panaudoti </w:t>
      </w:r>
      <w:proofErr w:type="spellStart"/>
      <w:r w:rsidRPr="002D467A">
        <w:rPr>
          <w:lang w:val="lt-LT"/>
        </w:rPr>
        <w:t>Erasmus</w:t>
      </w:r>
      <w:proofErr w:type="spellEnd"/>
      <w:r w:rsidRPr="002D467A">
        <w:rPr>
          <w:lang w:val="lt-LT"/>
        </w:rPr>
        <w:t xml:space="preserve">+ finansavimą jo turimoms </w:t>
      </w:r>
      <w:r w:rsidR="00D30A37">
        <w:rPr>
          <w:lang w:val="lt-LT"/>
        </w:rPr>
        <w:t xml:space="preserve">studijų </w:t>
      </w:r>
      <w:r w:rsidRPr="002D467A">
        <w:rPr>
          <w:lang w:val="lt-LT"/>
        </w:rPr>
        <w:t>programoms peržiūrėti ir kaip bendradarbiaujant su užsienio partneriais padaryti jas (dar) patrauklesnėmis.</w:t>
      </w:r>
    </w:p>
    <w:p w:rsidR="009E290A" w:rsidRDefault="00D03B69" w:rsidP="00D30A37">
      <w:pPr>
        <w:pStyle w:val="Default"/>
        <w:spacing w:before="120" w:after="120"/>
        <w:ind w:firstLine="851"/>
        <w:jc w:val="both"/>
        <w:rPr>
          <w:lang w:val="lt-LT"/>
        </w:rPr>
      </w:pPr>
      <w:r w:rsidRPr="00E67D11">
        <w:rPr>
          <w:b/>
          <w:lang w:val="lt-LT"/>
        </w:rPr>
        <w:t>Apibendrinant</w:t>
      </w:r>
      <w:r w:rsidRPr="002D467A">
        <w:rPr>
          <w:lang w:val="lt-LT"/>
        </w:rPr>
        <w:t xml:space="preserve">, KSU </w:t>
      </w:r>
      <w:r w:rsidR="00D30A37">
        <w:rPr>
          <w:lang w:val="lt-LT"/>
        </w:rPr>
        <w:t xml:space="preserve">studijų </w:t>
      </w:r>
      <w:r w:rsidRPr="002D467A">
        <w:rPr>
          <w:lang w:val="lt-LT"/>
        </w:rPr>
        <w:t>programos ir dėstomi dalykai bei susijusios kvalifikacijos atitinka jo plačią viziją, misiją ir strategiją, tačiau ryšys tarp jų ir</w:t>
      </w:r>
      <w:r w:rsidR="00D30A37">
        <w:rPr>
          <w:lang w:val="lt-LT"/>
        </w:rPr>
        <w:t xml:space="preserve"> studijų</w:t>
      </w:r>
      <w:r w:rsidRPr="002D467A">
        <w:rPr>
          <w:lang w:val="lt-LT"/>
        </w:rPr>
        <w:t xml:space="preserve"> programų sudarymo turėtų būti daug aiškesnis. </w:t>
      </w:r>
      <w:r w:rsidR="00581630">
        <w:rPr>
          <w:lang w:val="lt-LT"/>
        </w:rPr>
        <w:t>Vis dėlto</w:t>
      </w:r>
      <w:r w:rsidR="00581630" w:rsidRPr="002D467A">
        <w:rPr>
          <w:lang w:val="lt-LT"/>
        </w:rPr>
        <w:t xml:space="preserve"> </w:t>
      </w:r>
      <w:r w:rsidRPr="002D467A">
        <w:rPr>
          <w:lang w:val="lt-LT"/>
        </w:rPr>
        <w:t xml:space="preserve">kvalifikacijos yra pritaikytos </w:t>
      </w:r>
      <w:r w:rsidR="00044FA7">
        <w:rPr>
          <w:lang w:val="lt-LT"/>
        </w:rPr>
        <w:t>šalies raidos poreikiams</w:t>
      </w:r>
      <w:r w:rsidRPr="002D467A">
        <w:rPr>
          <w:lang w:val="lt-LT"/>
        </w:rPr>
        <w:t>, o mechanizmai ypač atitink</w:t>
      </w:r>
      <w:r w:rsidR="00E67D11">
        <w:rPr>
          <w:lang w:val="lt-LT"/>
        </w:rPr>
        <w:t>a darbo rinkos poreikius. Kaip U</w:t>
      </w:r>
      <w:r w:rsidRPr="002D467A">
        <w:rPr>
          <w:lang w:val="lt-LT"/>
        </w:rPr>
        <w:t xml:space="preserve">niversitetas, teikiantis įvairias </w:t>
      </w:r>
      <w:r w:rsidR="00D30A37">
        <w:rPr>
          <w:lang w:val="lt-LT"/>
        </w:rPr>
        <w:t xml:space="preserve">studijų </w:t>
      </w:r>
      <w:r w:rsidRPr="002D467A">
        <w:rPr>
          <w:lang w:val="lt-LT"/>
        </w:rPr>
        <w:t>programas ir lankstų studijų grafiką laipsnio siekiantiems studentams, jis gali būti pristatomas gerosios praktikos pavyzdžiu. Taip pat galima pagirti daug aspektų, susijusių su parama studentams, tačiau yra ir kur tobulėti akademinės paramos srityje. Dar reikia įgyvendinti visapusišką absolventų karjeros stebėjimo sis</w:t>
      </w:r>
      <w:r w:rsidR="00E67D11">
        <w:rPr>
          <w:lang w:val="lt-LT"/>
        </w:rPr>
        <w:t>temą. Atsižvelgiant į jo dydį, U</w:t>
      </w:r>
      <w:r w:rsidRPr="002D467A">
        <w:rPr>
          <w:lang w:val="lt-LT"/>
        </w:rPr>
        <w:t xml:space="preserve">niversitetas siūlo gana plačias mokymosi visą gyvenimą galimybes ir turi nustatęs mechanizmus, kad palengvintų prieigą prie tolesnio mokymosi, įskaitant ankstesnio mokymosi pripažinimo metodiką. Universitete yra sukurtas akademinių bei socialinių ir verslo partnerių tinklas, nors pirmasis dar daro daug svaresnį poveikį KSU teikiamam švietimui ir mokymui, o antrasis padeda gerinti </w:t>
      </w:r>
      <w:r w:rsidR="00D30A37">
        <w:rPr>
          <w:lang w:val="lt-LT"/>
        </w:rPr>
        <w:t xml:space="preserve">studijų </w:t>
      </w:r>
      <w:r w:rsidRPr="002D467A">
        <w:rPr>
          <w:lang w:val="lt-LT"/>
        </w:rPr>
        <w:t>programas, kad jos atitiktų darbo rinkos poreikius. Strategijoje nurodyti pagrindiniai EAME principai, į studentus orientuotas moky</w:t>
      </w:r>
      <w:r w:rsidR="00736294">
        <w:rPr>
          <w:lang w:val="lt-LT"/>
        </w:rPr>
        <w:t>masis ir probleminis mokymasis. N</w:t>
      </w:r>
      <w:r w:rsidRPr="002D467A">
        <w:rPr>
          <w:lang w:val="lt-LT"/>
        </w:rPr>
        <w:t xml:space="preserve">ors abu šie metodai dar yra ankstyvame plėtros etape, jiems skiriama </w:t>
      </w:r>
      <w:r w:rsidR="00581630">
        <w:rPr>
          <w:lang w:val="lt-LT"/>
        </w:rPr>
        <w:t>daug</w:t>
      </w:r>
      <w:r w:rsidR="00581630" w:rsidRPr="002D467A">
        <w:rPr>
          <w:lang w:val="lt-LT"/>
        </w:rPr>
        <w:t xml:space="preserve"> </w:t>
      </w:r>
      <w:r w:rsidRPr="002D467A">
        <w:rPr>
          <w:lang w:val="lt-LT"/>
        </w:rPr>
        <w:t xml:space="preserve">dėmesio. Universitetas nustatė išmatuojamą studentų </w:t>
      </w:r>
      <w:proofErr w:type="spellStart"/>
      <w:r w:rsidRPr="002D467A">
        <w:rPr>
          <w:lang w:val="lt-LT"/>
        </w:rPr>
        <w:t>judumo</w:t>
      </w:r>
      <w:proofErr w:type="spellEnd"/>
      <w:r w:rsidRPr="002D467A">
        <w:rPr>
          <w:lang w:val="lt-LT"/>
        </w:rPr>
        <w:t xml:space="preserve"> tikslą, skatina studentų ir personalo </w:t>
      </w:r>
      <w:proofErr w:type="spellStart"/>
      <w:r w:rsidRPr="002D467A">
        <w:rPr>
          <w:lang w:val="lt-LT"/>
        </w:rPr>
        <w:t>judumą</w:t>
      </w:r>
      <w:proofErr w:type="spellEnd"/>
      <w:r w:rsidRPr="002D467A">
        <w:rPr>
          <w:lang w:val="lt-LT"/>
        </w:rPr>
        <w:t xml:space="preserve"> ir </w:t>
      </w:r>
      <w:r w:rsidR="00581630">
        <w:rPr>
          <w:lang w:val="lt-LT"/>
        </w:rPr>
        <w:t>dalis</w:t>
      </w:r>
      <w:r w:rsidR="00581630" w:rsidRPr="002D467A">
        <w:rPr>
          <w:lang w:val="lt-LT"/>
        </w:rPr>
        <w:t xml:space="preserve"> </w:t>
      </w:r>
      <w:r w:rsidR="00581630">
        <w:rPr>
          <w:lang w:val="lt-LT"/>
        </w:rPr>
        <w:t>rezultatų jau matyti.</w:t>
      </w:r>
      <w:r w:rsidRPr="002D467A">
        <w:rPr>
          <w:lang w:val="lt-LT"/>
        </w:rPr>
        <w:t xml:space="preserve"> Kadangi studentų </w:t>
      </w:r>
      <w:proofErr w:type="spellStart"/>
      <w:r w:rsidRPr="002D467A">
        <w:rPr>
          <w:lang w:val="lt-LT"/>
        </w:rPr>
        <w:t>judumo</w:t>
      </w:r>
      <w:proofErr w:type="spellEnd"/>
      <w:r w:rsidRPr="002D467A">
        <w:rPr>
          <w:lang w:val="lt-LT"/>
        </w:rPr>
        <w:t xml:space="preserve"> tikslas yra gana ambicingas, vis dar reikia daug ką padaryti, kad jis būtų pasiektas, ypač ka</w:t>
      </w:r>
      <w:r w:rsidR="00736294">
        <w:rPr>
          <w:lang w:val="lt-LT"/>
        </w:rPr>
        <w:t xml:space="preserve">lbant apie išvykstamąjį </w:t>
      </w:r>
      <w:proofErr w:type="spellStart"/>
      <w:r w:rsidR="00736294">
        <w:rPr>
          <w:lang w:val="lt-LT"/>
        </w:rPr>
        <w:t>judumą</w:t>
      </w:r>
      <w:proofErr w:type="spellEnd"/>
      <w:r w:rsidR="00736294">
        <w:rPr>
          <w:lang w:val="lt-LT"/>
        </w:rPr>
        <w:t>. T</w:t>
      </w:r>
      <w:r w:rsidRPr="002D467A">
        <w:rPr>
          <w:lang w:val="lt-LT"/>
        </w:rPr>
        <w:t xml:space="preserve">ai galėtų būti vienas iš į </w:t>
      </w:r>
      <w:proofErr w:type="spellStart"/>
      <w:r w:rsidRPr="002D467A">
        <w:rPr>
          <w:lang w:val="lt-LT"/>
        </w:rPr>
        <w:t>tarptautiškumo</w:t>
      </w:r>
      <w:proofErr w:type="spellEnd"/>
      <w:r w:rsidRPr="002D467A">
        <w:rPr>
          <w:lang w:val="lt-LT"/>
        </w:rPr>
        <w:t xml:space="preserve"> strategiją įtraukt</w:t>
      </w:r>
      <w:r w:rsidR="00736294">
        <w:rPr>
          <w:lang w:val="lt-LT"/>
        </w:rPr>
        <w:t>in</w:t>
      </w:r>
      <w:r w:rsidRPr="002D467A">
        <w:rPr>
          <w:lang w:val="lt-LT"/>
        </w:rPr>
        <w:t>ų aspektų.</w:t>
      </w:r>
    </w:p>
    <w:p w:rsidR="007876E0" w:rsidRPr="00D537AA" w:rsidRDefault="007876E0" w:rsidP="007876E0">
      <w:pPr>
        <w:spacing w:before="120" w:after="120" w:line="240" w:lineRule="auto"/>
        <w:rPr>
          <w:i/>
        </w:rPr>
      </w:pPr>
      <w:r w:rsidRPr="00D537AA">
        <w:rPr>
          <w:rFonts w:hint="eastAsia"/>
          <w:b/>
          <w:i/>
        </w:rPr>
        <w:t>Srities vertinimas:</w:t>
      </w:r>
      <w:r>
        <w:rPr>
          <w:b/>
          <w:i/>
        </w:rPr>
        <w:t xml:space="preserve"> </w:t>
      </w:r>
      <w:r w:rsidR="003D32B0">
        <w:rPr>
          <w:i/>
        </w:rPr>
        <w:t>Studijų</w:t>
      </w:r>
      <w:r w:rsidRPr="007876E0">
        <w:rPr>
          <w:i/>
        </w:rPr>
        <w:t xml:space="preserve"> ir mok</w:t>
      </w:r>
      <w:r w:rsidR="003D32B0">
        <w:rPr>
          <w:i/>
        </w:rPr>
        <w:t xml:space="preserve">ymosi visą gyvenimą sritis vertinama </w:t>
      </w:r>
      <w:r w:rsidRPr="007876E0">
        <w:rPr>
          <w:i/>
        </w:rPr>
        <w:t>teigiamai</w:t>
      </w:r>
      <w:r w:rsidR="00606D66">
        <w:rPr>
          <w:i/>
        </w:rPr>
        <w:t>.</w:t>
      </w:r>
    </w:p>
    <w:p w:rsidR="007876E0" w:rsidRDefault="007876E0" w:rsidP="00D03B69">
      <w:pPr>
        <w:pStyle w:val="Default"/>
        <w:spacing w:before="120" w:after="120"/>
        <w:rPr>
          <w:highlight w:val="red"/>
          <w:lang w:val="lt-LT"/>
        </w:rPr>
      </w:pPr>
    </w:p>
    <w:p w:rsidR="00D30A37" w:rsidRDefault="00D30A37">
      <w:pPr>
        <w:spacing w:line="240" w:lineRule="auto"/>
        <w:jc w:val="left"/>
        <w:rPr>
          <w:color w:val="000000"/>
          <w:lang w:eastAsia="en-GB"/>
        </w:rPr>
      </w:pPr>
      <w:r>
        <w:br w:type="page"/>
      </w:r>
    </w:p>
    <w:p w:rsidR="00D03B69" w:rsidRPr="00EE19BA" w:rsidRDefault="007876E0" w:rsidP="00EE19BA">
      <w:pPr>
        <w:pStyle w:val="Antrat1"/>
        <w:jc w:val="left"/>
        <w:rPr>
          <w:b/>
          <w:sz w:val="28"/>
          <w:szCs w:val="28"/>
        </w:rPr>
      </w:pPr>
      <w:bookmarkStart w:id="6" w:name="_Toc439831293"/>
      <w:r w:rsidRPr="00EE19BA">
        <w:rPr>
          <w:b/>
          <w:sz w:val="28"/>
          <w:szCs w:val="28"/>
        </w:rPr>
        <w:lastRenderedPageBreak/>
        <w:t>V.</w:t>
      </w:r>
      <w:r w:rsidR="005878A7">
        <w:rPr>
          <w:b/>
          <w:sz w:val="28"/>
          <w:szCs w:val="28"/>
        </w:rPr>
        <w:t xml:space="preserve"> </w:t>
      </w:r>
      <w:r w:rsidRPr="00EE19BA">
        <w:rPr>
          <w:b/>
          <w:sz w:val="28"/>
          <w:szCs w:val="28"/>
        </w:rPr>
        <w:t>MOKSLO</w:t>
      </w:r>
      <w:r w:rsidR="00475190" w:rsidRPr="006E66DD">
        <w:rPr>
          <w:b/>
          <w:sz w:val="28"/>
          <w:szCs w:val="28"/>
        </w:rPr>
        <w:t xml:space="preserve"> IR (ARBA)</w:t>
      </w:r>
      <w:r w:rsidR="00D30A37" w:rsidRPr="00EE19BA">
        <w:rPr>
          <w:b/>
          <w:sz w:val="28"/>
          <w:szCs w:val="28"/>
        </w:rPr>
        <w:t xml:space="preserve"> MENO </w:t>
      </w:r>
      <w:r w:rsidRPr="00EE19BA">
        <w:rPr>
          <w:b/>
          <w:sz w:val="28"/>
          <w:szCs w:val="28"/>
        </w:rPr>
        <w:t>VEIKLA</w:t>
      </w:r>
      <w:bookmarkEnd w:id="6"/>
    </w:p>
    <w:p w:rsidR="00D03B69" w:rsidRPr="00E67D11" w:rsidRDefault="00475190" w:rsidP="00D03B69">
      <w:pPr>
        <w:pStyle w:val="Default"/>
        <w:spacing w:before="120" w:after="120"/>
        <w:rPr>
          <w:b/>
          <w:sz w:val="20"/>
          <w:szCs w:val="20"/>
          <w:lang w:val="lt-LT"/>
        </w:rPr>
      </w:pPr>
      <w:r w:rsidRPr="006E66DD">
        <w:rPr>
          <w:b/>
          <w:sz w:val="20"/>
          <w:szCs w:val="20"/>
          <w:lang w:val="lt-LT"/>
        </w:rPr>
        <w:t xml:space="preserve">MOKSLINIŲ TYRIMŲ </w:t>
      </w:r>
      <w:r w:rsidR="00C53164">
        <w:rPr>
          <w:b/>
          <w:sz w:val="20"/>
          <w:szCs w:val="20"/>
          <w:lang w:val="lt-LT"/>
        </w:rPr>
        <w:t>TINKAMUMAS</w:t>
      </w:r>
    </w:p>
    <w:p w:rsidR="00C53164" w:rsidRPr="00E67D11" w:rsidRDefault="00C53164" w:rsidP="00D03B69">
      <w:pPr>
        <w:pStyle w:val="Default"/>
        <w:spacing w:before="120" w:after="120"/>
        <w:rPr>
          <w:i/>
          <w:lang w:val="lt-LT"/>
        </w:rPr>
      </w:pPr>
      <w:r w:rsidRPr="00C53164">
        <w:rPr>
          <w:i/>
          <w:lang w:val="lt-LT"/>
        </w:rPr>
        <w:t>Mokslo veiklos atitiktis misijai ir strateginiams dokumentams</w:t>
      </w:r>
    </w:p>
    <w:p w:rsidR="00E24E00" w:rsidRDefault="00D03B69" w:rsidP="00D30A37">
      <w:pPr>
        <w:pStyle w:val="Default"/>
        <w:spacing w:before="120" w:after="120"/>
        <w:jc w:val="both"/>
        <w:rPr>
          <w:lang w:val="lt-LT"/>
        </w:rPr>
      </w:pPr>
      <w:r w:rsidRPr="002D467A">
        <w:rPr>
          <w:lang w:val="lt-LT"/>
        </w:rPr>
        <w:t>84.</w:t>
      </w:r>
      <w:r w:rsidRPr="002D467A">
        <w:rPr>
          <w:lang w:val="lt-LT"/>
        </w:rPr>
        <w:tab/>
        <w:t xml:space="preserve">Universiteto misijoje (8 paragrafas) užfiksuota jo mokslinių tyrimų veikla tik tiek, kiek pasakyta žodžiais </w:t>
      </w:r>
      <w:r w:rsidR="00DC09AD">
        <w:rPr>
          <w:lang w:val="lt-LT"/>
        </w:rPr>
        <w:t>„</w:t>
      </w:r>
      <w:r w:rsidRPr="002D467A">
        <w:rPr>
          <w:lang w:val="lt-LT"/>
        </w:rPr>
        <w:t>sukuriant naujas žinias…</w:t>
      </w:r>
      <w:r w:rsidR="00DC09AD">
        <w:rPr>
          <w:lang w:val="lt-LT"/>
        </w:rPr>
        <w:t>“</w:t>
      </w:r>
      <w:r w:rsidRPr="002D467A">
        <w:rPr>
          <w:lang w:val="lt-LT"/>
        </w:rPr>
        <w:t>; ir vėlgi, toks bendras pareiškimas gali apimti labai įvairius mokslinių tyrimų tikslus, prioritetus ir veiklas. Strategija konkrečiai sprendžia mokslinių tyrimų kl</w:t>
      </w:r>
      <w:r w:rsidR="00C50663">
        <w:rPr>
          <w:lang w:val="lt-LT"/>
        </w:rPr>
        <w:t>ausimą per tikslus. KSU siekia „</w:t>
      </w:r>
      <w:r w:rsidRPr="002D467A">
        <w:rPr>
          <w:lang w:val="lt-LT"/>
        </w:rPr>
        <w:t xml:space="preserve">suformuoti šiuolaikišką </w:t>
      </w:r>
      <w:proofErr w:type="spellStart"/>
      <w:r w:rsidRPr="002D467A">
        <w:rPr>
          <w:lang w:val="lt-LT"/>
        </w:rPr>
        <w:t>tarpdalykinių</w:t>
      </w:r>
      <w:proofErr w:type="spellEnd"/>
      <w:r w:rsidRPr="002D467A">
        <w:rPr>
          <w:lang w:val="lt-LT"/>
        </w:rPr>
        <w:t xml:space="preserve"> moks</w:t>
      </w:r>
      <w:r w:rsidR="00C50663">
        <w:rPr>
          <w:lang w:val="lt-LT"/>
        </w:rPr>
        <w:t>linių tyrimų ir studijų sistemą“; tapti „</w:t>
      </w:r>
      <w:r w:rsidRPr="002D467A">
        <w:rPr>
          <w:lang w:val="lt-LT"/>
        </w:rPr>
        <w:t xml:space="preserve">regioninės žinių </w:t>
      </w:r>
      <w:r w:rsidR="00C50663">
        <w:rPr>
          <w:lang w:val="lt-LT"/>
        </w:rPr>
        <w:t>ir inovacijų plėtros branduoliu“</w:t>
      </w:r>
      <w:r w:rsidRPr="002D467A">
        <w:rPr>
          <w:lang w:val="lt-LT"/>
        </w:rPr>
        <w:t>, sujungiančiu mokslo, verslo ir valdžios institucijas; skatinti moksl</w:t>
      </w:r>
      <w:r w:rsidR="00C50663">
        <w:rPr>
          <w:lang w:val="lt-LT"/>
        </w:rPr>
        <w:t>o, studijų ir inovacijų sąveiką</w:t>
      </w:r>
      <w:r w:rsidRPr="002D467A">
        <w:rPr>
          <w:lang w:val="lt-LT"/>
        </w:rPr>
        <w:t xml:space="preserve"> aktyviai dalyvaujant socialiniams ir verslo partneriams; plėtoti kūrybingą ir inovacinę mokslinių tyrimų ir studijų aplinką; ir įsitvirtinti kaip tarptautiniu mastu pripažinta mokslinių tyrimų institucija. Šie siekiai toliau yra detalizuojami konkrečiose užduotyse. Nuo 2012</w:t>
      </w:r>
      <w:r w:rsidR="00DC09AD">
        <w:rPr>
          <w:lang w:val="lt-LT"/>
        </w:rPr>
        <w:t xml:space="preserve"> m.</w:t>
      </w:r>
      <w:r w:rsidR="00E67D11">
        <w:rPr>
          <w:lang w:val="lt-LT"/>
        </w:rPr>
        <w:t xml:space="preserve"> U</w:t>
      </w:r>
      <w:r w:rsidRPr="002D467A">
        <w:rPr>
          <w:lang w:val="lt-LT"/>
        </w:rPr>
        <w:t xml:space="preserve">niversitetas padarė pažangą, siekdamas savo </w:t>
      </w:r>
      <w:r w:rsidR="00903A6C">
        <w:rPr>
          <w:lang w:val="lt-LT"/>
        </w:rPr>
        <w:t>tikslų, o SS</w:t>
      </w:r>
      <w:r w:rsidRPr="002D467A">
        <w:rPr>
          <w:lang w:val="lt-LT"/>
        </w:rPr>
        <w:t xml:space="preserve"> ir vizito metu surinkti </w:t>
      </w:r>
      <w:r w:rsidR="00C53164">
        <w:rPr>
          <w:lang w:val="lt-LT"/>
        </w:rPr>
        <w:t>duomenys</w:t>
      </w:r>
      <w:r w:rsidRPr="002D467A">
        <w:rPr>
          <w:lang w:val="lt-LT"/>
        </w:rPr>
        <w:t xml:space="preserve"> rodo, kad dauguma užduočių ir susijusių veiklų yra įvykdyta arba bus įvykdyta pagal planą. </w:t>
      </w:r>
    </w:p>
    <w:p w:rsidR="009E290A" w:rsidRDefault="00D03B69">
      <w:pPr>
        <w:pStyle w:val="Default"/>
        <w:spacing w:before="120" w:after="120"/>
        <w:jc w:val="both"/>
        <w:rPr>
          <w:lang w:val="lt-LT"/>
        </w:rPr>
      </w:pPr>
      <w:r w:rsidRPr="002D467A">
        <w:rPr>
          <w:lang w:val="lt-LT"/>
        </w:rPr>
        <w:t>85.</w:t>
      </w:r>
      <w:r w:rsidRPr="002D467A">
        <w:rPr>
          <w:lang w:val="lt-LT"/>
        </w:rPr>
        <w:tab/>
        <w:t xml:space="preserve">Mokslinių tyrimų prioritetai buvo patobulinti, kad pabrėžtų </w:t>
      </w:r>
      <w:proofErr w:type="spellStart"/>
      <w:r w:rsidRPr="002D467A">
        <w:rPr>
          <w:lang w:val="lt-LT"/>
        </w:rPr>
        <w:t>tarpdalykinį</w:t>
      </w:r>
      <w:proofErr w:type="spellEnd"/>
      <w:r w:rsidRPr="002D467A">
        <w:rPr>
          <w:lang w:val="lt-LT"/>
        </w:rPr>
        <w:t xml:space="preserve"> aspektą; pokalbio apie Mokslinius tyrim</w:t>
      </w:r>
      <w:r w:rsidR="00C53164">
        <w:rPr>
          <w:lang w:val="lt-LT"/>
        </w:rPr>
        <w:t>us metu darbuotojai papasakojo e</w:t>
      </w:r>
      <w:r w:rsidRPr="002D467A">
        <w:rPr>
          <w:lang w:val="lt-LT"/>
        </w:rPr>
        <w:t>kspertų grupei, kad nustatytos keturios plačios sritys tikrai skatina juos</w:t>
      </w:r>
      <w:r w:rsidR="00C53164">
        <w:rPr>
          <w:lang w:val="lt-LT"/>
        </w:rPr>
        <w:t xml:space="preserve"> kurti </w:t>
      </w:r>
      <w:proofErr w:type="spellStart"/>
      <w:r w:rsidR="00C53164">
        <w:rPr>
          <w:lang w:val="lt-LT"/>
        </w:rPr>
        <w:t>tarpdalykines</w:t>
      </w:r>
      <w:proofErr w:type="spellEnd"/>
      <w:r w:rsidR="00C53164">
        <w:rPr>
          <w:lang w:val="lt-LT"/>
        </w:rPr>
        <w:t xml:space="preserve"> komandas. e</w:t>
      </w:r>
      <w:r w:rsidRPr="002D467A">
        <w:rPr>
          <w:lang w:val="lt-LT"/>
        </w:rPr>
        <w:t xml:space="preserve">kspertų </w:t>
      </w:r>
      <w:r w:rsidR="00C50663">
        <w:rPr>
          <w:lang w:val="lt-LT"/>
        </w:rPr>
        <w:t>grupė sutinka su MOSTA išvada</w:t>
      </w:r>
      <w:r w:rsidRPr="002D467A">
        <w:rPr>
          <w:lang w:val="lt-LT"/>
        </w:rPr>
        <w:t xml:space="preserve"> apie mokslinius tyrimus,</w:t>
      </w:r>
      <w:r w:rsidR="00DC09AD">
        <w:rPr>
          <w:lang w:val="lt-LT"/>
        </w:rPr>
        <w:t xml:space="preserve"> kurioje teigiama,</w:t>
      </w:r>
      <w:r w:rsidRPr="002D467A">
        <w:rPr>
          <w:lang w:val="lt-LT"/>
        </w:rPr>
        <w:t xml:space="preserve"> kad tai gali padėti KSU sukurti tinkamą nišą. Taip pat buvo akivaizdu, kad nauji mokslinių tyrimų prioritetai yra </w:t>
      </w:r>
      <w:r w:rsidR="00DC09AD">
        <w:rPr>
          <w:lang w:val="lt-LT"/>
        </w:rPr>
        <w:t>„</w:t>
      </w:r>
      <w:r w:rsidRPr="002D467A">
        <w:rPr>
          <w:lang w:val="lt-LT"/>
        </w:rPr>
        <w:t>plačiai žinomi ir suprantami</w:t>
      </w:r>
      <w:r w:rsidR="00DC09AD">
        <w:rPr>
          <w:lang w:val="lt-LT"/>
        </w:rPr>
        <w:t>“</w:t>
      </w:r>
      <w:r w:rsidRPr="002D467A">
        <w:rPr>
          <w:lang w:val="lt-LT"/>
        </w:rPr>
        <w:t xml:space="preserve"> institucijos viduje, bet mažiau akivaizdu, jog socialiniai ir verslo partneriai yra vienodai susipažinę su jais. Taigi, atitinkama 20</w:t>
      </w:r>
      <w:r w:rsidR="00C53164">
        <w:rPr>
          <w:lang w:val="lt-LT"/>
        </w:rPr>
        <w:t>12 m. veiklos vertinimo išvadų r</w:t>
      </w:r>
      <w:r w:rsidRPr="002D467A">
        <w:rPr>
          <w:lang w:val="lt-LT"/>
        </w:rPr>
        <w:t>ekomendacija (15 paragrafas) yra iš dalies įgyvendinta ir, kaip pabrėžta anksčiau, KSU reikia veiksmingos komunikacijos strategijos. (žr.</w:t>
      </w:r>
      <w:r w:rsidR="00DC09AD">
        <w:rPr>
          <w:lang w:val="lt-LT"/>
        </w:rPr>
        <w:t xml:space="preserve"> </w:t>
      </w:r>
      <w:r w:rsidRPr="002D467A">
        <w:rPr>
          <w:lang w:val="lt-LT"/>
        </w:rPr>
        <w:t xml:space="preserve">33-34 paragrafus). </w:t>
      </w:r>
    </w:p>
    <w:p w:rsidR="009E290A" w:rsidRDefault="00D03B69">
      <w:pPr>
        <w:pStyle w:val="Default"/>
        <w:spacing w:before="120" w:after="120"/>
        <w:jc w:val="both"/>
        <w:rPr>
          <w:lang w:val="lt-LT"/>
        </w:rPr>
      </w:pPr>
      <w:r w:rsidRPr="002D467A">
        <w:rPr>
          <w:lang w:val="lt-LT"/>
        </w:rPr>
        <w:t>86.</w:t>
      </w:r>
      <w:r w:rsidRPr="002D467A">
        <w:rPr>
          <w:lang w:val="lt-LT"/>
        </w:rPr>
        <w:tab/>
        <w:t xml:space="preserve">Kai </w:t>
      </w:r>
      <w:r w:rsidR="00DC09AD">
        <w:rPr>
          <w:lang w:val="lt-LT"/>
        </w:rPr>
        <w:t>kurios</w:t>
      </w:r>
      <w:r w:rsidRPr="002D467A">
        <w:rPr>
          <w:lang w:val="lt-LT"/>
        </w:rPr>
        <w:t xml:space="preserve"> mokslinių tyrimų valdym</w:t>
      </w:r>
      <w:r w:rsidR="00DC09AD">
        <w:rPr>
          <w:lang w:val="lt-LT"/>
        </w:rPr>
        <w:t>o priemonės</w:t>
      </w:r>
      <w:r w:rsidR="00C50663">
        <w:rPr>
          <w:lang w:val="lt-LT"/>
        </w:rPr>
        <w:t xml:space="preserve"> </w:t>
      </w:r>
      <w:r w:rsidRPr="002D467A">
        <w:rPr>
          <w:lang w:val="lt-LT"/>
        </w:rPr>
        <w:t>yra įdiegt</w:t>
      </w:r>
      <w:r w:rsidR="00DC09AD">
        <w:rPr>
          <w:lang w:val="lt-LT"/>
        </w:rPr>
        <w:t>os</w:t>
      </w:r>
      <w:r w:rsidR="00C53164">
        <w:rPr>
          <w:lang w:val="lt-LT"/>
        </w:rPr>
        <w:t>,</w:t>
      </w:r>
      <w:r w:rsidRPr="002D467A">
        <w:rPr>
          <w:lang w:val="lt-LT"/>
        </w:rPr>
        <w:t xml:space="preserve"> pavyzdžiui, mokslinių tyrimų ir plėtros rezultatų perdavimo ir </w:t>
      </w:r>
      <w:proofErr w:type="spellStart"/>
      <w:r w:rsidRPr="002D467A">
        <w:rPr>
          <w:lang w:val="lt-LT"/>
        </w:rPr>
        <w:t>komercializavimo</w:t>
      </w:r>
      <w:proofErr w:type="spellEnd"/>
      <w:r w:rsidRPr="002D467A">
        <w:rPr>
          <w:lang w:val="lt-LT"/>
        </w:rPr>
        <w:t xml:space="preserve"> politika ir veiksmų planas; intelektinės nuosavybės valdymo taisyklės; Mokslo veiklos valdymo procesas patvirtintas kaip vidaus kokybės užtikrinimo sistemos dalis; mokslinių tyrimų darbuotojų atrankos ir rezultatų vertinimo kriter</w:t>
      </w:r>
      <w:r w:rsidR="00C53164">
        <w:rPr>
          <w:lang w:val="lt-LT"/>
        </w:rPr>
        <w:t xml:space="preserve">ijai. KSU darbuotojai patikino </w:t>
      </w:r>
      <w:proofErr w:type="spellStart"/>
      <w:r w:rsidR="00C53164">
        <w:rPr>
          <w:lang w:val="lt-LT"/>
        </w:rPr>
        <w:t>r</w:t>
      </w:r>
      <w:r w:rsidRPr="002D467A">
        <w:rPr>
          <w:lang w:val="lt-LT"/>
        </w:rPr>
        <w:t>kspertų</w:t>
      </w:r>
      <w:proofErr w:type="spellEnd"/>
      <w:r w:rsidRPr="002D467A">
        <w:rPr>
          <w:lang w:val="lt-LT"/>
        </w:rPr>
        <w:t xml:space="preserve"> grupę susitikimo dėl Mokslinių tyrimų metu, jog kriterijai yra gana griež</w:t>
      </w:r>
      <w:r w:rsidR="00C50663">
        <w:rPr>
          <w:lang w:val="lt-LT"/>
        </w:rPr>
        <w:t>ti ir darbuotojai turi įrodyti „mokslinių tyrimų kompetenciją“</w:t>
      </w:r>
      <w:r w:rsidRPr="002D467A">
        <w:rPr>
          <w:lang w:val="lt-LT"/>
        </w:rPr>
        <w:t xml:space="preserve">. Tai taip pat patvirtina ir MOSTA </w:t>
      </w:r>
      <w:r w:rsidR="00C50663">
        <w:rPr>
          <w:lang w:val="lt-LT"/>
        </w:rPr>
        <w:t>išvada</w:t>
      </w:r>
      <w:r w:rsidRPr="002D467A">
        <w:rPr>
          <w:lang w:val="lt-LT"/>
        </w:rPr>
        <w:t xml:space="preserve">, kurioje kalbama apie perspektyvius jaunus mokslininkus, neseniai pradėjusius dirbti KSU. Be to, Universitetas sukūrė atitinkamas struktūras (Mokslinių tyrimų ir plėtros centrą bei Projektų plėtros skyrių; 9 ir 46 paragrafai), kurios remtų mokslinių tyrimų veiklą ir ieškotų finansavimo. </w:t>
      </w:r>
      <w:r w:rsidR="00DC09AD">
        <w:rPr>
          <w:lang w:val="lt-LT"/>
        </w:rPr>
        <w:t>S</w:t>
      </w:r>
      <w:r w:rsidRPr="002D467A">
        <w:rPr>
          <w:lang w:val="lt-LT"/>
        </w:rPr>
        <w:t>usitikimo dėl Mokslinių tyrimų metu,</w:t>
      </w:r>
      <w:r w:rsidR="00DC09AD">
        <w:rPr>
          <w:lang w:val="lt-LT"/>
        </w:rPr>
        <w:t xml:space="preserve"> e</w:t>
      </w:r>
      <w:r w:rsidR="00DC09AD" w:rsidRPr="002D467A">
        <w:rPr>
          <w:lang w:val="lt-LT"/>
        </w:rPr>
        <w:t>kspertų grupė išgirdo</w:t>
      </w:r>
      <w:r w:rsidR="00DC09AD">
        <w:rPr>
          <w:lang w:val="lt-LT"/>
        </w:rPr>
        <w:t>,</w:t>
      </w:r>
      <w:r w:rsidRPr="002D467A">
        <w:rPr>
          <w:lang w:val="lt-LT"/>
        </w:rPr>
        <w:t xml:space="preserve"> jog </w:t>
      </w:r>
      <w:r w:rsidR="00DC09AD">
        <w:rPr>
          <w:lang w:val="lt-LT"/>
        </w:rPr>
        <w:t>šių struktūrų</w:t>
      </w:r>
      <w:r w:rsidRPr="002D467A">
        <w:rPr>
          <w:lang w:val="lt-LT"/>
        </w:rPr>
        <w:t xml:space="preserve"> paramą darbuotojai labai vertina. Mokslinių</w:t>
      </w:r>
      <w:r w:rsidR="00C50663">
        <w:rPr>
          <w:lang w:val="lt-LT"/>
        </w:rPr>
        <w:t xml:space="preserve"> tyrimų infrastruktūra pagerėjo</w:t>
      </w:r>
      <w:r w:rsidRPr="002D467A">
        <w:rPr>
          <w:lang w:val="lt-LT"/>
        </w:rPr>
        <w:t xml:space="preserve"> įkūrus jau anksčiau minėtą Interneto Inžinerijos laboratoriją. </w:t>
      </w:r>
    </w:p>
    <w:p w:rsidR="009727C1" w:rsidRDefault="00D03B69">
      <w:pPr>
        <w:pStyle w:val="Default"/>
        <w:spacing w:before="120" w:after="120"/>
        <w:jc w:val="both"/>
        <w:rPr>
          <w:lang w:val="lt-LT"/>
        </w:rPr>
      </w:pPr>
      <w:r w:rsidRPr="002D467A">
        <w:rPr>
          <w:lang w:val="lt-LT"/>
        </w:rPr>
        <w:t>87.</w:t>
      </w:r>
      <w:r w:rsidRPr="002D467A">
        <w:rPr>
          <w:lang w:val="lt-LT"/>
        </w:rPr>
        <w:tab/>
        <w:t xml:space="preserve">KSU taip pat kuria mokslinių tyrimų partnerių tinklą ir plečia savo mokslinę veiklą. Universitetas pradeda </w:t>
      </w:r>
      <w:r w:rsidR="00C50663">
        <w:rPr>
          <w:lang w:val="lt-LT"/>
        </w:rPr>
        <w:t xml:space="preserve">įgyvendinti </w:t>
      </w:r>
      <w:r w:rsidRPr="002D467A">
        <w:rPr>
          <w:lang w:val="lt-LT"/>
        </w:rPr>
        <w:t>arba jau įgyvendino visą eilę mokslinių tyrimų ir mokslinių tyrimų konsultavimo projektų, įskaitant:</w:t>
      </w:r>
      <w:r w:rsidR="00DC09AD">
        <w:rPr>
          <w:lang w:val="lt-LT"/>
        </w:rPr>
        <w:t xml:space="preserve"> Kibernetinio Saugumo projektą, </w:t>
      </w:r>
      <w:r w:rsidRPr="002D467A">
        <w:rPr>
          <w:lang w:val="lt-LT"/>
        </w:rPr>
        <w:t>finansuojamą iš Krašto apsaugos ministerijos, didelės apimties projektą, finansuojamą iš Lietuvos mokslo tarybos („</w:t>
      </w:r>
      <w:proofErr w:type="spellStart"/>
      <w:r w:rsidRPr="002D467A">
        <w:rPr>
          <w:lang w:val="lt-LT"/>
        </w:rPr>
        <w:t>Virpesinės</w:t>
      </w:r>
      <w:proofErr w:type="spellEnd"/>
      <w:r w:rsidRPr="002D467A">
        <w:rPr>
          <w:lang w:val="lt-LT"/>
        </w:rPr>
        <w:t xml:space="preserve"> Socialinių sistemų elgesio imitavimo paradigmos kūrimas", 2011-2015), du tarptautinius projektus (99 paragrafas) ir penkis sutart</w:t>
      </w:r>
      <w:r w:rsidR="00DC09AD">
        <w:rPr>
          <w:lang w:val="lt-LT"/>
        </w:rPr>
        <w:t>inius mokslinių tyrimų projektus</w:t>
      </w:r>
      <w:r w:rsidR="00C50663">
        <w:rPr>
          <w:lang w:val="lt-LT"/>
        </w:rPr>
        <w:t xml:space="preserve"> verslo sektoriui (</w:t>
      </w:r>
      <w:r w:rsidRPr="002D467A">
        <w:rPr>
          <w:lang w:val="lt-LT"/>
        </w:rPr>
        <w:t>sąrašas</w:t>
      </w:r>
      <w:r w:rsidR="00C50663">
        <w:rPr>
          <w:lang w:val="lt-LT"/>
        </w:rPr>
        <w:t xml:space="preserve"> SS</w:t>
      </w:r>
      <w:r w:rsidRPr="002D467A">
        <w:rPr>
          <w:lang w:val="lt-LT"/>
        </w:rPr>
        <w:t xml:space="preserve"> 14 </w:t>
      </w:r>
      <w:r w:rsidRPr="00C0621F">
        <w:rPr>
          <w:lang w:val="lt-LT"/>
        </w:rPr>
        <w:t xml:space="preserve">priede). Yra įsteigtos trys įmonės, skirtos mokslinių tyrimų rezultatų </w:t>
      </w:r>
      <w:proofErr w:type="spellStart"/>
      <w:r w:rsidRPr="00C0621F">
        <w:rPr>
          <w:lang w:val="lt-LT"/>
        </w:rPr>
        <w:t>komercializavimui</w:t>
      </w:r>
      <w:proofErr w:type="spellEnd"/>
      <w:r w:rsidRPr="00C0621F">
        <w:rPr>
          <w:lang w:val="lt-LT"/>
        </w:rPr>
        <w:t>, o dvi iš jų yra gavusios MITA (Mokslinių tyrimų, inovacijų ir technologijų agentūra) finansavimą. Mokslinių tyrimų rezultatų sklaida</w:t>
      </w:r>
      <w:r w:rsidRPr="002D467A">
        <w:rPr>
          <w:lang w:val="lt-LT"/>
        </w:rPr>
        <w:t xml:space="preserve"> irgi yra šiek tiek patobulėjusi (7 straipsniai ISI leidi</w:t>
      </w:r>
      <w:r w:rsidR="00903A6C">
        <w:rPr>
          <w:lang w:val="lt-LT"/>
        </w:rPr>
        <w:t>niuose). (SS</w:t>
      </w:r>
      <w:r w:rsidRPr="002D467A">
        <w:rPr>
          <w:lang w:val="lt-LT"/>
        </w:rPr>
        <w:t>)</w:t>
      </w:r>
    </w:p>
    <w:p w:rsidR="009727C1" w:rsidRDefault="00D03B69">
      <w:pPr>
        <w:pStyle w:val="Default"/>
        <w:spacing w:before="120" w:after="120"/>
        <w:jc w:val="both"/>
        <w:rPr>
          <w:lang w:val="lt-LT"/>
        </w:rPr>
      </w:pPr>
      <w:r w:rsidRPr="002D467A">
        <w:rPr>
          <w:lang w:val="lt-LT"/>
        </w:rPr>
        <w:t>88.</w:t>
      </w:r>
      <w:r w:rsidRPr="002D467A">
        <w:rPr>
          <w:lang w:val="lt-LT"/>
        </w:rPr>
        <w:tab/>
        <w:t xml:space="preserve">Galiausiai, </w:t>
      </w:r>
      <w:r w:rsidR="00DC09AD">
        <w:rPr>
          <w:lang w:val="lt-LT"/>
        </w:rPr>
        <w:t>įgyvendindamas</w:t>
      </w:r>
      <w:r w:rsidRPr="002D467A">
        <w:rPr>
          <w:lang w:val="lt-LT"/>
        </w:rPr>
        <w:t xml:space="preserve"> 2012</w:t>
      </w:r>
      <w:r w:rsidR="00DC09AD">
        <w:rPr>
          <w:lang w:val="lt-LT"/>
        </w:rPr>
        <w:t xml:space="preserve"> </w:t>
      </w:r>
      <w:r w:rsidR="00C50663">
        <w:rPr>
          <w:lang w:val="lt-LT"/>
        </w:rPr>
        <w:t xml:space="preserve">m. veiklos </w:t>
      </w:r>
      <w:r w:rsidRPr="002D467A">
        <w:rPr>
          <w:lang w:val="lt-LT"/>
        </w:rPr>
        <w:t xml:space="preserve">vertinimo </w:t>
      </w:r>
      <w:r w:rsidR="00C50663">
        <w:rPr>
          <w:lang w:val="lt-LT"/>
        </w:rPr>
        <w:t>r</w:t>
      </w:r>
      <w:r w:rsidR="00DC09AD">
        <w:rPr>
          <w:lang w:val="lt-LT"/>
        </w:rPr>
        <w:t>ekomendaciją dėl doktorantų (</w:t>
      </w:r>
      <w:r w:rsidRPr="002D467A">
        <w:rPr>
          <w:lang w:val="lt-LT"/>
        </w:rPr>
        <w:t>15 para</w:t>
      </w:r>
      <w:r w:rsidR="00DC09AD">
        <w:rPr>
          <w:lang w:val="lt-LT"/>
        </w:rPr>
        <w:t xml:space="preserve">grafas), </w:t>
      </w:r>
      <w:r w:rsidRPr="002D467A">
        <w:rPr>
          <w:lang w:val="lt-LT"/>
        </w:rPr>
        <w:t>KSU yra pasirašęs sutartis dėl jungtinių doktorantūros studijų prog</w:t>
      </w:r>
      <w:r w:rsidR="00DC09AD">
        <w:rPr>
          <w:lang w:val="lt-LT"/>
        </w:rPr>
        <w:t>ramų (75 paragrafas). A</w:t>
      </w:r>
      <w:r w:rsidRPr="002D467A">
        <w:rPr>
          <w:lang w:val="lt-LT"/>
        </w:rPr>
        <w:t xml:space="preserve">kivaizdu, </w:t>
      </w:r>
      <w:r w:rsidR="00DC09AD">
        <w:rPr>
          <w:lang w:val="lt-LT"/>
        </w:rPr>
        <w:t xml:space="preserve">kad tokių </w:t>
      </w:r>
      <w:r w:rsidR="00C50663">
        <w:rPr>
          <w:lang w:val="lt-LT"/>
        </w:rPr>
        <w:t xml:space="preserve">studijų </w:t>
      </w:r>
      <w:r w:rsidRPr="002D467A">
        <w:rPr>
          <w:lang w:val="lt-LT"/>
        </w:rPr>
        <w:t>program</w:t>
      </w:r>
      <w:r w:rsidR="00DC09AD">
        <w:rPr>
          <w:lang w:val="lt-LT"/>
        </w:rPr>
        <w:t>ų plėtojimas užima daug laiko</w:t>
      </w:r>
      <w:r w:rsidRPr="002D467A">
        <w:rPr>
          <w:lang w:val="lt-LT"/>
        </w:rPr>
        <w:t xml:space="preserve">, </w:t>
      </w:r>
      <w:r w:rsidR="00DC09AD">
        <w:rPr>
          <w:lang w:val="lt-LT"/>
        </w:rPr>
        <w:t xml:space="preserve">vis tik </w:t>
      </w:r>
      <w:r w:rsidRPr="002D467A">
        <w:rPr>
          <w:lang w:val="lt-LT"/>
        </w:rPr>
        <w:lastRenderedPageBreak/>
        <w:t xml:space="preserve">Universitetą </w:t>
      </w:r>
      <w:r w:rsidRPr="00DC09AD">
        <w:rPr>
          <w:b/>
          <w:u w:val="single"/>
          <w:lang w:val="lt-LT"/>
        </w:rPr>
        <w:t>reikėtų pagirti</w:t>
      </w:r>
      <w:r w:rsidRPr="002D467A">
        <w:rPr>
          <w:lang w:val="lt-LT"/>
        </w:rPr>
        <w:t xml:space="preserve"> už ženklius žingsnius, ugdant savo mokslinių tyrimų darbuotojus ir </w:t>
      </w:r>
      <w:r w:rsidR="00DC09AD">
        <w:rPr>
          <w:lang w:val="lt-LT"/>
        </w:rPr>
        <w:t>gerinant</w:t>
      </w:r>
      <w:r w:rsidRPr="002D467A">
        <w:rPr>
          <w:lang w:val="lt-LT"/>
        </w:rPr>
        <w:t xml:space="preserve"> mokslinių tyrimų rezultatus.  </w:t>
      </w:r>
    </w:p>
    <w:p w:rsidR="009727C1" w:rsidRDefault="00D03B69">
      <w:pPr>
        <w:pStyle w:val="Default"/>
        <w:spacing w:before="120" w:after="120"/>
        <w:jc w:val="both"/>
        <w:rPr>
          <w:lang w:val="lt-LT"/>
        </w:rPr>
      </w:pPr>
      <w:r w:rsidRPr="002D467A">
        <w:rPr>
          <w:lang w:val="lt-LT"/>
        </w:rPr>
        <w:t>89.</w:t>
      </w:r>
      <w:r w:rsidRPr="002D467A">
        <w:rPr>
          <w:lang w:val="lt-LT"/>
        </w:rPr>
        <w:tab/>
        <w:t>Visa tai rodo, kad yra sukurti pagrindai tolesniam vystymuisi, ką pažymėjo ir MOSTA. Turimas potencialas gali būti sėkmingai panaudotas, jei KSU bus strategiškai orientuotas ir sugebės išspręsti nema</w:t>
      </w:r>
      <w:r w:rsidR="00DC09AD">
        <w:rPr>
          <w:lang w:val="lt-LT"/>
        </w:rPr>
        <w:t xml:space="preserve">žai iššūkių. Tai iššūkiai, </w:t>
      </w:r>
      <w:r w:rsidRPr="002D467A">
        <w:rPr>
          <w:lang w:val="lt-LT"/>
        </w:rPr>
        <w:t xml:space="preserve">būdingi </w:t>
      </w:r>
      <w:r w:rsidR="00DC09AD">
        <w:rPr>
          <w:lang w:val="lt-LT"/>
        </w:rPr>
        <w:t>privačiai</w:t>
      </w:r>
      <w:r w:rsidRPr="002D467A">
        <w:rPr>
          <w:lang w:val="lt-LT"/>
        </w:rPr>
        <w:t xml:space="preserve"> institucijai, kuri negali konkuruoti dėl viešojo finansavimo lygiomis teisėmis su valstybinėmis institucijomis, </w:t>
      </w:r>
      <w:r w:rsidR="00DC09AD">
        <w:rPr>
          <w:lang w:val="lt-LT"/>
        </w:rPr>
        <w:t xml:space="preserve">taip pat </w:t>
      </w:r>
      <w:r w:rsidRPr="002D467A">
        <w:rPr>
          <w:lang w:val="lt-LT"/>
        </w:rPr>
        <w:t xml:space="preserve">mažai institucijai ir tokiai institucijai, kuri tik neseniai išaugo iš specializuotos / vieno dalyko įstaigos ir yra Universiteto </w:t>
      </w:r>
      <w:r w:rsidR="00C53164">
        <w:rPr>
          <w:lang w:val="lt-LT"/>
        </w:rPr>
        <w:t>kūrimosi</w:t>
      </w:r>
      <w:r w:rsidRPr="002D467A">
        <w:rPr>
          <w:lang w:val="lt-LT"/>
        </w:rPr>
        <w:t xml:space="preserve"> etape. </w:t>
      </w:r>
    </w:p>
    <w:p w:rsidR="009727C1" w:rsidRDefault="00D03B69">
      <w:pPr>
        <w:pStyle w:val="Default"/>
        <w:spacing w:before="120" w:after="120"/>
        <w:jc w:val="both"/>
        <w:rPr>
          <w:lang w:val="lt-LT"/>
        </w:rPr>
      </w:pPr>
      <w:r w:rsidRPr="002D467A">
        <w:rPr>
          <w:lang w:val="lt-LT"/>
        </w:rPr>
        <w:t>90.</w:t>
      </w:r>
      <w:r w:rsidRPr="002D467A">
        <w:rPr>
          <w:lang w:val="lt-LT"/>
        </w:rPr>
        <w:tab/>
        <w:t xml:space="preserve">Kaip minėta anksčiau (23 paragrafas), Universitetui dabar reikia daugiau strateginio susitelkimo į mokslinių tyrimų valdymą. Iš apačios į viršų, </w:t>
      </w:r>
      <w:proofErr w:type="spellStart"/>
      <w:r w:rsidRPr="002D467A">
        <w:rPr>
          <w:lang w:val="lt-LT"/>
        </w:rPr>
        <w:t>ad</w:t>
      </w:r>
      <w:proofErr w:type="spellEnd"/>
      <w:r w:rsidRPr="002D467A">
        <w:rPr>
          <w:lang w:val="lt-LT"/>
        </w:rPr>
        <w:t xml:space="preserve"> </w:t>
      </w:r>
      <w:proofErr w:type="spellStart"/>
      <w:r w:rsidRPr="002D467A">
        <w:rPr>
          <w:lang w:val="lt-LT"/>
        </w:rPr>
        <w:t>hoc</w:t>
      </w:r>
      <w:proofErr w:type="spellEnd"/>
      <w:r w:rsidRPr="002D467A">
        <w:rPr>
          <w:lang w:val="lt-LT"/>
        </w:rPr>
        <w:t xml:space="preserve"> ir atsitiktinėmis galimybėmis grindžiamas metodas vis dar yra vyraujantis, nors platūs mokslinių tyrimų prioritetai yra apibrėžti ir yra tam tikras koordinavimas instituciniu lygiu (reguliarūs susitikimai ir diskusijos apie tai, kaip pasiūlymai gali atitikti prioritetus). Strateginis valdymas gali būti sunkus iššūkis, nes, neišvengiamai, mokslinius tyrimus daugiausia lemia finansavimo galimybės (žr. toliau). Kalbant apie mokslinių tyrimų valdymą, KSU </w:t>
      </w:r>
      <w:r w:rsidRPr="00DC09AD">
        <w:rPr>
          <w:u w:val="single"/>
          <w:lang w:val="lt-LT"/>
        </w:rPr>
        <w:t>taip pat būtų naudinga</w:t>
      </w:r>
      <w:r w:rsidRPr="002D467A">
        <w:rPr>
          <w:lang w:val="lt-LT"/>
        </w:rPr>
        <w:t xml:space="preserve"> turėti aiškesnę viziją, kaip subalansuoti ir apjungti mokslinius konsultacinius ir taikomuosius mokslinius tyrimus su labiau fundamentiniais moksliniais tyrimais. Nor</w:t>
      </w:r>
      <w:r w:rsidR="00C53164">
        <w:rPr>
          <w:lang w:val="lt-LT"/>
        </w:rPr>
        <w:t>s įvairios grupės, su kuriomis e</w:t>
      </w:r>
      <w:r w:rsidRPr="002D467A">
        <w:rPr>
          <w:lang w:val="lt-LT"/>
        </w:rPr>
        <w:t>kspertų grupė susitiko (Rektorius ir administraci</w:t>
      </w:r>
      <w:r w:rsidR="00C53164">
        <w:rPr>
          <w:lang w:val="lt-LT"/>
        </w:rPr>
        <w:t>ja,</w:t>
      </w:r>
      <w:r w:rsidRPr="002D467A">
        <w:rPr>
          <w:lang w:val="lt-LT"/>
        </w:rPr>
        <w:t xml:space="preserve"> </w:t>
      </w:r>
      <w:r w:rsidR="00C53164">
        <w:rPr>
          <w:lang w:val="lt-LT"/>
        </w:rPr>
        <w:t xml:space="preserve">VAS, Strateginio valdymo grupė, </w:t>
      </w:r>
      <w:r w:rsidRPr="002D467A">
        <w:rPr>
          <w:lang w:val="lt-LT"/>
        </w:rPr>
        <w:t xml:space="preserve">Mokslinių tyrimų grupė), sutinka, kad tyrimų pritaikomumas ir </w:t>
      </w:r>
      <w:proofErr w:type="spellStart"/>
      <w:r w:rsidRPr="002D467A">
        <w:rPr>
          <w:lang w:val="lt-LT"/>
        </w:rPr>
        <w:t>komercializ</w:t>
      </w:r>
      <w:r w:rsidR="00C50663">
        <w:rPr>
          <w:lang w:val="lt-LT"/>
        </w:rPr>
        <w:t>acija</w:t>
      </w:r>
      <w:proofErr w:type="spellEnd"/>
      <w:r w:rsidR="00C50663">
        <w:rPr>
          <w:lang w:val="lt-LT"/>
        </w:rPr>
        <w:t xml:space="preserve"> yra gyvybiškai svarbūs ne</w:t>
      </w:r>
      <w:r w:rsidRPr="002D467A">
        <w:rPr>
          <w:lang w:val="lt-LT"/>
        </w:rPr>
        <w:t>valstybinei institucijai, iš diskusijų tampa aišku, jog K</w:t>
      </w:r>
      <w:r w:rsidR="00C50663">
        <w:rPr>
          <w:lang w:val="lt-LT"/>
        </w:rPr>
        <w:t>SU ambicijos yra platesnės nei „</w:t>
      </w:r>
      <w:r w:rsidRPr="002D467A">
        <w:rPr>
          <w:lang w:val="lt-LT"/>
        </w:rPr>
        <w:t>tik</w:t>
      </w:r>
      <w:r w:rsidR="00C50663">
        <w:rPr>
          <w:lang w:val="lt-LT"/>
        </w:rPr>
        <w:t xml:space="preserve"> taikomieji moksliniai tyrimai“ arba „tik taikomosios žinios“</w:t>
      </w:r>
      <w:r w:rsidRPr="002D467A">
        <w:rPr>
          <w:lang w:val="lt-LT"/>
        </w:rPr>
        <w:t>. Tai taip pat atsispindi jo ambicinguose strateginiuose tiksluose. Iki šiol daugiausia dėmesio,</w:t>
      </w:r>
      <w:r w:rsidR="00C53164">
        <w:rPr>
          <w:lang w:val="lt-LT"/>
        </w:rPr>
        <w:t xml:space="preserve"> atrodo, buvo skiriama taikomiesiems moksliniams tyrimams ir konsultacijoms</w:t>
      </w:r>
      <w:r w:rsidRPr="002D467A">
        <w:rPr>
          <w:lang w:val="lt-LT"/>
        </w:rPr>
        <w:t>, ir KSU vis dar, atrodo</w:t>
      </w:r>
      <w:r w:rsidR="00C50663">
        <w:rPr>
          <w:lang w:val="lt-LT"/>
        </w:rPr>
        <w:t xml:space="preserve">, </w:t>
      </w:r>
      <w:r w:rsidRPr="002D467A">
        <w:rPr>
          <w:lang w:val="lt-LT"/>
        </w:rPr>
        <w:t>trūksta teorinio pagrindo tam tikrose srityse, pavyzdžiui, vadybos studijos</w:t>
      </w:r>
      <w:r w:rsidR="00DC09AD">
        <w:rPr>
          <w:lang w:val="lt-LT"/>
        </w:rPr>
        <w:t>e</w:t>
      </w:r>
      <w:r w:rsidRPr="002D467A">
        <w:rPr>
          <w:lang w:val="lt-LT"/>
        </w:rPr>
        <w:t>.</w:t>
      </w:r>
    </w:p>
    <w:p w:rsidR="009727C1" w:rsidRDefault="00D03B69">
      <w:pPr>
        <w:pStyle w:val="Default"/>
        <w:spacing w:before="120" w:after="120"/>
        <w:jc w:val="both"/>
        <w:rPr>
          <w:lang w:val="lt-LT"/>
        </w:rPr>
      </w:pPr>
      <w:r w:rsidRPr="002D467A">
        <w:rPr>
          <w:lang w:val="lt-LT"/>
        </w:rPr>
        <w:t>91.</w:t>
      </w:r>
      <w:r w:rsidRPr="002D467A">
        <w:rPr>
          <w:lang w:val="lt-LT"/>
        </w:rPr>
        <w:tab/>
        <w:t xml:space="preserve">Tiek </w:t>
      </w:r>
      <w:r w:rsidR="00903A6C">
        <w:rPr>
          <w:lang w:val="lt-LT"/>
        </w:rPr>
        <w:t>SS</w:t>
      </w:r>
      <w:r w:rsidR="00C53164">
        <w:rPr>
          <w:lang w:val="lt-LT"/>
        </w:rPr>
        <w:t>, tiek susitikimuose su e</w:t>
      </w:r>
      <w:r w:rsidRPr="002D467A">
        <w:rPr>
          <w:lang w:val="lt-LT"/>
        </w:rPr>
        <w:t xml:space="preserve">kspertų grupe, KSU teigia, kad finansavimas šiuo metu yra didelė problema; apie tai užsimenama ir MOSTA </w:t>
      </w:r>
      <w:r w:rsidR="00C50663">
        <w:rPr>
          <w:lang w:val="lt-LT"/>
        </w:rPr>
        <w:t>išvad</w:t>
      </w:r>
      <w:r w:rsidRPr="002D467A">
        <w:rPr>
          <w:lang w:val="lt-LT"/>
        </w:rPr>
        <w:t xml:space="preserve">oje. Be to, kad remia mokslinių tyrimų pasiūlymų plėtrą, Universitetas kasmet </w:t>
      </w:r>
      <w:proofErr w:type="spellStart"/>
      <w:r w:rsidR="00DC09AD">
        <w:rPr>
          <w:lang w:val="lt-LT"/>
        </w:rPr>
        <w:t>kofinansuoja</w:t>
      </w:r>
      <w:proofErr w:type="spellEnd"/>
      <w:r w:rsidR="00DC09AD">
        <w:rPr>
          <w:lang w:val="lt-LT"/>
        </w:rPr>
        <w:t xml:space="preserve"> ir pačius</w:t>
      </w:r>
      <w:r w:rsidRPr="002D467A">
        <w:rPr>
          <w:lang w:val="lt-LT"/>
        </w:rPr>
        <w:t xml:space="preserve"> mokslinių </w:t>
      </w:r>
      <w:r w:rsidR="00DC09AD">
        <w:rPr>
          <w:lang w:val="lt-LT"/>
        </w:rPr>
        <w:t xml:space="preserve">tyrimų projektus. </w:t>
      </w:r>
      <w:r w:rsidRPr="002D467A">
        <w:rPr>
          <w:lang w:val="lt-LT"/>
        </w:rPr>
        <w:t>Sukurtas pagrįstas mokslinių tyrimų projektų sąnaudų mechanizmas (</w:t>
      </w:r>
      <w:r w:rsidR="00C50663">
        <w:rPr>
          <w:lang w:val="lt-LT"/>
        </w:rPr>
        <w:t>žr. atitinkamą 2012 m. veiklos vertinimo išvadų r</w:t>
      </w:r>
      <w:r w:rsidRPr="002D467A">
        <w:rPr>
          <w:lang w:val="lt-LT"/>
        </w:rPr>
        <w:t>ekomendaciją</w:t>
      </w:r>
      <w:r w:rsidR="00C50663">
        <w:rPr>
          <w:lang w:val="lt-LT"/>
        </w:rPr>
        <w:t>,</w:t>
      </w:r>
      <w:r w:rsidRPr="002D467A">
        <w:rPr>
          <w:lang w:val="lt-LT"/>
        </w:rPr>
        <w:t xml:space="preserve"> 15 paragrafas). Biudžetas, vis dėlto, labai ribotas ir KSU stipriai priklauso nuo išorinio finansavimo, suteikiamo konkurenciniu pagrindu. Tačiau jis turi aiškią idėją apie tai, kaip gali palaipsniui išspręsti finansavimo klausimą ir ją vykdo. Strategija apima pajamų srautų </w:t>
      </w:r>
      <w:r w:rsidR="00C53164">
        <w:rPr>
          <w:lang w:val="lt-LT"/>
        </w:rPr>
        <w:t>diversifikavimą</w:t>
      </w:r>
      <w:r w:rsidRPr="002D467A">
        <w:rPr>
          <w:lang w:val="lt-LT"/>
        </w:rPr>
        <w:t xml:space="preserve"> (mažiau pajamų iš mokesčių už mokslą ir daugiau iš mokymo ir mokslinių tyrimų konsultavimo paslaugų ir projektų); </w:t>
      </w:r>
      <w:r w:rsidR="00C53164">
        <w:rPr>
          <w:lang w:val="lt-LT"/>
        </w:rPr>
        <w:t>privataus verslo</w:t>
      </w:r>
      <w:r w:rsidRPr="002D467A">
        <w:rPr>
          <w:lang w:val="lt-LT"/>
        </w:rPr>
        <w:t xml:space="preserve"> į jungtinius mokslinių tyrimų </w:t>
      </w:r>
      <w:proofErr w:type="spellStart"/>
      <w:r w:rsidRPr="002D467A">
        <w:rPr>
          <w:lang w:val="lt-LT"/>
        </w:rPr>
        <w:t>komercializavimo</w:t>
      </w:r>
      <w:proofErr w:type="spellEnd"/>
      <w:r w:rsidRPr="002D467A">
        <w:rPr>
          <w:lang w:val="lt-LT"/>
        </w:rPr>
        <w:t xml:space="preserve"> ir kitus bendrus pro</w:t>
      </w:r>
      <w:r w:rsidR="00DC09AD">
        <w:rPr>
          <w:lang w:val="lt-LT"/>
        </w:rPr>
        <w:t>jektus</w:t>
      </w:r>
      <w:r w:rsidR="00C53164">
        <w:rPr>
          <w:lang w:val="lt-LT"/>
        </w:rPr>
        <w:t xml:space="preserve"> pritraukimą; </w:t>
      </w:r>
      <w:r w:rsidR="00DC09AD">
        <w:rPr>
          <w:lang w:val="lt-LT"/>
        </w:rPr>
        <w:t xml:space="preserve">iki 2018 m. </w:t>
      </w:r>
      <w:r w:rsidR="00C53164">
        <w:rPr>
          <w:lang w:val="lt-LT"/>
        </w:rPr>
        <w:t>Neliečiamo Kapitalo Fondo</w:t>
      </w:r>
      <w:r w:rsidRPr="002D467A">
        <w:rPr>
          <w:lang w:val="lt-LT"/>
        </w:rPr>
        <w:t xml:space="preserve"> mokslinių tyrimų ir mokslo rėm</w:t>
      </w:r>
      <w:r w:rsidR="00C53164">
        <w:rPr>
          <w:lang w:val="lt-LT"/>
        </w:rPr>
        <w:t>imui bei Rizikos Kapitalo Fondo</w:t>
      </w:r>
      <w:r w:rsidRPr="002D467A">
        <w:rPr>
          <w:lang w:val="lt-LT"/>
        </w:rPr>
        <w:t>, skirt</w:t>
      </w:r>
      <w:r w:rsidR="00C53164">
        <w:rPr>
          <w:lang w:val="lt-LT"/>
        </w:rPr>
        <w:t>o</w:t>
      </w:r>
      <w:r w:rsidR="00DC09AD">
        <w:rPr>
          <w:lang w:val="lt-LT"/>
        </w:rPr>
        <w:t xml:space="preserve"> investavimui į</w:t>
      </w:r>
      <w:r w:rsidR="00C0621F">
        <w:rPr>
          <w:lang w:val="lt-LT"/>
        </w:rPr>
        <w:t xml:space="preserve"> </w:t>
      </w:r>
      <w:r w:rsidR="00C0621F" w:rsidRPr="00C53164">
        <w:rPr>
          <w:lang w:val="lt-LT"/>
        </w:rPr>
        <w:t xml:space="preserve">Universiteto mokslininkų ir studentų kuriamas </w:t>
      </w:r>
      <w:proofErr w:type="spellStart"/>
      <w:r w:rsidR="00C0621F" w:rsidRPr="00C53164">
        <w:rPr>
          <w:lang w:val="lt-LT"/>
        </w:rPr>
        <w:t>inovatyvias</w:t>
      </w:r>
      <w:proofErr w:type="spellEnd"/>
      <w:r w:rsidR="00C0621F" w:rsidRPr="00C53164">
        <w:rPr>
          <w:lang w:val="lt-LT"/>
        </w:rPr>
        <w:t xml:space="preserve"> įmones</w:t>
      </w:r>
      <w:r w:rsidR="00C53164">
        <w:rPr>
          <w:lang w:val="lt-LT"/>
        </w:rPr>
        <w:t>, sukūrimą</w:t>
      </w:r>
      <w:r w:rsidR="00DC09AD">
        <w:rPr>
          <w:lang w:val="lt-LT"/>
        </w:rPr>
        <w:t xml:space="preserve"> </w:t>
      </w:r>
      <w:r w:rsidR="00C0621F">
        <w:rPr>
          <w:lang w:val="lt-LT"/>
        </w:rPr>
        <w:t>(SS</w:t>
      </w:r>
      <w:r w:rsidRPr="002D467A">
        <w:rPr>
          <w:lang w:val="lt-LT"/>
        </w:rPr>
        <w:t>).</w:t>
      </w:r>
    </w:p>
    <w:p w:rsidR="009727C1" w:rsidRDefault="00D03B69">
      <w:pPr>
        <w:pStyle w:val="Default"/>
        <w:spacing w:before="120" w:after="120"/>
        <w:ind w:firstLine="851"/>
        <w:jc w:val="both"/>
        <w:rPr>
          <w:lang w:val="lt-LT"/>
        </w:rPr>
      </w:pPr>
      <w:r w:rsidRPr="002D467A">
        <w:rPr>
          <w:lang w:val="lt-LT"/>
        </w:rPr>
        <w:t>Kadangi KSU pavyko pritraukti</w:t>
      </w:r>
      <w:r w:rsidR="00DC09AD">
        <w:rPr>
          <w:lang w:val="lt-LT"/>
        </w:rPr>
        <w:t xml:space="preserve"> projektinį</w:t>
      </w:r>
      <w:r w:rsidRPr="002D467A">
        <w:rPr>
          <w:lang w:val="lt-LT"/>
        </w:rPr>
        <w:t xml:space="preserve"> finansavimą</w:t>
      </w:r>
      <w:r w:rsidR="00897CB2">
        <w:rPr>
          <w:lang w:val="lt-LT"/>
        </w:rPr>
        <w:t xml:space="preserve"> ir įgyvendinti susitarimus dėl</w:t>
      </w:r>
      <w:r w:rsidRPr="002D467A">
        <w:rPr>
          <w:lang w:val="lt-LT"/>
        </w:rPr>
        <w:t xml:space="preserve"> mokslinių tyrimų rezultatų </w:t>
      </w:r>
      <w:proofErr w:type="spellStart"/>
      <w:r w:rsidRPr="002D467A">
        <w:rPr>
          <w:lang w:val="lt-LT"/>
        </w:rPr>
        <w:t>k</w:t>
      </w:r>
      <w:r w:rsidR="00DC09AD">
        <w:rPr>
          <w:lang w:val="lt-LT"/>
        </w:rPr>
        <w:t>omercializavimo</w:t>
      </w:r>
      <w:proofErr w:type="spellEnd"/>
      <w:r w:rsidRPr="002D467A">
        <w:rPr>
          <w:lang w:val="lt-LT"/>
        </w:rPr>
        <w:t>, pajamos iš kitų nei mokesčio už mokslą šaltinių iš tiesų išaugo pastaraisiais metais (S</w:t>
      </w:r>
      <w:r w:rsidR="00E65583">
        <w:rPr>
          <w:lang w:val="lt-LT"/>
        </w:rPr>
        <w:t>S</w:t>
      </w:r>
      <w:r w:rsidRPr="002D467A">
        <w:rPr>
          <w:lang w:val="lt-LT"/>
        </w:rPr>
        <w:t xml:space="preserve">, 6 priedas). Buvo įkurtos trys komercinės </w:t>
      </w:r>
      <w:r w:rsidRPr="00C0621F">
        <w:rPr>
          <w:lang w:val="lt-LT"/>
        </w:rPr>
        <w:t>firmos</w:t>
      </w:r>
      <w:r w:rsidRPr="002D467A">
        <w:rPr>
          <w:lang w:val="lt-LT"/>
        </w:rPr>
        <w:t>. Per pastaruosius kelis mėnesius KSU pateikė 12 projektų finansavimui, 10 iš</w:t>
      </w:r>
      <w:r w:rsidR="00C53164">
        <w:rPr>
          <w:lang w:val="lt-LT"/>
        </w:rPr>
        <w:t xml:space="preserve"> jų Lietuvos kultūros tarybai (e</w:t>
      </w:r>
      <w:r w:rsidRPr="002D467A">
        <w:rPr>
          <w:lang w:val="lt-LT"/>
        </w:rPr>
        <w:t xml:space="preserve">kspertų grupė gavo papildomos informacijos prieš </w:t>
      </w:r>
      <w:r w:rsidR="00DC09AD">
        <w:rPr>
          <w:lang w:val="lt-LT"/>
        </w:rPr>
        <w:t>vizitą</w:t>
      </w:r>
      <w:r w:rsidRPr="002D467A">
        <w:rPr>
          <w:lang w:val="lt-LT"/>
        </w:rPr>
        <w:t xml:space="preserve">). Apskritai, Universitetą reikia </w:t>
      </w:r>
      <w:r w:rsidRPr="00DC09AD">
        <w:rPr>
          <w:b/>
          <w:u w:val="single"/>
          <w:lang w:val="lt-LT"/>
        </w:rPr>
        <w:t>pagirti</w:t>
      </w:r>
      <w:r w:rsidRPr="002D467A">
        <w:rPr>
          <w:lang w:val="lt-LT"/>
        </w:rPr>
        <w:t xml:space="preserve"> už jo požiūrį, sprendžiant finansavimo klausimą. </w:t>
      </w:r>
    </w:p>
    <w:p w:rsidR="009727C1" w:rsidRDefault="00D03B69">
      <w:pPr>
        <w:pStyle w:val="Default"/>
        <w:spacing w:before="120" w:after="120"/>
        <w:jc w:val="both"/>
        <w:rPr>
          <w:lang w:val="lt-LT"/>
        </w:rPr>
      </w:pPr>
      <w:r w:rsidRPr="002D467A">
        <w:rPr>
          <w:lang w:val="lt-LT"/>
        </w:rPr>
        <w:t>92.</w:t>
      </w:r>
      <w:r w:rsidRPr="002D467A">
        <w:rPr>
          <w:lang w:val="lt-LT"/>
        </w:rPr>
        <w:tab/>
        <w:t xml:space="preserve">Finansiniai suvaržymai, be abejo, turi įtakos darbuotojų </w:t>
      </w:r>
      <w:r w:rsidR="00DC09AD">
        <w:rPr>
          <w:lang w:val="lt-LT"/>
        </w:rPr>
        <w:t xml:space="preserve">komandos </w:t>
      </w:r>
      <w:r w:rsidR="00C53164">
        <w:rPr>
          <w:lang w:val="lt-LT"/>
        </w:rPr>
        <w:t>formavimui</w:t>
      </w:r>
      <w:r w:rsidRPr="002D467A">
        <w:rPr>
          <w:lang w:val="lt-LT"/>
        </w:rPr>
        <w:t xml:space="preserve"> ir kitiems susijusiems klausimams, nes dabar KSU vargu ar gali pasiūlyti konkurencingus atlyginimus mokslininkams (bet Str</w:t>
      </w:r>
      <w:r w:rsidR="00E65583">
        <w:rPr>
          <w:lang w:val="lt-LT"/>
        </w:rPr>
        <w:t>ategijoje numatomas patrauklus „</w:t>
      </w:r>
      <w:r w:rsidRPr="002D467A">
        <w:rPr>
          <w:lang w:val="lt-LT"/>
        </w:rPr>
        <w:t>pake</w:t>
      </w:r>
      <w:r w:rsidR="00E65583">
        <w:rPr>
          <w:lang w:val="lt-LT"/>
        </w:rPr>
        <w:t>tas“</w:t>
      </w:r>
      <w:r w:rsidRPr="002D467A">
        <w:rPr>
          <w:lang w:val="lt-LT"/>
        </w:rPr>
        <w:t>). Suprantama (S</w:t>
      </w:r>
      <w:r w:rsidR="00E65583">
        <w:rPr>
          <w:lang w:val="lt-LT"/>
        </w:rPr>
        <w:t>S</w:t>
      </w:r>
      <w:r w:rsidRPr="002D467A">
        <w:rPr>
          <w:lang w:val="lt-LT"/>
        </w:rPr>
        <w:t xml:space="preserve">, </w:t>
      </w:r>
      <w:r w:rsidR="00C53164">
        <w:rPr>
          <w:lang w:val="lt-LT"/>
        </w:rPr>
        <w:t xml:space="preserve">susitikimas dėl </w:t>
      </w:r>
      <w:r w:rsidRPr="002D467A">
        <w:rPr>
          <w:lang w:val="lt-LT"/>
        </w:rPr>
        <w:t xml:space="preserve">mokslinių tyrimų), šiek tiek laiko užtruks, kol bus sukurtas mokslinių tyrimų darbuotojų branduolys (šiuo metu 5.5 visos darbo dienos ekvivalentų, daugiausia ne visą darbo dieną dirbančių mokslinių </w:t>
      </w:r>
      <w:r w:rsidR="00F3558D">
        <w:rPr>
          <w:lang w:val="lt-LT"/>
        </w:rPr>
        <w:t>darbuotojų). Tyrimų rezultatai „</w:t>
      </w:r>
      <w:r w:rsidRPr="002D467A">
        <w:rPr>
          <w:lang w:val="lt-LT"/>
        </w:rPr>
        <w:t>dar nėra paten</w:t>
      </w:r>
      <w:r w:rsidR="00F3558D">
        <w:rPr>
          <w:lang w:val="lt-LT"/>
        </w:rPr>
        <w:t>kinami“</w:t>
      </w:r>
      <w:r w:rsidRPr="002D467A">
        <w:rPr>
          <w:lang w:val="lt-LT"/>
        </w:rPr>
        <w:t xml:space="preserve"> ir, nors jų skaičius nuolat auga, dar daugiau straipsnių ir pristatymų turėtų būti publikuojama KSU vardu </w:t>
      </w:r>
      <w:r w:rsidRPr="002D467A">
        <w:rPr>
          <w:lang w:val="lt-LT"/>
        </w:rPr>
        <w:lastRenderedPageBreak/>
        <w:t xml:space="preserve">(skaityti </w:t>
      </w:r>
      <w:r w:rsidR="00F3558D">
        <w:rPr>
          <w:lang w:val="lt-LT"/>
        </w:rPr>
        <w:t>atitinkamą 2012 metų vertinimo r</w:t>
      </w:r>
      <w:r w:rsidRPr="002D467A">
        <w:rPr>
          <w:lang w:val="lt-LT"/>
        </w:rPr>
        <w:t>ekomendaciją 15 paragrafe). Tai yra iššūkis, nes didelė dalis KSU darbuotojų, užsiim</w:t>
      </w:r>
      <w:r w:rsidR="00DC09AD">
        <w:rPr>
          <w:lang w:val="lt-LT"/>
        </w:rPr>
        <w:t xml:space="preserve">ančių mokslinių tyrimų veikla, </w:t>
      </w:r>
      <w:r w:rsidRPr="002D467A">
        <w:rPr>
          <w:lang w:val="lt-LT"/>
        </w:rPr>
        <w:t xml:space="preserve">taip pat dirba ir kitose aukštojo mokslo įstaigose, kurios tikisi, kad jų darbuotojai publikuos darbus jų vardu. Mokslinių </w:t>
      </w:r>
      <w:r w:rsidR="00C53164">
        <w:rPr>
          <w:lang w:val="lt-LT"/>
        </w:rPr>
        <w:t>tyrimų darbuotojai, su kuriais e</w:t>
      </w:r>
      <w:r w:rsidRPr="002D467A">
        <w:rPr>
          <w:lang w:val="lt-LT"/>
        </w:rPr>
        <w:t>kspertų grupė bendravo, yra ypač įsipareigoję ir jaučia vadovybės paramą bei paskatinimą plėtoti savo mokslinę tiriamąją veiklą. Nors jų nuomonės apie tai, ar</w:t>
      </w:r>
      <w:r w:rsidR="00DC09AD">
        <w:rPr>
          <w:lang w:val="lt-LT"/>
        </w:rPr>
        <w:t xml:space="preserve"> finansinės paskatos yra reikalingos</w:t>
      </w:r>
      <w:r w:rsidR="00C53164">
        <w:rPr>
          <w:lang w:val="lt-LT"/>
        </w:rPr>
        <w:t>, skiriasi, e</w:t>
      </w:r>
      <w:r w:rsidRPr="002D467A">
        <w:rPr>
          <w:lang w:val="lt-LT"/>
        </w:rPr>
        <w:t xml:space="preserve">kspertų grupė mano, kad dideli lūkesčiai ir reikalavimai (86 paragrafas) turėtų būti sujungti su atlygio schema darbuotojams už aukštos </w:t>
      </w:r>
      <w:r w:rsidR="00DC09AD">
        <w:rPr>
          <w:lang w:val="lt-LT"/>
        </w:rPr>
        <w:t xml:space="preserve">kokybės mokslinių tyrimų darbą </w:t>
      </w:r>
      <w:r w:rsidRPr="002D467A">
        <w:rPr>
          <w:lang w:val="lt-LT"/>
        </w:rPr>
        <w:t>(taip pat</w:t>
      </w:r>
      <w:r w:rsidR="00F3558D">
        <w:rPr>
          <w:lang w:val="lt-LT"/>
        </w:rPr>
        <w:t xml:space="preserve"> skaityti atitinkamą 2012 metų r</w:t>
      </w:r>
      <w:r w:rsidRPr="002D467A">
        <w:rPr>
          <w:lang w:val="lt-LT"/>
        </w:rPr>
        <w:t>ekomendaciją 15 p</w:t>
      </w:r>
      <w:r w:rsidR="00DC09AD">
        <w:rPr>
          <w:lang w:val="lt-LT"/>
        </w:rPr>
        <w:t xml:space="preserve">aragrafe). Kalbant labiau </w:t>
      </w:r>
      <w:proofErr w:type="spellStart"/>
      <w:r w:rsidR="00DC09AD">
        <w:rPr>
          <w:lang w:val="lt-LT"/>
        </w:rPr>
        <w:t>abibendrintai</w:t>
      </w:r>
      <w:proofErr w:type="spellEnd"/>
      <w:r w:rsidRPr="002D467A">
        <w:rPr>
          <w:lang w:val="lt-LT"/>
        </w:rPr>
        <w:t xml:space="preserve">, </w:t>
      </w:r>
      <w:r w:rsidR="00DC09AD">
        <w:rPr>
          <w:lang w:val="lt-LT"/>
        </w:rPr>
        <w:t>laikantis KSU strateginių tikslų</w:t>
      </w:r>
      <w:r w:rsidRPr="002D467A">
        <w:rPr>
          <w:lang w:val="lt-LT"/>
        </w:rPr>
        <w:t xml:space="preserve">, </w:t>
      </w:r>
      <w:r w:rsidR="00DC09AD">
        <w:rPr>
          <w:lang w:val="lt-LT"/>
        </w:rPr>
        <w:t>tokia schema taip pat padėtų</w:t>
      </w:r>
      <w:r w:rsidRPr="002D467A">
        <w:rPr>
          <w:lang w:val="lt-LT"/>
        </w:rPr>
        <w:t xml:space="preserve"> sukurti mokslinių tyrimų kultūrą, kuri Universitete vis dar yra gana silpna. </w:t>
      </w:r>
      <w:r w:rsidR="00DC09AD">
        <w:rPr>
          <w:lang w:val="lt-LT"/>
        </w:rPr>
        <w:t>Iš labiau praktinio požiūrio</w:t>
      </w:r>
      <w:r w:rsidRPr="002D467A">
        <w:rPr>
          <w:lang w:val="lt-LT"/>
        </w:rPr>
        <w:t>, tokia schema taip pat gali paskatinti mokslinių tyri</w:t>
      </w:r>
      <w:r w:rsidR="00DC09AD">
        <w:rPr>
          <w:lang w:val="lt-LT"/>
        </w:rPr>
        <w:t>mų veiklą</w:t>
      </w:r>
      <w:r w:rsidRPr="002D467A">
        <w:rPr>
          <w:lang w:val="lt-LT"/>
        </w:rPr>
        <w:t xml:space="preserve"> šiuo</w:t>
      </w:r>
      <w:r w:rsidR="00DC09AD">
        <w:rPr>
          <w:lang w:val="lt-LT"/>
        </w:rPr>
        <w:t xml:space="preserve"> metu atsiliekančiose srityse (E</w:t>
      </w:r>
      <w:r w:rsidRPr="002D467A">
        <w:rPr>
          <w:lang w:val="lt-LT"/>
        </w:rPr>
        <w:t>konomik</w:t>
      </w:r>
      <w:r w:rsidR="00DC09AD">
        <w:rPr>
          <w:lang w:val="lt-LT"/>
        </w:rPr>
        <w:t>os lingvistika ir Ekonomika, Interneto inžinerija, paminėtos</w:t>
      </w:r>
      <w:r w:rsidRPr="002D467A">
        <w:rPr>
          <w:lang w:val="lt-LT"/>
        </w:rPr>
        <w:t xml:space="preserve"> S</w:t>
      </w:r>
      <w:r w:rsidR="00F3558D">
        <w:rPr>
          <w:lang w:val="lt-LT"/>
        </w:rPr>
        <w:t>S</w:t>
      </w:r>
      <w:r w:rsidRPr="002D467A">
        <w:rPr>
          <w:lang w:val="lt-LT"/>
        </w:rPr>
        <w:t xml:space="preserve"> kaip šiuo</w:t>
      </w:r>
      <w:r w:rsidR="00897CB2">
        <w:rPr>
          <w:lang w:val="lt-LT"/>
        </w:rPr>
        <w:t xml:space="preserve"> metu „</w:t>
      </w:r>
      <w:r w:rsidR="00430A39" w:rsidRPr="00C53164">
        <w:rPr>
          <w:lang w:val="lt-LT"/>
        </w:rPr>
        <w:t>stipriausios besiformuojančios mokslinių tyrimų kryptys</w:t>
      </w:r>
      <w:r w:rsidR="00897CB2">
        <w:rPr>
          <w:lang w:val="lt-LT"/>
        </w:rPr>
        <w:t>“</w:t>
      </w:r>
      <w:r w:rsidRPr="002D467A">
        <w:rPr>
          <w:lang w:val="lt-LT"/>
        </w:rPr>
        <w:t xml:space="preserve">). </w:t>
      </w:r>
    </w:p>
    <w:p w:rsidR="009E290A" w:rsidRDefault="00D03B69">
      <w:pPr>
        <w:pStyle w:val="Default"/>
        <w:spacing w:before="120" w:after="120"/>
        <w:jc w:val="both"/>
        <w:rPr>
          <w:lang w:val="lt-LT"/>
        </w:rPr>
      </w:pPr>
      <w:r w:rsidRPr="002D467A">
        <w:rPr>
          <w:lang w:val="lt-LT"/>
        </w:rPr>
        <w:t>93.</w:t>
      </w:r>
      <w:r w:rsidRPr="002D467A">
        <w:rPr>
          <w:lang w:val="lt-LT"/>
        </w:rPr>
        <w:tab/>
      </w:r>
      <w:r w:rsidRPr="00B61C79">
        <w:rPr>
          <w:b/>
          <w:u w:val="single"/>
          <w:lang w:val="lt-LT"/>
        </w:rPr>
        <w:t>Rekomendacija</w:t>
      </w:r>
      <w:r w:rsidRPr="002D467A">
        <w:rPr>
          <w:lang w:val="lt-LT"/>
        </w:rPr>
        <w:t xml:space="preserve">: Ekspertų grupė rekomenduoja, kad KSU </w:t>
      </w:r>
      <w:r w:rsidR="00B61C79">
        <w:rPr>
          <w:lang w:val="lt-LT"/>
        </w:rPr>
        <w:t xml:space="preserve">skirtų </w:t>
      </w:r>
      <w:r w:rsidRPr="002D467A">
        <w:rPr>
          <w:lang w:val="lt-LT"/>
        </w:rPr>
        <w:t>finansavimo</w:t>
      </w:r>
      <w:r w:rsidR="00B61C79">
        <w:rPr>
          <w:lang w:val="lt-LT"/>
        </w:rPr>
        <w:t xml:space="preserve"> ir</w:t>
      </w:r>
      <w:r w:rsidRPr="002D467A">
        <w:rPr>
          <w:lang w:val="lt-LT"/>
        </w:rPr>
        <w:t xml:space="preserve"> įdiegtų mokslinių tyrimų darbuotoj</w:t>
      </w:r>
      <w:r w:rsidR="00B61C79">
        <w:rPr>
          <w:lang w:val="lt-LT"/>
        </w:rPr>
        <w:t>ų skatinimo schemą</w:t>
      </w:r>
      <w:r w:rsidRPr="002D467A">
        <w:rPr>
          <w:lang w:val="lt-LT"/>
        </w:rPr>
        <w:t xml:space="preserve">, siekiant skatinti subalansuotą mokslinių tyrimų plėtrą visoje institucijoje ir kurti institucinę mokslinių tyrimų kultūrą. </w:t>
      </w:r>
    </w:p>
    <w:p w:rsidR="009727C1" w:rsidRDefault="00D03B69">
      <w:pPr>
        <w:pStyle w:val="Default"/>
        <w:spacing w:before="120" w:after="120"/>
        <w:jc w:val="both"/>
        <w:rPr>
          <w:lang w:val="lt-LT"/>
        </w:rPr>
      </w:pPr>
      <w:r w:rsidRPr="002D467A">
        <w:rPr>
          <w:lang w:val="lt-LT"/>
        </w:rPr>
        <w:t>94.</w:t>
      </w:r>
      <w:r w:rsidRPr="002D467A">
        <w:rPr>
          <w:lang w:val="lt-LT"/>
        </w:rPr>
        <w:tab/>
        <w:t xml:space="preserve">Laikantis strateginių tikslų, skatinimo sistema taip pat gali būti naudojama siekiant užtikrinti glaudesnį ryšį tarp </w:t>
      </w:r>
      <w:r w:rsidR="00C53164">
        <w:rPr>
          <w:lang w:val="lt-LT"/>
        </w:rPr>
        <w:t>švietimo</w:t>
      </w:r>
      <w:r w:rsidRPr="002D467A">
        <w:rPr>
          <w:lang w:val="lt-LT"/>
        </w:rPr>
        <w:t xml:space="preserve"> ir mokslinių tyrimų. Kaip minėta anksčiau, </w:t>
      </w:r>
      <w:r w:rsidR="00044FA7">
        <w:rPr>
          <w:lang w:val="lt-LT"/>
        </w:rPr>
        <w:t>ekspertų grupei</w:t>
      </w:r>
      <w:r w:rsidRPr="002D467A">
        <w:rPr>
          <w:lang w:val="lt-LT"/>
        </w:rPr>
        <w:t xml:space="preserve"> nebuvo visiškai aišku, ar mokslinių tyrimų rezultatai buvo naudojami siekiant suteikti teorinį pagrindą </w:t>
      </w:r>
      <w:r w:rsidR="00F3558D">
        <w:rPr>
          <w:lang w:val="lt-LT"/>
        </w:rPr>
        <w:t xml:space="preserve">studijų </w:t>
      </w:r>
      <w:r w:rsidRPr="002D467A">
        <w:rPr>
          <w:lang w:val="lt-LT"/>
        </w:rPr>
        <w:t xml:space="preserve">programoms visose studijų kryptyse. </w:t>
      </w:r>
      <w:r w:rsidR="00903A6C">
        <w:rPr>
          <w:lang w:val="lt-LT"/>
        </w:rPr>
        <w:t>SS</w:t>
      </w:r>
      <w:r w:rsidRPr="002D467A">
        <w:rPr>
          <w:lang w:val="lt-LT"/>
        </w:rPr>
        <w:t xml:space="preserve"> taip pat pripažįsta, kad nors Studentų mokslinių tyrimų draugija Teisės fakultete yra labai aktyvi (pateikta įvairių pavyzdžių), student</w:t>
      </w:r>
      <w:r w:rsidR="00FD6F51">
        <w:rPr>
          <w:lang w:val="lt-LT"/>
        </w:rPr>
        <w:t>ų</w:t>
      </w:r>
      <w:r w:rsidRPr="002D467A">
        <w:rPr>
          <w:lang w:val="lt-LT"/>
        </w:rPr>
        <w:t xml:space="preserve"> mokslinė veikla dar nėra išplėtota kituose skyriuose. Visa tai, didžiąja dalimi, yra suprantama, nes </w:t>
      </w:r>
      <w:r w:rsidR="00F3558D">
        <w:rPr>
          <w:lang w:val="lt-LT"/>
        </w:rPr>
        <w:t xml:space="preserve">studijų </w:t>
      </w:r>
      <w:r w:rsidRPr="002D467A">
        <w:rPr>
          <w:lang w:val="lt-LT"/>
        </w:rPr>
        <w:t>programos daugumoje kitų krypčių yra neseniai sukurtos.</w:t>
      </w:r>
    </w:p>
    <w:p w:rsidR="009727C1" w:rsidRDefault="00D03B69">
      <w:pPr>
        <w:pStyle w:val="Default"/>
        <w:spacing w:before="120" w:after="120"/>
        <w:jc w:val="both"/>
        <w:rPr>
          <w:lang w:val="lt-LT"/>
        </w:rPr>
      </w:pPr>
      <w:r w:rsidRPr="002D467A">
        <w:rPr>
          <w:lang w:val="lt-LT"/>
        </w:rPr>
        <w:t>95.</w:t>
      </w:r>
      <w:r w:rsidRPr="002D467A">
        <w:rPr>
          <w:lang w:val="lt-LT"/>
        </w:rPr>
        <w:tab/>
        <w:t xml:space="preserve">Galiausiai, </w:t>
      </w:r>
      <w:r w:rsidR="00FD6F51">
        <w:rPr>
          <w:lang w:val="lt-LT"/>
        </w:rPr>
        <w:t xml:space="preserve">tokiai </w:t>
      </w:r>
      <w:proofErr w:type="spellStart"/>
      <w:r w:rsidR="00F3558D">
        <w:rPr>
          <w:lang w:val="lt-LT"/>
        </w:rPr>
        <w:t>tokiai</w:t>
      </w:r>
      <w:proofErr w:type="spellEnd"/>
      <w:r w:rsidR="00F3558D">
        <w:rPr>
          <w:lang w:val="lt-LT"/>
        </w:rPr>
        <w:t xml:space="preserve"> </w:t>
      </w:r>
      <w:r w:rsidR="00FD6F51">
        <w:rPr>
          <w:lang w:val="lt-LT"/>
        </w:rPr>
        <w:t>mažai institucijai kaip KSU</w:t>
      </w:r>
      <w:r w:rsidRPr="002D467A">
        <w:rPr>
          <w:lang w:val="lt-LT"/>
        </w:rPr>
        <w:t>, partnerystės ryšiai šalyje ir užsienyj</w:t>
      </w:r>
      <w:r w:rsidR="00C53164">
        <w:rPr>
          <w:lang w:val="lt-LT"/>
        </w:rPr>
        <w:t xml:space="preserve">e yra gyvybiškai svarbūs. Nors apskritai </w:t>
      </w:r>
      <w:r w:rsidRPr="002D467A">
        <w:rPr>
          <w:lang w:val="lt-LT"/>
        </w:rPr>
        <w:t>KSU jau užmezgė ryšius su gana dideliu skaičiumi akademinių ir socialinių bei verslo partnerių (74 ir 79 paragrafai), jis tik dabar kuria mokslinių tyrimų partnerių tinklą. Iki šiol Universiteto mokslinių tyrimų ir mokslinių tyrimų konsultaciniuose projektuose dalyvavo gana nedidelis Europos</w:t>
      </w:r>
      <w:r w:rsidR="00F3558D">
        <w:rPr>
          <w:lang w:val="lt-LT"/>
        </w:rPr>
        <w:t xml:space="preserve"> akademinių institucijų ratas (</w:t>
      </w:r>
      <w:r w:rsidRPr="002D467A">
        <w:rPr>
          <w:lang w:val="lt-LT"/>
        </w:rPr>
        <w:t>99 paragrafas) bei keletas socialinių ir verslo partnerių. Akademinis tinklas vis dėlto gali plėstis, jei neseniai pateikti projektų pasiūlymai, paminėti aukščiau, bus sėkmingi (Bal</w:t>
      </w:r>
      <w:r w:rsidR="00FD6F51">
        <w:rPr>
          <w:lang w:val="lt-LT"/>
        </w:rPr>
        <w:t xml:space="preserve">tijos ir Skandinavijos šalių). </w:t>
      </w:r>
      <w:r w:rsidRPr="002D467A">
        <w:rPr>
          <w:lang w:val="lt-LT"/>
        </w:rPr>
        <w:t xml:space="preserve">Ekspertų grupė jau anksčiau pabrėžė (24-27 paragrafai), jog </w:t>
      </w:r>
      <w:r w:rsidR="00FD6F51">
        <w:rPr>
          <w:lang w:val="lt-LT"/>
        </w:rPr>
        <w:t xml:space="preserve">dabar reikia, kad partnerių pasirinkimas būtų grindžiamas </w:t>
      </w:r>
      <w:r w:rsidRPr="002D467A">
        <w:rPr>
          <w:lang w:val="lt-LT"/>
        </w:rPr>
        <w:t xml:space="preserve">aiškiais strateginiais prioritetais ir kriterijais, pateiktais </w:t>
      </w:r>
      <w:proofErr w:type="spellStart"/>
      <w:r w:rsidRPr="002D467A">
        <w:rPr>
          <w:lang w:val="lt-LT"/>
        </w:rPr>
        <w:t>tarptautiškumo</w:t>
      </w:r>
      <w:proofErr w:type="spellEnd"/>
      <w:r w:rsidRPr="002D467A">
        <w:rPr>
          <w:lang w:val="lt-LT"/>
        </w:rPr>
        <w:t xml:space="preserve"> strategijoje ir socialinių bei verslo partnerių pasirinkimo strategijoje. Ekspertų grupė taip pat nori atkreipti dėmesį, jog nei į vieną socialinį ir verslo partnerį, su kuriais buvo kalbėta vizito metu, KSU nebuvo kreipęsis, siekiant aptarti galim</w:t>
      </w:r>
      <w:r w:rsidR="00897CB2">
        <w:rPr>
          <w:lang w:val="lt-LT"/>
        </w:rPr>
        <w:t xml:space="preserve">us mokslinių tyrimų projektus. </w:t>
      </w:r>
      <w:r w:rsidRPr="002D467A">
        <w:rPr>
          <w:lang w:val="lt-LT"/>
        </w:rPr>
        <w:t xml:space="preserve">Kalbant apibendrintai, socialinių ir verslo partnerių vaidmuo tyrimuose </w:t>
      </w:r>
      <w:r w:rsidRPr="00FD6F51">
        <w:rPr>
          <w:u w:val="single"/>
          <w:lang w:val="lt-LT"/>
        </w:rPr>
        <w:t xml:space="preserve">galėtų būti aiškiau apibrėžtas </w:t>
      </w:r>
      <w:r w:rsidRPr="002D467A">
        <w:rPr>
          <w:lang w:val="lt-LT"/>
        </w:rPr>
        <w:t xml:space="preserve">aptarimų metu, kurie kaip tik dabar vyksta dėl Strategijos peržiūrėjimo, kurioje santykiai su partneriais, tikėtina, bus pagrindine strategine proveržio kryptimi </w:t>
      </w:r>
      <w:r w:rsidR="00F3558D">
        <w:rPr>
          <w:lang w:val="lt-LT"/>
        </w:rPr>
        <w:t>(taip pat skaitykite susijusią r</w:t>
      </w:r>
      <w:r w:rsidRPr="002D467A">
        <w:rPr>
          <w:lang w:val="lt-LT"/>
        </w:rPr>
        <w:t xml:space="preserve">ekomendaciją 108 paragrafe). </w:t>
      </w:r>
    </w:p>
    <w:p w:rsidR="00C53164" w:rsidRDefault="00C53164" w:rsidP="00C53164">
      <w:pPr>
        <w:pStyle w:val="Default"/>
        <w:spacing w:before="120" w:after="120"/>
        <w:jc w:val="both"/>
        <w:rPr>
          <w:lang w:val="lt-LT"/>
        </w:rPr>
      </w:pPr>
      <w:r w:rsidRPr="00C53164">
        <w:rPr>
          <w:i/>
          <w:lang w:val="lt-LT"/>
        </w:rPr>
        <w:t>Mokslo ir veiklos atitiktis valstybės ir (arba) regiono ūkio, kultūros ir socialinės raidos prioritetams</w:t>
      </w:r>
    </w:p>
    <w:p w:rsidR="00475190" w:rsidRDefault="00D03B69" w:rsidP="00E33544">
      <w:pPr>
        <w:pStyle w:val="Default"/>
        <w:spacing w:before="120" w:after="120"/>
        <w:jc w:val="both"/>
        <w:rPr>
          <w:lang w:val="lt-LT"/>
        </w:rPr>
      </w:pPr>
      <w:r w:rsidRPr="002D467A">
        <w:rPr>
          <w:lang w:val="lt-LT"/>
        </w:rPr>
        <w:t>96.</w:t>
      </w:r>
      <w:r w:rsidRPr="002D467A">
        <w:rPr>
          <w:lang w:val="lt-LT"/>
        </w:rPr>
        <w:tab/>
        <w:t xml:space="preserve">KSU tyrimai yra tampriai susieti su nacionaliniais plėtros prioritetais, </w:t>
      </w:r>
      <w:r w:rsidR="00C53164">
        <w:rPr>
          <w:lang w:val="lt-LT"/>
        </w:rPr>
        <w:t>kurie</w:t>
      </w:r>
      <w:r w:rsidRPr="002D467A">
        <w:rPr>
          <w:lang w:val="lt-LT"/>
        </w:rPr>
        <w:t xml:space="preserve"> įvardinti daugelyje pastaraisiais metais išleistų strateginių dokumentų, aptariamų </w:t>
      </w:r>
      <w:r w:rsidR="00903A6C">
        <w:rPr>
          <w:lang w:val="lt-LT"/>
        </w:rPr>
        <w:t>SS</w:t>
      </w:r>
      <w:r w:rsidRPr="002D467A">
        <w:rPr>
          <w:lang w:val="lt-LT"/>
        </w:rPr>
        <w:t>. MITA parama ir projektas, kurį finansavo Krašto apsaugos ministerija, aptartas aukščiau, puikiai atspindi KSU veiklos suderinamumą su naciona</w:t>
      </w:r>
      <w:r w:rsidR="00430A39">
        <w:rPr>
          <w:lang w:val="lt-LT"/>
        </w:rPr>
        <w:t>liniais prioritetais. Kai visi U</w:t>
      </w:r>
      <w:r w:rsidRPr="002D467A">
        <w:rPr>
          <w:lang w:val="lt-LT"/>
        </w:rPr>
        <w:t xml:space="preserve">niversiteto fakultetai </w:t>
      </w:r>
      <w:r w:rsidR="00FD6F51">
        <w:rPr>
          <w:lang w:val="lt-LT"/>
        </w:rPr>
        <w:t>bus</w:t>
      </w:r>
      <w:r w:rsidRPr="002D467A">
        <w:rPr>
          <w:lang w:val="lt-LT"/>
        </w:rPr>
        <w:t xml:space="preserve"> aktyvūs ir pris</w:t>
      </w:r>
      <w:r w:rsidR="00FD6F51">
        <w:rPr>
          <w:lang w:val="lt-LT"/>
        </w:rPr>
        <w:t>idės</w:t>
      </w:r>
      <w:r w:rsidRPr="002D467A">
        <w:rPr>
          <w:lang w:val="lt-LT"/>
        </w:rPr>
        <w:t xml:space="preserve"> </w:t>
      </w:r>
      <w:r w:rsidR="00430A39">
        <w:rPr>
          <w:lang w:val="lt-LT"/>
        </w:rPr>
        <w:t>prie tarpdisciplininių tyrimų, U</w:t>
      </w:r>
      <w:r w:rsidRPr="002D467A">
        <w:rPr>
          <w:lang w:val="lt-LT"/>
        </w:rPr>
        <w:t xml:space="preserve">niversitetas </w:t>
      </w:r>
      <w:r w:rsidR="00FD6F51">
        <w:rPr>
          <w:lang w:val="lt-LT"/>
        </w:rPr>
        <w:t>galės</w:t>
      </w:r>
      <w:r w:rsidRPr="002D467A">
        <w:rPr>
          <w:lang w:val="lt-LT"/>
        </w:rPr>
        <w:t xml:space="preserve"> </w:t>
      </w:r>
      <w:r w:rsidR="00FD6F51">
        <w:rPr>
          <w:lang w:val="lt-LT"/>
        </w:rPr>
        <w:t xml:space="preserve">atitikti </w:t>
      </w:r>
      <w:r w:rsidRPr="002D467A">
        <w:rPr>
          <w:lang w:val="lt-LT"/>
        </w:rPr>
        <w:t>gana</w:t>
      </w:r>
      <w:r w:rsidR="00FD6F51">
        <w:rPr>
          <w:lang w:val="lt-LT"/>
        </w:rPr>
        <w:t xml:space="preserve"> platų nacionalinių prioritetų </w:t>
      </w:r>
      <w:r w:rsidRPr="002D467A">
        <w:rPr>
          <w:lang w:val="lt-LT"/>
        </w:rPr>
        <w:t xml:space="preserve">spektrą, įvardintą nacionaliniuose dokumentuose (pvz., verslo plėtra, </w:t>
      </w:r>
      <w:proofErr w:type="spellStart"/>
      <w:r w:rsidR="002E7E1D">
        <w:rPr>
          <w:lang w:val="lt-LT"/>
        </w:rPr>
        <w:t>a</w:t>
      </w:r>
      <w:r w:rsidRPr="002D467A">
        <w:rPr>
          <w:lang w:val="lt-LT"/>
        </w:rPr>
        <w:t>n</w:t>
      </w:r>
      <w:r w:rsidR="002E7E1D">
        <w:rPr>
          <w:lang w:val="lt-LT"/>
        </w:rPr>
        <w:t>tre</w:t>
      </w:r>
      <w:r w:rsidRPr="002D467A">
        <w:rPr>
          <w:lang w:val="lt-LT"/>
        </w:rPr>
        <w:t>prenerystė</w:t>
      </w:r>
      <w:proofErr w:type="spellEnd"/>
      <w:r w:rsidRPr="002D467A">
        <w:rPr>
          <w:lang w:val="lt-LT"/>
        </w:rPr>
        <w:t xml:space="preserve">, išmanioji ekonomika, išmanioji visuomenė, kūrybinės inovacijos). Keletas verslo konsultavimo projektų atskleidžia, kad KSU siekia </w:t>
      </w:r>
      <w:r w:rsidR="00FD6F51">
        <w:rPr>
          <w:lang w:val="lt-LT"/>
        </w:rPr>
        <w:t xml:space="preserve">atitikti ir </w:t>
      </w:r>
      <w:r w:rsidRPr="002D467A">
        <w:rPr>
          <w:lang w:val="lt-LT"/>
        </w:rPr>
        <w:t xml:space="preserve">regioninės/vietinės plėtros poreikius. Tačiau kadangi jis siekia tapti „regioninės žinių ir inovacijų plėtros branduoliu“ (Strategija), </w:t>
      </w:r>
      <w:r w:rsidRPr="00FD6F51">
        <w:rPr>
          <w:u w:val="single"/>
          <w:lang w:val="lt-LT"/>
        </w:rPr>
        <w:t xml:space="preserve">reikėtų </w:t>
      </w:r>
      <w:r w:rsidRPr="00FD6F51">
        <w:rPr>
          <w:u w:val="single"/>
          <w:lang w:val="lt-LT"/>
        </w:rPr>
        <w:lastRenderedPageBreak/>
        <w:t>skirti daugiau dėmesio</w:t>
      </w:r>
      <w:r w:rsidRPr="002D467A">
        <w:rPr>
          <w:lang w:val="lt-LT"/>
        </w:rPr>
        <w:t xml:space="preserve"> išanalizuoti, k</w:t>
      </w:r>
      <w:r w:rsidR="00FD6F51">
        <w:rPr>
          <w:lang w:val="lt-LT"/>
        </w:rPr>
        <w:t xml:space="preserve">aip jo dabartiniai ir numatomi </w:t>
      </w:r>
      <w:r w:rsidRPr="002D467A">
        <w:rPr>
          <w:lang w:val="lt-LT"/>
        </w:rPr>
        <w:t>tyrimai susiję su regioninės/vietinės plėtros kryptimi (nepaminėta nei S</w:t>
      </w:r>
      <w:r w:rsidR="00F3558D">
        <w:rPr>
          <w:lang w:val="lt-LT"/>
        </w:rPr>
        <w:t>S</w:t>
      </w:r>
      <w:r w:rsidRPr="002D467A">
        <w:rPr>
          <w:lang w:val="lt-LT"/>
        </w:rPr>
        <w:t>, nei</w:t>
      </w:r>
      <w:r w:rsidR="00F3558D">
        <w:rPr>
          <w:lang w:val="lt-LT"/>
        </w:rPr>
        <w:t xml:space="preserve"> vizito</w:t>
      </w:r>
      <w:r w:rsidRPr="002D467A">
        <w:rPr>
          <w:lang w:val="lt-LT"/>
        </w:rPr>
        <w:t xml:space="preserve"> metu). </w:t>
      </w:r>
    </w:p>
    <w:p w:rsidR="00475190" w:rsidRDefault="00D03B69" w:rsidP="00E33544">
      <w:pPr>
        <w:pStyle w:val="Default"/>
        <w:spacing w:before="120" w:after="120"/>
        <w:jc w:val="both"/>
        <w:rPr>
          <w:i/>
          <w:lang w:val="lt-LT"/>
        </w:rPr>
      </w:pPr>
      <w:r w:rsidRPr="00E67D11">
        <w:rPr>
          <w:i/>
          <w:lang w:val="lt-LT"/>
        </w:rPr>
        <w:t xml:space="preserve">Partnerių </w:t>
      </w:r>
      <w:r w:rsidR="00C53164">
        <w:rPr>
          <w:i/>
          <w:lang w:val="lt-LT"/>
        </w:rPr>
        <w:t>poveikis mokslo veiklai</w:t>
      </w:r>
    </w:p>
    <w:p w:rsidR="009727C1" w:rsidRDefault="00D03B69" w:rsidP="009727C1">
      <w:pPr>
        <w:pStyle w:val="Default"/>
        <w:spacing w:before="120" w:after="120"/>
        <w:jc w:val="both"/>
        <w:rPr>
          <w:lang w:val="lt-LT"/>
        </w:rPr>
      </w:pPr>
      <w:r w:rsidRPr="002D467A">
        <w:rPr>
          <w:lang w:val="lt-LT"/>
        </w:rPr>
        <w:t>97.</w:t>
      </w:r>
      <w:r w:rsidRPr="002D467A">
        <w:rPr>
          <w:lang w:val="lt-LT"/>
        </w:rPr>
        <w:tab/>
        <w:t xml:space="preserve">Kaip jau buvo aptarta, KSU šiuo metu tik telkia mokslinių tyrimų partnerių </w:t>
      </w:r>
      <w:r w:rsidR="00FD6F51">
        <w:rPr>
          <w:lang w:val="lt-LT"/>
        </w:rPr>
        <w:t xml:space="preserve">tinklą. </w:t>
      </w:r>
      <w:r w:rsidR="00903A6C">
        <w:rPr>
          <w:lang w:val="lt-LT"/>
        </w:rPr>
        <w:t>SS</w:t>
      </w:r>
      <w:r w:rsidRPr="002D467A">
        <w:rPr>
          <w:lang w:val="lt-LT"/>
        </w:rPr>
        <w:t xml:space="preserve"> įvardina keletą sričių, kuriose partneriai daro įtaką Universiteto moksliniams tyrimams. Tai būtų strateginis valdymas (išorinės suinteresuotos šalys, kurios dalyvauja valdančiuose organuose); bendrai atliekami tyrimai, tyrimų konsultacijos ir infrastruktūriniai projektai,</w:t>
      </w:r>
      <w:r w:rsidR="00FD6F51">
        <w:rPr>
          <w:lang w:val="lt-LT"/>
        </w:rPr>
        <w:t xml:space="preserve"> bei nauji pasiūlymai, apimantys </w:t>
      </w:r>
      <w:r w:rsidRPr="002D467A">
        <w:rPr>
          <w:lang w:val="lt-LT"/>
        </w:rPr>
        <w:t>akademinius ir/ar socialinius partnerius</w:t>
      </w:r>
      <w:r w:rsidR="00B7629E">
        <w:rPr>
          <w:lang w:val="lt-LT"/>
        </w:rPr>
        <w:t>,</w:t>
      </w:r>
      <w:r w:rsidR="00B7629E" w:rsidRPr="00B7629E">
        <w:rPr>
          <w:lang w:val="lt-LT"/>
        </w:rPr>
        <w:t xml:space="preserve"> </w:t>
      </w:r>
      <w:r w:rsidR="00B7629E">
        <w:rPr>
          <w:lang w:val="lt-LT"/>
        </w:rPr>
        <w:t>d</w:t>
      </w:r>
      <w:r w:rsidR="00C53164">
        <w:rPr>
          <w:lang w:val="lt-LT"/>
        </w:rPr>
        <w:t>alyvavimas tyrimų</w:t>
      </w:r>
      <w:r w:rsidR="00B7629E" w:rsidRPr="00B7629E">
        <w:rPr>
          <w:lang w:val="lt-LT"/>
        </w:rPr>
        <w:t xml:space="preserve"> konsorciumuose su akademiniais partneriais</w:t>
      </w:r>
      <w:r w:rsidR="00B7629E">
        <w:rPr>
          <w:lang w:val="lt-LT"/>
        </w:rPr>
        <w:t xml:space="preserve"> ir abipusis bendradarbiavimas</w:t>
      </w:r>
      <w:r w:rsidRPr="002D467A">
        <w:rPr>
          <w:lang w:val="lt-LT"/>
        </w:rPr>
        <w:t xml:space="preserve"> (pvz., bendros konferencijos, straipsniai, projektų ar susitarimų dėl doktorantūros studijų </w:t>
      </w:r>
      <w:proofErr w:type="spellStart"/>
      <w:r w:rsidRPr="002D467A">
        <w:rPr>
          <w:lang w:val="lt-LT"/>
        </w:rPr>
        <w:t>komercializavimas</w:t>
      </w:r>
      <w:proofErr w:type="spellEnd"/>
      <w:r w:rsidRPr="002D467A">
        <w:rPr>
          <w:lang w:val="lt-LT"/>
        </w:rPr>
        <w:t xml:space="preserve">), mokslinių tyrimų </w:t>
      </w:r>
      <w:proofErr w:type="spellStart"/>
      <w:r w:rsidRPr="002D467A">
        <w:rPr>
          <w:lang w:val="lt-LT"/>
        </w:rPr>
        <w:t>komercializavimas</w:t>
      </w:r>
      <w:proofErr w:type="spellEnd"/>
      <w:r w:rsidRPr="002D467A">
        <w:rPr>
          <w:lang w:val="lt-LT"/>
        </w:rPr>
        <w:t xml:space="preserve"> (pvz., praktinis tyrimų pritaikymas); ir studentų tyrimai (pvz., Studentų tyrimų draugija prie Teisės katedros įsitraukia į įvairius projektus su socialiniais ir verslo partneriais). </w:t>
      </w:r>
    </w:p>
    <w:p w:rsidR="009727C1" w:rsidRDefault="00D03B69">
      <w:pPr>
        <w:pStyle w:val="Default"/>
        <w:spacing w:before="120" w:after="120"/>
        <w:ind w:firstLine="851"/>
        <w:jc w:val="both"/>
        <w:rPr>
          <w:lang w:val="lt-LT"/>
        </w:rPr>
      </w:pPr>
      <w:r w:rsidRPr="002D467A">
        <w:rPr>
          <w:lang w:val="lt-LT"/>
        </w:rPr>
        <w:t xml:space="preserve">Tačiau </w:t>
      </w:r>
      <w:r w:rsidR="00903A6C">
        <w:rPr>
          <w:lang w:val="lt-LT"/>
        </w:rPr>
        <w:t>SS</w:t>
      </w:r>
      <w:r w:rsidR="006A257A">
        <w:rPr>
          <w:lang w:val="lt-LT"/>
        </w:rPr>
        <w:t xml:space="preserve"> susitelkia į bendrai su socialiniais parneriais vykdomų tyrimų ir su jais susijusios </w:t>
      </w:r>
      <w:r w:rsidRPr="002D467A">
        <w:rPr>
          <w:lang w:val="lt-LT"/>
        </w:rPr>
        <w:t>v</w:t>
      </w:r>
      <w:r w:rsidR="006A257A">
        <w:rPr>
          <w:lang w:val="lt-LT"/>
        </w:rPr>
        <w:t>eiklos tipus</w:t>
      </w:r>
      <w:r w:rsidR="00FD6F51">
        <w:rPr>
          <w:lang w:val="lt-LT"/>
        </w:rPr>
        <w:t xml:space="preserve">, </w:t>
      </w:r>
      <w:r w:rsidRPr="002D467A">
        <w:rPr>
          <w:lang w:val="lt-LT"/>
        </w:rPr>
        <w:t>tačiau ne į jų poveikį Universitetui (pvz., pokyčius, kurie įvyko dėl partnerių dalyvavimo ar bendrai vykdytos veiklos</w:t>
      </w:r>
      <w:r w:rsidR="006A257A">
        <w:rPr>
          <w:lang w:val="lt-LT"/>
        </w:rPr>
        <w:t xml:space="preserve"> su jais</w:t>
      </w:r>
      <w:r w:rsidRPr="002D467A">
        <w:rPr>
          <w:lang w:val="lt-LT"/>
        </w:rPr>
        <w:t xml:space="preserve">). Kaip KSU paaiškino susitikimo, skirto aptarti moksliniams tyrimams metu, poveikis daugiausiai buvo naujų ryšių sukūrimas ir naujų tyrimų projektų pasiūlymai. Tai suprantama, kadangi KSU yra vis dar </w:t>
      </w:r>
      <w:r w:rsidR="001B0CA1">
        <w:rPr>
          <w:lang w:val="lt-LT"/>
        </w:rPr>
        <w:t>kūrimosi</w:t>
      </w:r>
      <w:r w:rsidRPr="002D467A">
        <w:rPr>
          <w:lang w:val="lt-LT"/>
        </w:rPr>
        <w:t xml:space="preserve"> stadijoje, tačiau ateinančiais metais </w:t>
      </w:r>
      <w:r w:rsidRPr="006A257A">
        <w:rPr>
          <w:u w:val="single"/>
          <w:lang w:val="lt-LT"/>
        </w:rPr>
        <w:t>reikėtų skirti daugiau dėmesio</w:t>
      </w:r>
      <w:r w:rsidR="006A257A">
        <w:rPr>
          <w:u w:val="single"/>
          <w:lang w:val="lt-LT"/>
        </w:rPr>
        <w:t xml:space="preserve"> </w:t>
      </w:r>
      <w:r w:rsidR="006A257A" w:rsidRPr="006A257A">
        <w:rPr>
          <w:lang w:val="lt-LT"/>
        </w:rPr>
        <w:t>platesniam</w:t>
      </w:r>
      <w:r w:rsidRPr="002D467A">
        <w:rPr>
          <w:lang w:val="lt-LT"/>
        </w:rPr>
        <w:t xml:space="preserve"> </w:t>
      </w:r>
      <w:r w:rsidR="006A257A">
        <w:rPr>
          <w:lang w:val="lt-LT"/>
        </w:rPr>
        <w:t>poveikio matavimui</w:t>
      </w:r>
      <w:r w:rsidRPr="002D467A">
        <w:rPr>
          <w:lang w:val="lt-LT"/>
        </w:rPr>
        <w:t xml:space="preserve">, pvz., partnerių indėliui į mokslinių tyrimų prioritetų apibrėžimą (ne tik per valdymo organus), bendrų </w:t>
      </w:r>
      <w:r w:rsidR="006A257A">
        <w:rPr>
          <w:lang w:val="lt-LT"/>
        </w:rPr>
        <w:t>tyrimų įtakos studijoms</w:t>
      </w:r>
      <w:r w:rsidRPr="002D467A">
        <w:rPr>
          <w:lang w:val="lt-LT"/>
        </w:rPr>
        <w:t xml:space="preserve"> poveikį ir pan. </w:t>
      </w:r>
    </w:p>
    <w:p w:rsidR="000D2D38" w:rsidRDefault="000D2D38" w:rsidP="008F3EBF">
      <w:pPr>
        <w:rPr>
          <w:b/>
          <w:sz w:val="20"/>
        </w:rPr>
      </w:pPr>
    </w:p>
    <w:p w:rsidR="000D2D38" w:rsidRDefault="008F3EBF" w:rsidP="000D2D38">
      <w:pPr>
        <w:rPr>
          <w:b/>
          <w:sz w:val="20"/>
        </w:rPr>
      </w:pPr>
      <w:r>
        <w:rPr>
          <w:b/>
          <w:sz w:val="20"/>
        </w:rPr>
        <w:t>MOKSLO VEIKLOS TARPTAUTIŠKUMAS</w:t>
      </w:r>
      <w:r w:rsidRPr="008F3EBF">
        <w:rPr>
          <w:b/>
          <w:sz w:val="20"/>
        </w:rPr>
        <w:t xml:space="preserve"> BEI DERMĖ SU EUROPOS TYRIMŲ ERDVĖS NUOSTATOMIS</w:t>
      </w:r>
    </w:p>
    <w:p w:rsidR="00C53164" w:rsidRDefault="008F3EBF" w:rsidP="000D2D38">
      <w:pPr>
        <w:rPr>
          <w:rFonts w:ascii="Tahoma" w:hAnsi="Tahoma" w:cs="Tahoma"/>
          <w:sz w:val="18"/>
          <w:szCs w:val="18"/>
        </w:rPr>
      </w:pPr>
      <w:r w:rsidRPr="008F3EBF">
        <w:rPr>
          <w:i/>
          <w:color w:val="000000"/>
          <w:lang w:eastAsia="en-GB"/>
        </w:rPr>
        <w:t>S</w:t>
      </w:r>
      <w:r w:rsidR="00C53164" w:rsidRPr="008F3EBF">
        <w:rPr>
          <w:i/>
          <w:color w:val="000000"/>
          <w:lang w:eastAsia="en-GB"/>
        </w:rPr>
        <w:t>trateginių dokumentų moks</w:t>
      </w:r>
      <w:r w:rsidRPr="008F3EBF">
        <w:rPr>
          <w:i/>
          <w:color w:val="000000"/>
          <w:lang w:eastAsia="en-GB"/>
        </w:rPr>
        <w:t xml:space="preserve">lo </w:t>
      </w:r>
      <w:r w:rsidR="00C53164" w:rsidRPr="008F3EBF">
        <w:rPr>
          <w:i/>
          <w:color w:val="000000"/>
          <w:lang w:eastAsia="en-GB"/>
        </w:rPr>
        <w:t>veiklos srityje atitiktis Europos tyrimų erdvės prioritetams</w:t>
      </w:r>
    </w:p>
    <w:p w:rsidR="009727C1" w:rsidRDefault="00D03B69">
      <w:pPr>
        <w:pStyle w:val="Default"/>
        <w:spacing w:before="120" w:after="120"/>
        <w:jc w:val="both"/>
        <w:rPr>
          <w:lang w:val="lt-LT"/>
        </w:rPr>
      </w:pPr>
      <w:r w:rsidRPr="002D467A">
        <w:rPr>
          <w:lang w:val="lt-LT"/>
        </w:rPr>
        <w:t>98.</w:t>
      </w:r>
      <w:r w:rsidRPr="002D467A">
        <w:rPr>
          <w:lang w:val="lt-LT"/>
        </w:rPr>
        <w:tab/>
        <w:t xml:space="preserve">Universiteto strategija suderinta su </w:t>
      </w:r>
      <w:r w:rsidR="00C53164">
        <w:rPr>
          <w:lang w:val="lt-LT"/>
        </w:rPr>
        <w:t>EMTE</w:t>
      </w:r>
      <w:r w:rsidRPr="002D467A">
        <w:rPr>
          <w:lang w:val="lt-LT"/>
        </w:rPr>
        <w:t xml:space="preserve"> prioritetais, nes ji atspindi susitelkimą į žinių trikampį – švietimą, tyrimus ir inovacijas, įtraukia socialinius ir verslo partnerius, atsižvelgia į </w:t>
      </w:r>
      <w:proofErr w:type="spellStart"/>
      <w:r w:rsidRPr="002D467A">
        <w:rPr>
          <w:lang w:val="lt-LT"/>
        </w:rPr>
        <w:t>tarptautiškumą</w:t>
      </w:r>
      <w:proofErr w:type="spellEnd"/>
      <w:r w:rsidRPr="002D467A">
        <w:rPr>
          <w:lang w:val="lt-LT"/>
        </w:rPr>
        <w:t>, taip pat ir į mobilumą. Tačiau</w:t>
      </w:r>
      <w:r w:rsidR="00E65286">
        <w:rPr>
          <w:lang w:val="lt-LT"/>
        </w:rPr>
        <w:t xml:space="preserve"> </w:t>
      </w:r>
      <w:r w:rsidR="00903A6C">
        <w:rPr>
          <w:lang w:val="lt-LT"/>
        </w:rPr>
        <w:t>SS</w:t>
      </w:r>
      <w:r w:rsidR="00E65286">
        <w:rPr>
          <w:lang w:val="lt-LT"/>
        </w:rPr>
        <w:t xml:space="preserve">, nors </w:t>
      </w:r>
      <w:r w:rsidRPr="002D467A">
        <w:rPr>
          <w:lang w:val="lt-LT"/>
        </w:rPr>
        <w:t xml:space="preserve">ir </w:t>
      </w:r>
      <w:r w:rsidR="00E65286">
        <w:rPr>
          <w:lang w:val="lt-LT"/>
        </w:rPr>
        <w:t xml:space="preserve">atspindi </w:t>
      </w:r>
      <w:r w:rsidRPr="002D467A">
        <w:rPr>
          <w:lang w:val="lt-LT"/>
        </w:rPr>
        <w:t>nemažai su EMTE susijusių dokumentų (net jei jie ir nėra patys na</w:t>
      </w:r>
      <w:r w:rsidR="00E65286">
        <w:rPr>
          <w:lang w:val="lt-LT"/>
        </w:rPr>
        <w:t xml:space="preserve">ujausi), pati EMTE nėra </w:t>
      </w:r>
      <w:r w:rsidR="002B1307">
        <w:rPr>
          <w:lang w:val="lt-LT"/>
        </w:rPr>
        <w:t>plačiai aptarta</w:t>
      </w:r>
      <w:r w:rsidR="00E65286">
        <w:rPr>
          <w:lang w:val="lt-LT"/>
        </w:rPr>
        <w:t xml:space="preserve"> </w:t>
      </w:r>
      <w:r w:rsidRPr="002D467A">
        <w:rPr>
          <w:lang w:val="lt-LT"/>
        </w:rPr>
        <w:t>nei susijusiuose dokumentuose, nei Strategijoje</w:t>
      </w:r>
      <w:r w:rsidR="002B1307" w:rsidRPr="002B1307">
        <w:rPr>
          <w:lang w:val="lt-LT"/>
        </w:rPr>
        <w:t xml:space="preserve">. </w:t>
      </w:r>
      <w:r w:rsidRPr="00E65286">
        <w:rPr>
          <w:u w:val="single"/>
          <w:lang w:val="lt-LT"/>
        </w:rPr>
        <w:t xml:space="preserve">Tai galima </w:t>
      </w:r>
      <w:r w:rsidR="00E65286">
        <w:rPr>
          <w:u w:val="single"/>
          <w:lang w:val="lt-LT"/>
        </w:rPr>
        <w:t>pakoreguoti</w:t>
      </w:r>
      <w:r w:rsidRPr="002D467A">
        <w:rPr>
          <w:lang w:val="lt-LT"/>
        </w:rPr>
        <w:t>, kai Strategija bus peržiūrima 2016</w:t>
      </w:r>
      <w:r w:rsidR="00E65286">
        <w:rPr>
          <w:lang w:val="lt-LT"/>
        </w:rPr>
        <w:t xml:space="preserve"> </w:t>
      </w:r>
      <w:r w:rsidRPr="002D467A">
        <w:rPr>
          <w:lang w:val="lt-LT"/>
        </w:rPr>
        <w:t xml:space="preserve">m. pradžioje.  </w:t>
      </w:r>
    </w:p>
    <w:p w:rsidR="009727C1" w:rsidRPr="00E67D11" w:rsidRDefault="00D03B69">
      <w:pPr>
        <w:pStyle w:val="Default"/>
        <w:spacing w:before="120" w:after="120"/>
        <w:jc w:val="both"/>
        <w:rPr>
          <w:i/>
          <w:lang w:val="lt-LT"/>
        </w:rPr>
      </w:pPr>
      <w:r w:rsidRPr="00E67D11">
        <w:rPr>
          <w:i/>
          <w:lang w:val="lt-LT"/>
        </w:rPr>
        <w:t xml:space="preserve">Dalyvavimas tarptautiniuose mokslinių tyrimų projektuose ir tarptautinis </w:t>
      </w:r>
      <w:proofErr w:type="spellStart"/>
      <w:r w:rsidR="008F3EBF">
        <w:rPr>
          <w:i/>
          <w:lang w:val="lt-LT"/>
        </w:rPr>
        <w:t>judumas</w:t>
      </w:r>
      <w:proofErr w:type="spellEnd"/>
      <w:r w:rsidRPr="00E67D11">
        <w:rPr>
          <w:i/>
          <w:lang w:val="lt-LT"/>
        </w:rPr>
        <w:t xml:space="preserve"> </w:t>
      </w:r>
    </w:p>
    <w:p w:rsidR="009727C1" w:rsidRDefault="00D03B69">
      <w:pPr>
        <w:pStyle w:val="Default"/>
        <w:spacing w:before="120" w:after="120"/>
        <w:jc w:val="both"/>
        <w:rPr>
          <w:lang w:val="lt-LT"/>
        </w:rPr>
      </w:pPr>
      <w:r w:rsidRPr="002D467A">
        <w:rPr>
          <w:lang w:val="lt-LT"/>
        </w:rPr>
        <w:t>99.</w:t>
      </w:r>
      <w:r w:rsidRPr="002D467A">
        <w:rPr>
          <w:lang w:val="lt-LT"/>
        </w:rPr>
        <w:tab/>
        <w:t xml:space="preserve">KSU ėmė dalyvauti tarptautiniuose tyrimuose tik 2012 metais (tokia veikla nebuvo vykdoma ankstesnės institucijos, Vilniaus verslo teisės akademijos). </w:t>
      </w:r>
      <w:proofErr w:type="spellStart"/>
      <w:r w:rsidRPr="002D467A">
        <w:rPr>
          <w:lang w:val="lt-LT"/>
        </w:rPr>
        <w:t>Tarptautiškumas</w:t>
      </w:r>
      <w:proofErr w:type="spellEnd"/>
      <w:r w:rsidRPr="002D467A">
        <w:rPr>
          <w:lang w:val="lt-LT"/>
        </w:rPr>
        <w:t xml:space="preserve"> yra viena iš svarbiausių Universiteto strateginių proveržio krypčių. Nuo 2012 metų jis prisijungė prie dviejų konsorciumų: Tarptautinio aukštojo mokslo institucijų konsorciumo ir Universitetų rektorių ir prezidentų, įskaitant, be KSU, tris tarptautinės institucijas (iš Lenkijos, Kirgizijos ir Rumunijos), bei Afrikos ir Viduržemio jūros re</w:t>
      </w:r>
      <w:r w:rsidR="00430A39">
        <w:rPr>
          <w:lang w:val="lt-LT"/>
        </w:rPr>
        <w:t>giono U</w:t>
      </w:r>
      <w:r w:rsidRPr="002D467A">
        <w:rPr>
          <w:lang w:val="lt-LT"/>
        </w:rPr>
        <w:t>niversiteto konsorciumo</w:t>
      </w:r>
      <w:r w:rsidR="00DE7DDD">
        <w:rPr>
          <w:lang w:val="lt-LT"/>
        </w:rPr>
        <w:t xml:space="preserve"> </w:t>
      </w:r>
      <w:r w:rsidRPr="002D467A">
        <w:rPr>
          <w:lang w:val="lt-LT"/>
        </w:rPr>
        <w:t xml:space="preserve">(C.U.A.M), </w:t>
      </w:r>
      <w:proofErr w:type="spellStart"/>
      <w:r w:rsidRPr="00DE7DDD">
        <w:rPr>
          <w:i/>
          <w:lang w:val="lt-LT"/>
        </w:rPr>
        <w:t>Consorzio</w:t>
      </w:r>
      <w:proofErr w:type="spellEnd"/>
      <w:r w:rsidRPr="00DE7DDD">
        <w:rPr>
          <w:i/>
          <w:lang w:val="lt-LT"/>
        </w:rPr>
        <w:t xml:space="preserve"> </w:t>
      </w:r>
      <w:proofErr w:type="spellStart"/>
      <w:r w:rsidRPr="00DE7DDD">
        <w:rPr>
          <w:i/>
          <w:lang w:val="lt-LT"/>
        </w:rPr>
        <w:t>Universitario</w:t>
      </w:r>
      <w:proofErr w:type="spellEnd"/>
      <w:r w:rsidRPr="00DE7DDD">
        <w:rPr>
          <w:i/>
          <w:lang w:val="lt-LT"/>
        </w:rPr>
        <w:t xml:space="preserve"> </w:t>
      </w:r>
      <w:proofErr w:type="spellStart"/>
      <w:r w:rsidRPr="00DE7DDD">
        <w:rPr>
          <w:i/>
          <w:lang w:val="lt-LT"/>
        </w:rPr>
        <w:t>Africa</w:t>
      </w:r>
      <w:proofErr w:type="spellEnd"/>
      <w:r w:rsidRPr="00DE7DDD">
        <w:rPr>
          <w:i/>
          <w:lang w:val="lt-LT"/>
        </w:rPr>
        <w:t xml:space="preserve"> E </w:t>
      </w:r>
      <w:proofErr w:type="spellStart"/>
      <w:r w:rsidRPr="00DE7DDD">
        <w:rPr>
          <w:i/>
          <w:lang w:val="lt-LT"/>
        </w:rPr>
        <w:t>Mediterraneo</w:t>
      </w:r>
      <w:proofErr w:type="spellEnd"/>
      <w:r w:rsidRPr="002D467A">
        <w:rPr>
          <w:lang w:val="lt-LT"/>
        </w:rPr>
        <w:t xml:space="preserve">, kuriame dalyvauja tokios šalys kaip Baltarusija, Graikija ir Izraelis. Konsorciumai siekiai bendrai pateikti paraiškas mokslinių tyrimų projektų finansavimui. Nors tai ir nėra patys stipriausi tinklai, tokiu būdu KSU „įkėlė koją“ į įvairius regionus ir sutelkė išteklius ieškoti finansavimo, kas yra geras žingsnis </w:t>
      </w:r>
      <w:proofErr w:type="spellStart"/>
      <w:r w:rsidRPr="002D467A">
        <w:rPr>
          <w:lang w:val="lt-LT"/>
        </w:rPr>
        <w:t>tarptautiškumo</w:t>
      </w:r>
      <w:proofErr w:type="spellEnd"/>
      <w:r w:rsidRPr="002D467A">
        <w:rPr>
          <w:lang w:val="lt-LT"/>
        </w:rPr>
        <w:t xml:space="preserve"> pradžioje. KSU taip pat įvykdė du didelius projektus: Socialinė Inovacija: varančioji socialinių pokyčių jėga SI-DRIVE (ES 7 paradigmos programa), į kurią įsitraukė tokių šalių kaip Olandijos, Vokietijos ir JK institucijos, ir EUWIN, Europos darbo vietų inovacijos tinklas (finansuotas Europos Komisijos), kuriame dalyvavo institucijos ir socialiniai bei verslo partneriai iš įvairių Europos šalių, ir kuriame KSU glaudžiai bendradarbiavo su JK partneriais (</w:t>
      </w:r>
      <w:r w:rsidR="00741752">
        <w:rPr>
          <w:lang w:val="lt-LT"/>
        </w:rPr>
        <w:t>SS</w:t>
      </w:r>
      <w:r w:rsidRPr="002D467A">
        <w:rPr>
          <w:lang w:val="lt-LT"/>
        </w:rPr>
        <w:t xml:space="preserve">). Kadangi Universitetas dar yra tik pradedantis žaidėjas šiame lauke, tai yra tikras pasiekimas, ypač </w:t>
      </w:r>
      <w:r w:rsidRPr="002D467A">
        <w:rPr>
          <w:lang w:val="lt-LT"/>
        </w:rPr>
        <w:lastRenderedPageBreak/>
        <w:t xml:space="preserve">atsižvelgiant į tai, kad Centrinės ir Rytų Europos institucijų </w:t>
      </w:r>
      <w:r w:rsidR="008F3EBF" w:rsidRPr="002D467A">
        <w:rPr>
          <w:lang w:val="lt-LT"/>
        </w:rPr>
        <w:t xml:space="preserve">sėkmės rodikliai </w:t>
      </w:r>
      <w:r w:rsidR="00D80B82" w:rsidRPr="002B1307">
        <w:rPr>
          <w:lang w:val="lt-LT"/>
        </w:rPr>
        <w:t xml:space="preserve">mokslinių tyrimų </w:t>
      </w:r>
      <w:r w:rsidR="002B1307" w:rsidRPr="002B1307">
        <w:rPr>
          <w:lang w:val="lt-LT"/>
        </w:rPr>
        <w:t>programose</w:t>
      </w:r>
      <w:r w:rsidR="002B1307">
        <w:rPr>
          <w:lang w:val="lt-LT"/>
        </w:rPr>
        <w:t xml:space="preserve"> ir EK finansuojam</w:t>
      </w:r>
      <w:r w:rsidRPr="002B1307">
        <w:rPr>
          <w:lang w:val="lt-LT"/>
        </w:rPr>
        <w:t>ose programose yra gana žemi. Kadangi kai kurie pa</w:t>
      </w:r>
      <w:r w:rsidRPr="002D467A">
        <w:rPr>
          <w:lang w:val="lt-LT"/>
        </w:rPr>
        <w:t xml:space="preserve">rtneriai yra puikiai vertinami mokslinių tyrimų srityje, tai gali KSU padėti pelnyti tarptautinį pripažinimą, kuris yra vienas iš Universiteto strateginių tikslų.  </w:t>
      </w:r>
    </w:p>
    <w:p w:rsidR="009727C1" w:rsidRDefault="00D03B69">
      <w:pPr>
        <w:pStyle w:val="Default"/>
        <w:spacing w:before="120" w:after="120"/>
        <w:ind w:firstLine="851"/>
        <w:jc w:val="both"/>
        <w:rPr>
          <w:lang w:val="lt-LT"/>
        </w:rPr>
      </w:pPr>
      <w:r w:rsidRPr="002D467A">
        <w:rPr>
          <w:lang w:val="lt-LT"/>
        </w:rPr>
        <w:t xml:space="preserve">Pastaruoju metu Universitetas ir jo partneriai Baltijos ir Skandinavijos šalyse pateikė dvi paraiškas finansavimui gauti iš </w:t>
      </w:r>
      <w:proofErr w:type="spellStart"/>
      <w:r w:rsidRPr="002D467A">
        <w:rPr>
          <w:lang w:val="lt-LT"/>
        </w:rPr>
        <w:t>NordPlus</w:t>
      </w:r>
      <w:proofErr w:type="spellEnd"/>
      <w:r w:rsidRPr="002D467A">
        <w:rPr>
          <w:lang w:val="lt-LT"/>
        </w:rPr>
        <w:t xml:space="preserve"> Suaugusiųjų švietimo programos ir </w:t>
      </w:r>
      <w:proofErr w:type="spellStart"/>
      <w:r w:rsidRPr="002D467A">
        <w:rPr>
          <w:lang w:val="lt-LT"/>
        </w:rPr>
        <w:t>Nordic</w:t>
      </w:r>
      <w:proofErr w:type="spellEnd"/>
      <w:r w:rsidRPr="002D467A">
        <w:rPr>
          <w:lang w:val="lt-LT"/>
        </w:rPr>
        <w:t xml:space="preserve"> </w:t>
      </w:r>
      <w:proofErr w:type="spellStart"/>
      <w:r w:rsidRPr="002D467A">
        <w:rPr>
          <w:lang w:val="lt-LT"/>
        </w:rPr>
        <w:t>Cultural</w:t>
      </w:r>
      <w:proofErr w:type="spellEnd"/>
      <w:r w:rsidRPr="002D467A">
        <w:rPr>
          <w:lang w:val="lt-LT"/>
        </w:rPr>
        <w:t xml:space="preserve"> </w:t>
      </w:r>
      <w:proofErr w:type="spellStart"/>
      <w:r w:rsidRPr="002D467A">
        <w:rPr>
          <w:lang w:val="lt-LT"/>
        </w:rPr>
        <w:t>Point</w:t>
      </w:r>
      <w:proofErr w:type="spellEnd"/>
      <w:r w:rsidRPr="002D467A">
        <w:rPr>
          <w:lang w:val="lt-LT"/>
        </w:rPr>
        <w:t xml:space="preserve"> </w:t>
      </w:r>
      <w:proofErr w:type="spellStart"/>
      <w:r w:rsidRPr="002D467A">
        <w:rPr>
          <w:lang w:val="lt-LT"/>
        </w:rPr>
        <w:t>Network</w:t>
      </w:r>
      <w:proofErr w:type="spellEnd"/>
      <w:r w:rsidRPr="002D467A">
        <w:rPr>
          <w:lang w:val="lt-LT"/>
        </w:rPr>
        <w:t xml:space="preserve"> (pap</w:t>
      </w:r>
      <w:r w:rsidR="008F3EBF">
        <w:rPr>
          <w:lang w:val="lt-LT"/>
        </w:rPr>
        <w:t>ildoma medžiaga pateikta prieš e</w:t>
      </w:r>
      <w:r w:rsidRPr="002D467A">
        <w:rPr>
          <w:lang w:val="lt-LT"/>
        </w:rPr>
        <w:t>kspertų grupės apsilankymą). Atrodytų, kad, jei šie projektai gautų finansavimą, jie ženkliai prisidėtų prie mokslinių tyrimų rezultatų panaudojimo pag</w:t>
      </w:r>
      <w:r w:rsidR="008F3EBF">
        <w:rPr>
          <w:lang w:val="lt-LT"/>
        </w:rPr>
        <w:t>erinti KSU suaugusiųjų švietimo programas ir mokymo kursus</w:t>
      </w:r>
      <w:r w:rsidRPr="002D467A">
        <w:rPr>
          <w:lang w:val="lt-LT"/>
        </w:rPr>
        <w:t xml:space="preserve"> ir teigiamai paveiktų tyrimų sritis, kurias vis dar reikia plėtoti. </w:t>
      </w:r>
    </w:p>
    <w:p w:rsidR="009727C1" w:rsidRDefault="00903A6C" w:rsidP="00430A39">
      <w:pPr>
        <w:pStyle w:val="Default"/>
        <w:tabs>
          <w:tab w:val="left" w:pos="8222"/>
        </w:tabs>
        <w:spacing w:before="120" w:after="120"/>
        <w:jc w:val="both"/>
        <w:rPr>
          <w:lang w:val="lt-LT"/>
        </w:rPr>
      </w:pPr>
      <w:r>
        <w:rPr>
          <w:lang w:val="lt-LT"/>
        </w:rPr>
        <w:t xml:space="preserve">100.      </w:t>
      </w:r>
      <w:r w:rsidR="00D03B69" w:rsidRPr="002D467A">
        <w:rPr>
          <w:lang w:val="lt-LT"/>
        </w:rPr>
        <w:t xml:space="preserve">Kaip vertinimo komisija sužinojo susitikimo </w:t>
      </w:r>
      <w:r w:rsidR="008F3EBF">
        <w:rPr>
          <w:lang w:val="lt-LT"/>
        </w:rPr>
        <w:t>dėl mokslinių tyrimų</w:t>
      </w:r>
      <w:r w:rsidR="00D03B69" w:rsidRPr="002D467A">
        <w:rPr>
          <w:lang w:val="lt-LT"/>
        </w:rPr>
        <w:t xml:space="preserve"> metu, Universitetas skatina tyrimų mobilumą teikdamas informaciją apie mobilumo galimybes savo darbuotojams; dalyvavimas tarptautinėje veikloje įvertinamas darbuot</w:t>
      </w:r>
      <w:r w:rsidR="00787CD1">
        <w:rPr>
          <w:lang w:val="lt-LT"/>
        </w:rPr>
        <w:t xml:space="preserve">ojų veiklos vertinimo procese, </w:t>
      </w:r>
      <w:r w:rsidR="00D03B69" w:rsidRPr="002D467A">
        <w:rPr>
          <w:lang w:val="lt-LT"/>
        </w:rPr>
        <w:t>o darbuotojams gali būti suteiktos atostogos moksliniams tyrimams. Tačiau be dalyvavimo konferencijose tarptautinis mobi</w:t>
      </w:r>
      <w:r w:rsidR="008F3EBF">
        <w:rPr>
          <w:lang w:val="lt-LT"/>
        </w:rPr>
        <w:t>lumas pradėtas vykdyti tik 2014-20</w:t>
      </w:r>
      <w:r w:rsidR="00D03B69" w:rsidRPr="002D467A">
        <w:rPr>
          <w:lang w:val="lt-LT"/>
        </w:rPr>
        <w:t>15 metais ir tik penki darbuotojai išvyko į užsienį dalyvaudami mobilumo pr</w:t>
      </w:r>
      <w:r>
        <w:rPr>
          <w:lang w:val="lt-LT"/>
        </w:rPr>
        <w:t>ogramose (SS</w:t>
      </w:r>
      <w:r w:rsidR="00D03B69" w:rsidRPr="002D467A">
        <w:rPr>
          <w:lang w:val="lt-LT"/>
        </w:rPr>
        <w:t>, 1 lentelė). Taip pat tik keturi tarptautiniai dalyviai atvyko į Universitetą pagal Europos ir Lietuvos tyrimų tarybos programas. Tačiau svarbu pažymėti, kad Teisės fakultetas priėmė Maria-</w:t>
      </w:r>
      <w:proofErr w:type="spellStart"/>
      <w:r w:rsidR="00D03B69" w:rsidRPr="002D467A">
        <w:rPr>
          <w:lang w:val="lt-LT"/>
        </w:rPr>
        <w:t>Curie</w:t>
      </w:r>
      <w:proofErr w:type="spellEnd"/>
      <w:r w:rsidR="00D03B69" w:rsidRPr="002D467A">
        <w:rPr>
          <w:lang w:val="lt-LT"/>
        </w:rPr>
        <w:t xml:space="preserve"> </w:t>
      </w:r>
      <w:proofErr w:type="spellStart"/>
      <w:r w:rsidR="00D03B69" w:rsidRPr="002D467A">
        <w:rPr>
          <w:lang w:val="lt-LT"/>
        </w:rPr>
        <w:t>Sklodowska</w:t>
      </w:r>
      <w:proofErr w:type="spellEnd"/>
      <w:r w:rsidR="005067CB">
        <w:rPr>
          <w:lang w:val="lt-LT"/>
        </w:rPr>
        <w:t xml:space="preserve"> (MCS)</w:t>
      </w:r>
      <w:r w:rsidR="00D03B69" w:rsidRPr="002D467A">
        <w:rPr>
          <w:lang w:val="lt-LT"/>
        </w:rPr>
        <w:t xml:space="preserve"> </w:t>
      </w:r>
      <w:r w:rsidR="005067CB">
        <w:rPr>
          <w:lang w:val="lt-LT"/>
        </w:rPr>
        <w:t>stipendininkus</w:t>
      </w:r>
      <w:r w:rsidR="00D03B69" w:rsidRPr="002D467A">
        <w:rPr>
          <w:lang w:val="lt-LT"/>
        </w:rPr>
        <w:t xml:space="preserve">, o tai gali paraginti KSU darbuotojus </w:t>
      </w:r>
      <w:r w:rsidR="007F619A">
        <w:rPr>
          <w:lang w:val="lt-LT"/>
        </w:rPr>
        <w:t>teikti paraiškas</w:t>
      </w:r>
      <w:r w:rsidR="00D03B69" w:rsidRPr="002D467A">
        <w:rPr>
          <w:lang w:val="lt-LT"/>
        </w:rPr>
        <w:t xml:space="preserve"> </w:t>
      </w:r>
      <w:r w:rsidR="007F619A">
        <w:rPr>
          <w:lang w:val="lt-LT"/>
        </w:rPr>
        <w:t xml:space="preserve">atlikti </w:t>
      </w:r>
      <w:r w:rsidR="00D03B69" w:rsidRPr="002D467A">
        <w:rPr>
          <w:lang w:val="lt-LT"/>
        </w:rPr>
        <w:t>mokslinius tyrimus ar dalyvauti tyr</w:t>
      </w:r>
      <w:r w:rsidR="007F619A">
        <w:rPr>
          <w:lang w:val="lt-LT"/>
        </w:rPr>
        <w:t>imų mokymuose su MCS programa</w:t>
      </w:r>
      <w:r w:rsidR="00D03B69" w:rsidRPr="002D467A">
        <w:rPr>
          <w:lang w:val="lt-LT"/>
        </w:rPr>
        <w:t xml:space="preserve">. Kalbant apie mokslinių tyrimų mobilumą, </w:t>
      </w:r>
      <w:r>
        <w:rPr>
          <w:lang w:val="lt-LT"/>
        </w:rPr>
        <w:t>SS</w:t>
      </w:r>
      <w:r w:rsidR="00D03B69" w:rsidRPr="002D467A">
        <w:rPr>
          <w:lang w:val="lt-LT"/>
        </w:rPr>
        <w:t xml:space="preserve"> taip pat pateikia</w:t>
      </w:r>
      <w:r w:rsidR="00787CD1">
        <w:rPr>
          <w:lang w:val="lt-LT"/>
        </w:rPr>
        <w:t>ma informacija apie tai, kad</w:t>
      </w:r>
      <w:r w:rsidR="00D03B69" w:rsidRPr="002D467A">
        <w:rPr>
          <w:lang w:val="lt-LT"/>
        </w:rPr>
        <w:t xml:space="preserve"> daugiau nei 40 darbuotojų </w:t>
      </w:r>
      <w:r w:rsidR="00787CD1">
        <w:rPr>
          <w:lang w:val="lt-LT"/>
        </w:rPr>
        <w:t xml:space="preserve">iš Europos </w:t>
      </w:r>
      <w:r w:rsidR="00430A39">
        <w:rPr>
          <w:lang w:val="lt-LT"/>
        </w:rPr>
        <w:t>lankėsi U</w:t>
      </w:r>
      <w:r w:rsidR="00D03B69" w:rsidRPr="002D467A">
        <w:rPr>
          <w:lang w:val="lt-LT"/>
        </w:rPr>
        <w:t xml:space="preserve">niversitete nuo 2012 metų; tai </w:t>
      </w:r>
      <w:r w:rsidR="00787CD1">
        <w:rPr>
          <w:lang w:val="lt-LT"/>
        </w:rPr>
        <w:t>laikytina</w:t>
      </w:r>
      <w:r w:rsidR="00D03B69" w:rsidRPr="002D467A">
        <w:rPr>
          <w:lang w:val="lt-LT"/>
        </w:rPr>
        <w:t xml:space="preserve"> mokymo</w:t>
      </w:r>
      <w:r w:rsidR="00787CD1">
        <w:rPr>
          <w:lang w:val="lt-LT"/>
        </w:rPr>
        <w:t xml:space="preserve"> mobilumo požymiu</w:t>
      </w:r>
      <w:r w:rsidR="00D03B69" w:rsidRPr="002D467A">
        <w:rPr>
          <w:lang w:val="lt-LT"/>
        </w:rPr>
        <w:t xml:space="preserve"> (pvz., paskaitos), </w:t>
      </w:r>
      <w:r w:rsidR="00787CD1">
        <w:rPr>
          <w:lang w:val="lt-LT"/>
        </w:rPr>
        <w:t>tačiau jis</w:t>
      </w:r>
      <w:r w:rsidR="00D03B69" w:rsidRPr="002D467A">
        <w:rPr>
          <w:lang w:val="lt-LT"/>
        </w:rPr>
        <w:t xml:space="preserve"> padėjo užmegzti ryšius moksliniams tyrimams atlikti ir padėjo pagrindus tyrimams ateityje. Kaip KSU pripažįsta, mobilumo rodikliai dar nėra patenkinami. Aišku, kad </w:t>
      </w:r>
      <w:r w:rsidR="00D03B69" w:rsidRPr="00787CD1">
        <w:rPr>
          <w:u w:val="single"/>
          <w:lang w:val="lt-LT"/>
        </w:rPr>
        <w:t xml:space="preserve">dar daug reikia nuveikti </w:t>
      </w:r>
      <w:r w:rsidR="008F3EBF">
        <w:rPr>
          <w:lang w:val="lt-LT"/>
        </w:rPr>
        <w:t>šioje srityje, tačiau e</w:t>
      </w:r>
      <w:r w:rsidR="00D03B69" w:rsidRPr="002D467A">
        <w:rPr>
          <w:lang w:val="lt-LT"/>
        </w:rPr>
        <w:t>kspertų grupė supranta, kad labai nedidelis moksli</w:t>
      </w:r>
      <w:r w:rsidR="00430A39">
        <w:rPr>
          <w:lang w:val="lt-LT"/>
        </w:rPr>
        <w:t>nių tyrimų darbuotojų skaičius U</w:t>
      </w:r>
      <w:r w:rsidR="00D03B69" w:rsidRPr="002D467A">
        <w:rPr>
          <w:lang w:val="lt-LT"/>
        </w:rPr>
        <w:t>niversitete (5.5 pilno etato</w:t>
      </w:r>
      <w:r w:rsidR="00897CB2">
        <w:rPr>
          <w:lang w:val="lt-LT"/>
        </w:rPr>
        <w:t xml:space="preserve">) </w:t>
      </w:r>
      <w:r w:rsidR="00D03B69" w:rsidRPr="002D467A">
        <w:rPr>
          <w:lang w:val="lt-LT"/>
        </w:rPr>
        <w:t xml:space="preserve">yra vienas iš svarbiausių suvaržymų. </w:t>
      </w:r>
    </w:p>
    <w:p w:rsidR="009727C1" w:rsidRDefault="00D03B69">
      <w:pPr>
        <w:pStyle w:val="Default"/>
        <w:spacing w:before="120" w:after="120"/>
        <w:ind w:firstLine="851"/>
        <w:jc w:val="both"/>
        <w:rPr>
          <w:lang w:val="lt-LT"/>
        </w:rPr>
      </w:pPr>
      <w:r w:rsidRPr="00E67D11">
        <w:rPr>
          <w:b/>
          <w:lang w:val="lt-LT"/>
        </w:rPr>
        <w:t>Apibendrinant</w:t>
      </w:r>
      <w:r w:rsidRPr="002D467A">
        <w:rPr>
          <w:lang w:val="lt-LT"/>
        </w:rPr>
        <w:t xml:space="preserve">, KSU moksliniai tyrimai pakankamai gerai atitinka Universiteto misiją ir yra suderinti su jo strategija. Universitetas išsikėlė sau ambicingus mokslinių tyrimų tikslus ir siekė jų laikydamasis savo plano bei </w:t>
      </w:r>
      <w:r w:rsidR="00787CD1">
        <w:rPr>
          <w:lang w:val="lt-LT"/>
        </w:rPr>
        <w:t>sukūrė</w:t>
      </w:r>
      <w:r w:rsidRPr="002D467A">
        <w:rPr>
          <w:lang w:val="lt-LT"/>
        </w:rPr>
        <w:t xml:space="preserve"> kai kuriuos tvirtus pagrindus, </w:t>
      </w:r>
      <w:r w:rsidR="00787CD1">
        <w:rPr>
          <w:lang w:val="lt-LT"/>
        </w:rPr>
        <w:t>kurių dėka</w:t>
      </w:r>
      <w:r w:rsidRPr="002D467A">
        <w:rPr>
          <w:lang w:val="lt-LT"/>
        </w:rPr>
        <w:t xml:space="preserve"> gali toliau plėtoti šią sritį. Tačiau dar reikia nemažai padaryti, kad šie tikslai būtų pasiekti. Universitetas apibrėžė priori</w:t>
      </w:r>
      <w:r w:rsidR="00787CD1">
        <w:rPr>
          <w:lang w:val="lt-LT"/>
        </w:rPr>
        <w:t xml:space="preserve">tetines tyrimų sritis, kurios </w:t>
      </w:r>
      <w:r w:rsidRPr="002D467A">
        <w:rPr>
          <w:lang w:val="lt-LT"/>
        </w:rPr>
        <w:t>dera su strateginiais tikslais ir ėmėsi veiksmų, kurie sustiprino mokslinių tyrimų valdymą. Universitetas įdarbino keletą didelį potencialą turinčių mokslinių tyrimų darbuotojų ir pasirašė susitarimus dėl doktorantūros programų, kurios padės ugdyti jų darbuotojus. Šiuo metu kuriamas mokslinių tyrimų partnerių tinklas bei buvo įgyvendinti tyrimų konsultavimo projektai. Tačiau Universitetui vis dar sunkiai sekasi strategiškai valdyti savo mokslinius tyrimus. Šiame kontekste priklausomybė nuo išorinių finansavimo šaltinių yra didelė problema, kadangi tyrimų kryptis nulemia atsiradusios galimybės. Tačiau KSU pradėjo kurti gerą planą, kaip susidoroti su finansavimo iššūkiais. Su tuo yra susijusios ir darbuotojų problemos, kadangi nedidelis darbuotojų skaičius, kurie dirba ne pilnu krūviu riboja KSU mokslinių tyrimų skaičių ir matomumą. Nors darbuotojai yra labai atsidavę, skatinimo sistema padėtų išspręsti kai kuria</w:t>
      </w:r>
      <w:r w:rsidR="00787CD1">
        <w:rPr>
          <w:lang w:val="lt-LT"/>
        </w:rPr>
        <w:t>s problemas, skatintų kokybę ir</w:t>
      </w:r>
      <w:r w:rsidRPr="002D467A">
        <w:rPr>
          <w:lang w:val="lt-LT"/>
        </w:rPr>
        <w:t>,</w:t>
      </w:r>
      <w:r w:rsidR="00787CD1">
        <w:rPr>
          <w:lang w:val="lt-LT"/>
        </w:rPr>
        <w:t xml:space="preserve"> </w:t>
      </w:r>
      <w:r w:rsidRPr="002D467A">
        <w:rPr>
          <w:lang w:val="lt-LT"/>
        </w:rPr>
        <w:t xml:space="preserve">bendrai tariant, kurtų mokslinių tyrimų kultūrą. KSU reikia labiau sutelkto požiūrio į partnerystes, kurios būtų </w:t>
      </w:r>
      <w:proofErr w:type="spellStart"/>
      <w:r w:rsidRPr="002D467A">
        <w:rPr>
          <w:lang w:val="lt-LT"/>
        </w:rPr>
        <w:t>tarptautiškumo</w:t>
      </w:r>
      <w:proofErr w:type="spellEnd"/>
      <w:r w:rsidRPr="002D467A">
        <w:rPr>
          <w:lang w:val="lt-LT"/>
        </w:rPr>
        <w:t xml:space="preserve"> ir verslo bei socialinių partnerių parinkimo strategijos dalis. Universiteto moksliniai tyrimai yra suderinti su nacionaliniais poreikiais ir siekia atsakyti į regioninius/vietinius plėtros poreikius. Kadangi Universitetas dar tik pradėjo bendrus mokslinius tyrimus su akademiniais, socialiniais ir verslo partneriais, jų poveikis d</w:t>
      </w:r>
      <w:r w:rsidR="00787CD1">
        <w:rPr>
          <w:lang w:val="lt-LT"/>
        </w:rPr>
        <w:t xml:space="preserve">ar kol kas yra nedidelis. </w:t>
      </w:r>
      <w:r w:rsidR="00787CD1" w:rsidRPr="002B1307">
        <w:rPr>
          <w:lang w:val="lt-LT"/>
        </w:rPr>
        <w:t xml:space="preserve">Nors </w:t>
      </w:r>
      <w:r w:rsidR="002B1307">
        <w:rPr>
          <w:lang w:val="lt-LT"/>
        </w:rPr>
        <w:t>EMTE</w:t>
      </w:r>
      <w:r w:rsidRPr="002B1307">
        <w:rPr>
          <w:lang w:val="lt-LT"/>
        </w:rPr>
        <w:t xml:space="preserve"> ir </w:t>
      </w:r>
      <w:r w:rsidR="002B1307">
        <w:rPr>
          <w:lang w:val="lt-LT"/>
        </w:rPr>
        <w:t xml:space="preserve">nėra </w:t>
      </w:r>
      <w:r w:rsidR="002B1307" w:rsidRPr="002B1307">
        <w:rPr>
          <w:lang w:val="lt-LT"/>
        </w:rPr>
        <w:t xml:space="preserve">plačiai </w:t>
      </w:r>
      <w:r w:rsidR="002B1307">
        <w:rPr>
          <w:lang w:val="lt-LT"/>
        </w:rPr>
        <w:t>aptarta</w:t>
      </w:r>
      <w:r w:rsidRPr="002D467A">
        <w:rPr>
          <w:lang w:val="lt-LT"/>
        </w:rPr>
        <w:t xml:space="preserve">, KSU Strategija suderinta su EMTE prioritetais. Mokslinių tyrimų </w:t>
      </w:r>
      <w:proofErr w:type="spellStart"/>
      <w:r w:rsidRPr="002D467A">
        <w:rPr>
          <w:lang w:val="lt-LT"/>
        </w:rPr>
        <w:t>tarptautiškuma</w:t>
      </w:r>
      <w:r w:rsidR="007F619A">
        <w:rPr>
          <w:lang w:val="lt-LT"/>
        </w:rPr>
        <w:t>s</w:t>
      </w:r>
      <w:proofErr w:type="spellEnd"/>
      <w:r w:rsidR="007F619A">
        <w:rPr>
          <w:lang w:val="lt-LT"/>
        </w:rPr>
        <w:t xml:space="preserve"> dar yra ankstyvoje stadijoje. N</w:t>
      </w:r>
      <w:r w:rsidRPr="002D467A">
        <w:rPr>
          <w:lang w:val="lt-LT"/>
        </w:rPr>
        <w:t xml:space="preserve">ors pateikti ir įvykdyti projektai yra </w:t>
      </w:r>
      <w:r w:rsidR="007F619A">
        <w:rPr>
          <w:lang w:val="lt-LT"/>
        </w:rPr>
        <w:t xml:space="preserve">laikytini </w:t>
      </w:r>
      <w:r w:rsidRPr="002D467A">
        <w:rPr>
          <w:lang w:val="lt-LT"/>
        </w:rPr>
        <w:t>gera pradžia, dar reikia daug nuveikti didinant</w:t>
      </w:r>
      <w:r w:rsidR="007F619A">
        <w:rPr>
          <w:lang w:val="lt-LT"/>
        </w:rPr>
        <w:t xml:space="preserve"> mokslinių tyrimų mobilumą, iškart po to kai KSU išspręs labai svarbias su personalu susijusias problemas</w:t>
      </w:r>
      <w:r w:rsidRPr="002D467A">
        <w:rPr>
          <w:lang w:val="lt-LT"/>
        </w:rPr>
        <w:t xml:space="preserve">. </w:t>
      </w:r>
    </w:p>
    <w:p w:rsidR="00D03B69" w:rsidRDefault="007876E0" w:rsidP="00D03B69">
      <w:pPr>
        <w:pStyle w:val="Default"/>
        <w:spacing w:before="120" w:after="120"/>
        <w:rPr>
          <w:i/>
          <w:lang w:val="lt-LT"/>
        </w:rPr>
      </w:pPr>
      <w:r>
        <w:rPr>
          <w:b/>
          <w:i/>
          <w:lang w:val="lt-LT"/>
        </w:rPr>
        <w:t xml:space="preserve">Srities </w:t>
      </w:r>
      <w:r w:rsidR="00D03B69" w:rsidRPr="001B0CA1">
        <w:rPr>
          <w:b/>
          <w:i/>
          <w:lang w:val="lt-LT"/>
        </w:rPr>
        <w:t>vertinimas:</w:t>
      </w:r>
      <w:r>
        <w:rPr>
          <w:i/>
          <w:lang w:val="lt-LT"/>
        </w:rPr>
        <w:t xml:space="preserve"> Mokslo </w:t>
      </w:r>
      <w:r w:rsidR="00F3558D">
        <w:rPr>
          <w:i/>
          <w:lang w:val="lt-LT"/>
        </w:rPr>
        <w:t xml:space="preserve">ir (arba) meno </w:t>
      </w:r>
      <w:r w:rsidR="003D32B0">
        <w:rPr>
          <w:i/>
          <w:lang w:val="lt-LT"/>
        </w:rPr>
        <w:t xml:space="preserve">veiklos sritis </w:t>
      </w:r>
      <w:r>
        <w:rPr>
          <w:i/>
          <w:lang w:val="lt-LT"/>
        </w:rPr>
        <w:t xml:space="preserve">vertinama </w:t>
      </w:r>
      <w:r w:rsidR="00D03B69" w:rsidRPr="001B0CA1">
        <w:rPr>
          <w:i/>
          <w:lang w:val="lt-LT"/>
        </w:rPr>
        <w:t>teigiamai</w:t>
      </w:r>
      <w:r w:rsidR="00606D66">
        <w:rPr>
          <w:i/>
          <w:lang w:val="lt-LT"/>
        </w:rPr>
        <w:t>.</w:t>
      </w:r>
      <w:r w:rsidR="00D03B69" w:rsidRPr="001B0CA1">
        <w:rPr>
          <w:i/>
          <w:lang w:val="lt-LT"/>
        </w:rPr>
        <w:t xml:space="preserve"> </w:t>
      </w:r>
    </w:p>
    <w:p w:rsidR="00D03B69" w:rsidRPr="005668A2" w:rsidRDefault="007876E0" w:rsidP="005668A2">
      <w:pPr>
        <w:pStyle w:val="Antrat1"/>
        <w:jc w:val="left"/>
        <w:rPr>
          <w:b/>
          <w:sz w:val="28"/>
          <w:szCs w:val="28"/>
        </w:rPr>
      </w:pPr>
      <w:bookmarkStart w:id="7" w:name="_Toc439831294"/>
      <w:r w:rsidRPr="005668A2">
        <w:rPr>
          <w:b/>
          <w:sz w:val="28"/>
          <w:szCs w:val="28"/>
        </w:rPr>
        <w:lastRenderedPageBreak/>
        <w:t>VI. POVEIKIS REGIONŲ</w:t>
      </w:r>
      <w:r w:rsidR="00D03B69" w:rsidRPr="005668A2">
        <w:rPr>
          <w:b/>
          <w:sz w:val="28"/>
          <w:szCs w:val="28"/>
        </w:rPr>
        <w:t xml:space="preserve"> IR</w:t>
      </w:r>
      <w:r w:rsidRPr="005668A2">
        <w:rPr>
          <w:b/>
          <w:sz w:val="28"/>
          <w:szCs w:val="28"/>
        </w:rPr>
        <w:t xml:space="preserve"> VISOS</w:t>
      </w:r>
      <w:r w:rsidR="00D03B69" w:rsidRPr="005668A2">
        <w:rPr>
          <w:b/>
          <w:sz w:val="28"/>
          <w:szCs w:val="28"/>
        </w:rPr>
        <w:t xml:space="preserve"> ŠALIES </w:t>
      </w:r>
      <w:r w:rsidRPr="005668A2">
        <w:rPr>
          <w:b/>
          <w:sz w:val="28"/>
          <w:szCs w:val="28"/>
        </w:rPr>
        <w:t>RAIDAI</w:t>
      </w:r>
      <w:bookmarkEnd w:id="7"/>
    </w:p>
    <w:p w:rsidR="00D03B69" w:rsidRPr="00E67D11" w:rsidRDefault="00D03B69" w:rsidP="00D03B69">
      <w:pPr>
        <w:pStyle w:val="Default"/>
        <w:spacing w:before="120" w:after="120"/>
        <w:rPr>
          <w:i/>
          <w:lang w:val="lt-LT"/>
        </w:rPr>
      </w:pPr>
      <w:r w:rsidRPr="00E67D11">
        <w:rPr>
          <w:i/>
          <w:lang w:val="lt-LT"/>
        </w:rPr>
        <w:t xml:space="preserve">Priemonės poveikiui pasiekti pagal misiją ir strateginius dokumentus  </w:t>
      </w:r>
    </w:p>
    <w:p w:rsidR="00E24E00" w:rsidRDefault="00957240" w:rsidP="004353B9">
      <w:pPr>
        <w:pStyle w:val="Default"/>
        <w:spacing w:before="120" w:after="120"/>
        <w:jc w:val="both"/>
        <w:rPr>
          <w:lang w:val="lt-LT"/>
        </w:rPr>
      </w:pPr>
      <w:r>
        <w:rPr>
          <w:lang w:val="lt-LT"/>
        </w:rPr>
        <w:t>101.</w:t>
      </w:r>
      <w:r>
        <w:rPr>
          <w:lang w:val="lt-LT"/>
        </w:rPr>
        <w:tab/>
        <w:t>KSU vizija ir misija (</w:t>
      </w:r>
      <w:r w:rsidR="00D03B69" w:rsidRPr="002D467A">
        <w:rPr>
          <w:lang w:val="lt-LT"/>
        </w:rPr>
        <w:t>8 paragrafas), nepaisant bendro pobūdžio f</w:t>
      </w:r>
      <w:r>
        <w:rPr>
          <w:lang w:val="lt-LT"/>
        </w:rPr>
        <w:t xml:space="preserve">ormuluotės, visgi rodo, kad </w:t>
      </w:r>
      <w:r w:rsidR="00D03B69" w:rsidRPr="002D467A">
        <w:rPr>
          <w:lang w:val="lt-LT"/>
        </w:rPr>
        <w:t>siekia daryti poveikį nacionaliniu lygmeniu (pvz.</w:t>
      </w:r>
      <w:r w:rsidR="004353B9">
        <w:rPr>
          <w:lang w:val="lt-LT"/>
        </w:rPr>
        <w:t xml:space="preserve"> </w:t>
      </w:r>
      <w:r w:rsidR="00D03B69" w:rsidRPr="002D467A">
        <w:rPr>
          <w:lang w:val="lt-LT"/>
        </w:rPr>
        <w:t xml:space="preserve">Vizija: </w:t>
      </w:r>
      <w:r w:rsidR="007821DE" w:rsidRPr="004353B9">
        <w:rPr>
          <w:lang w:val="lt-LT"/>
        </w:rPr>
        <w:t>„</w:t>
      </w:r>
      <w:r w:rsidR="00D03B69" w:rsidRPr="002D467A">
        <w:rPr>
          <w:lang w:val="lt-LT"/>
        </w:rPr>
        <w:t>leistų Universitetui tapti valstybės ir visuom</w:t>
      </w:r>
      <w:r w:rsidR="004353B9">
        <w:rPr>
          <w:lang w:val="lt-LT"/>
        </w:rPr>
        <w:t>enės ateities formavimo židiniu</w:t>
      </w:r>
      <w:r w:rsidR="00D03B69" w:rsidRPr="002D467A">
        <w:rPr>
          <w:lang w:val="lt-LT"/>
        </w:rPr>
        <w:t>…</w:t>
      </w:r>
      <w:r w:rsidR="007821DE" w:rsidRPr="004353B9">
        <w:rPr>
          <w:lang w:val="lt-LT"/>
        </w:rPr>
        <w:t>“</w:t>
      </w:r>
      <w:r w:rsidR="00D03B69" w:rsidRPr="002D467A">
        <w:rPr>
          <w:lang w:val="lt-LT"/>
        </w:rPr>
        <w:t xml:space="preserve">; Misija: </w:t>
      </w:r>
      <w:r w:rsidR="007821DE" w:rsidRPr="004353B9">
        <w:rPr>
          <w:lang w:val="lt-LT"/>
        </w:rPr>
        <w:t>„</w:t>
      </w:r>
      <w:r w:rsidR="00D03B69" w:rsidRPr="002D467A">
        <w:rPr>
          <w:lang w:val="lt-LT"/>
        </w:rPr>
        <w:t>Veikla ... skirta Lietuvos visuomenės moksliajai lyderys</w:t>
      </w:r>
      <w:r w:rsidR="004353B9">
        <w:rPr>
          <w:lang w:val="lt-LT"/>
        </w:rPr>
        <w:t>tei ir konkurencingumui didinti</w:t>
      </w:r>
      <w:r w:rsidR="00D03B69" w:rsidRPr="002D467A">
        <w:rPr>
          <w:lang w:val="lt-LT"/>
        </w:rPr>
        <w:t>…</w:t>
      </w:r>
      <w:r w:rsidR="007821DE" w:rsidRPr="004353B9">
        <w:rPr>
          <w:lang w:val="lt-LT"/>
        </w:rPr>
        <w:t>“</w:t>
      </w:r>
      <w:r w:rsidR="00D03B69" w:rsidRPr="002D467A">
        <w:rPr>
          <w:lang w:val="lt-LT"/>
        </w:rPr>
        <w:t xml:space="preserve">). Tačiau, kaip minėta anksčiau, Strategijoje išvardinti tikslai įvardija Universitetą </w:t>
      </w:r>
      <w:r w:rsidR="007821DE" w:rsidRPr="004353B9">
        <w:rPr>
          <w:lang w:val="lt-LT"/>
        </w:rPr>
        <w:t>„</w:t>
      </w:r>
      <w:r w:rsidR="00D03B69" w:rsidRPr="002D467A">
        <w:rPr>
          <w:lang w:val="lt-LT"/>
        </w:rPr>
        <w:t>kaip regioninės žinių ir inovacijų plėtros branduolį</w:t>
      </w:r>
      <w:r w:rsidR="007821DE" w:rsidRPr="004353B9">
        <w:rPr>
          <w:lang w:val="lt-LT"/>
        </w:rPr>
        <w:t xml:space="preserve"> “</w:t>
      </w:r>
      <w:r w:rsidR="00D03B69" w:rsidRPr="002D467A">
        <w:rPr>
          <w:lang w:val="lt-LT"/>
        </w:rPr>
        <w:t xml:space="preserve">. KSU būtų naudinga turėti aiškesnį apsisprendimą dėl savo dėmesio sutelkimo į regioninius ar į šalies mastu aspektus (taip pat skaityti 23 paragrafą). Tai galima apibrėžti per </w:t>
      </w:r>
      <w:r w:rsidR="00E77E6F">
        <w:rPr>
          <w:lang w:val="lt-LT"/>
        </w:rPr>
        <w:t>artimiausius</w:t>
      </w:r>
      <w:r w:rsidR="00E77E6F" w:rsidRPr="002D467A">
        <w:rPr>
          <w:lang w:val="lt-LT"/>
        </w:rPr>
        <w:t xml:space="preserve"> </w:t>
      </w:r>
      <w:r w:rsidR="00D03B69" w:rsidRPr="002D467A">
        <w:rPr>
          <w:lang w:val="lt-LT"/>
        </w:rPr>
        <w:t xml:space="preserve">mėnesius, tikslinant Strategiją. </w:t>
      </w:r>
    </w:p>
    <w:p w:rsidR="00E24E00" w:rsidRDefault="00D03B69" w:rsidP="004353B9">
      <w:pPr>
        <w:pStyle w:val="Default"/>
        <w:spacing w:before="120" w:after="120"/>
        <w:jc w:val="both"/>
        <w:rPr>
          <w:lang w:val="lt-LT"/>
        </w:rPr>
      </w:pPr>
      <w:r w:rsidRPr="002D467A">
        <w:rPr>
          <w:lang w:val="lt-LT"/>
        </w:rPr>
        <w:t>102.</w:t>
      </w:r>
      <w:r w:rsidRPr="002D467A">
        <w:rPr>
          <w:lang w:val="lt-LT"/>
        </w:rPr>
        <w:tab/>
        <w:t xml:space="preserve">2012 metais </w:t>
      </w:r>
      <w:r w:rsidR="00E77E6F">
        <w:rPr>
          <w:lang w:val="lt-LT"/>
        </w:rPr>
        <w:t>ekspertų</w:t>
      </w:r>
      <w:r w:rsidRPr="002D467A">
        <w:rPr>
          <w:lang w:val="lt-LT"/>
        </w:rPr>
        <w:t xml:space="preserve"> grupė rekomendavo KSU suformuoti aiškesnį taktinį veiksmų planą, siekiant padidinti poveikį regione (15 paragrafas). </w:t>
      </w:r>
      <w:r w:rsidR="00957240">
        <w:rPr>
          <w:lang w:val="lt-LT"/>
        </w:rPr>
        <w:t>Susitikimo dėl</w:t>
      </w:r>
      <w:r w:rsidR="00E77E6F">
        <w:rPr>
          <w:lang w:val="lt-LT"/>
        </w:rPr>
        <w:t xml:space="preserve"> p</w:t>
      </w:r>
      <w:r w:rsidRPr="002D467A">
        <w:rPr>
          <w:lang w:val="lt-LT"/>
        </w:rPr>
        <w:t xml:space="preserve">oveikio </w:t>
      </w:r>
      <w:r w:rsidR="00E77E6F">
        <w:rPr>
          <w:lang w:val="lt-LT"/>
        </w:rPr>
        <w:t xml:space="preserve">regiono ir šalies raidai </w:t>
      </w:r>
      <w:r w:rsidRPr="002D467A">
        <w:rPr>
          <w:lang w:val="lt-LT"/>
        </w:rPr>
        <w:t xml:space="preserve">metu KSU paaiškino, kad taktinį planą dar reikia parengti, ir kad </w:t>
      </w:r>
      <w:r w:rsidR="007821DE" w:rsidRPr="004353B9">
        <w:rPr>
          <w:lang w:val="lt-LT"/>
        </w:rPr>
        <w:t>„</w:t>
      </w:r>
      <w:r w:rsidRPr="002D467A">
        <w:rPr>
          <w:lang w:val="lt-LT"/>
        </w:rPr>
        <w:t>didesnis susitelkimas yra ties strateginiu, o ne taktiniu planu”.</w:t>
      </w:r>
      <w:r w:rsidR="004353B9">
        <w:rPr>
          <w:lang w:val="lt-LT"/>
        </w:rPr>
        <w:t xml:space="preserve"> </w:t>
      </w:r>
      <w:r w:rsidRPr="002D467A">
        <w:rPr>
          <w:lang w:val="lt-LT"/>
        </w:rPr>
        <w:t xml:space="preserve">Tikslai, proveržio kryptys ir </w:t>
      </w:r>
      <w:r w:rsidR="00FF41A6">
        <w:rPr>
          <w:lang w:val="lt-LT"/>
        </w:rPr>
        <w:t>susijusios įgyvendinimo priemonė</w:t>
      </w:r>
      <w:r w:rsidRPr="002D467A">
        <w:rPr>
          <w:lang w:val="lt-LT"/>
        </w:rPr>
        <w:t xml:space="preserve">s Strategijoje iš tiesų yra aiškiai orientuotos į </w:t>
      </w:r>
      <w:r w:rsidR="00897CB2">
        <w:rPr>
          <w:lang w:val="lt-LT"/>
        </w:rPr>
        <w:t>poveikį šalyje ir / ar regione.</w:t>
      </w:r>
      <w:r w:rsidRPr="002D467A">
        <w:rPr>
          <w:lang w:val="lt-LT"/>
        </w:rPr>
        <w:t xml:space="preserve"> Pagal sugrupavimą </w:t>
      </w:r>
      <w:r w:rsidR="00903A6C">
        <w:rPr>
          <w:lang w:val="lt-LT"/>
        </w:rPr>
        <w:t>SS</w:t>
      </w:r>
      <w:r w:rsidRPr="002D467A">
        <w:rPr>
          <w:lang w:val="lt-LT"/>
        </w:rPr>
        <w:t xml:space="preserve"> priemonės apima: </w:t>
      </w:r>
      <w:r w:rsidR="007821DE" w:rsidRPr="004353B9">
        <w:rPr>
          <w:lang w:val="lt-LT"/>
        </w:rPr>
        <w:t>„</w:t>
      </w:r>
      <w:r w:rsidRPr="002D467A">
        <w:rPr>
          <w:lang w:val="lt-LT"/>
        </w:rPr>
        <w:t xml:space="preserve">1) </w:t>
      </w:r>
      <w:proofErr w:type="spellStart"/>
      <w:r w:rsidRPr="002D467A">
        <w:rPr>
          <w:lang w:val="lt-LT"/>
        </w:rPr>
        <w:t>verslumo</w:t>
      </w:r>
      <w:proofErr w:type="spellEnd"/>
      <w:r w:rsidRPr="002D467A">
        <w:rPr>
          <w:lang w:val="lt-LT"/>
        </w:rPr>
        <w:t xml:space="preserve"> ir inovacijų </w:t>
      </w:r>
      <w:r w:rsidR="00E77E6F" w:rsidRPr="002D467A">
        <w:rPr>
          <w:lang w:val="lt-LT"/>
        </w:rPr>
        <w:t>skatinim</w:t>
      </w:r>
      <w:r w:rsidR="00E77E6F">
        <w:rPr>
          <w:lang w:val="lt-LT"/>
        </w:rPr>
        <w:t>ą</w:t>
      </w:r>
      <w:r w:rsidR="00E77E6F" w:rsidRPr="002D467A">
        <w:rPr>
          <w:lang w:val="lt-LT"/>
        </w:rPr>
        <w:t xml:space="preserve"> </w:t>
      </w:r>
      <w:r w:rsidRPr="002D467A">
        <w:rPr>
          <w:lang w:val="lt-LT"/>
        </w:rPr>
        <w:t xml:space="preserve">bei </w:t>
      </w:r>
      <w:r w:rsidR="00E77E6F" w:rsidRPr="002D467A">
        <w:rPr>
          <w:lang w:val="lt-LT"/>
        </w:rPr>
        <w:t>param</w:t>
      </w:r>
      <w:r w:rsidR="00E77E6F">
        <w:rPr>
          <w:lang w:val="lt-LT"/>
        </w:rPr>
        <w:t>ą</w:t>
      </w:r>
      <w:r w:rsidR="00E77E6F" w:rsidRPr="002D467A">
        <w:rPr>
          <w:lang w:val="lt-LT"/>
        </w:rPr>
        <w:t xml:space="preserve"> </w:t>
      </w:r>
      <w:r w:rsidRPr="002D467A">
        <w:rPr>
          <w:lang w:val="lt-LT"/>
        </w:rPr>
        <w:t xml:space="preserve">regioniniu ir nacionaliniu mastu; 2) </w:t>
      </w:r>
      <w:proofErr w:type="spellStart"/>
      <w:r w:rsidRPr="002D467A">
        <w:rPr>
          <w:lang w:val="lt-LT"/>
        </w:rPr>
        <w:t>Triple</w:t>
      </w:r>
      <w:proofErr w:type="spellEnd"/>
      <w:r w:rsidRPr="002D467A">
        <w:rPr>
          <w:lang w:val="lt-LT"/>
        </w:rPr>
        <w:t xml:space="preserve"> </w:t>
      </w:r>
      <w:proofErr w:type="spellStart"/>
      <w:r w:rsidRPr="002D467A">
        <w:rPr>
          <w:lang w:val="lt-LT"/>
        </w:rPr>
        <w:t>Helix</w:t>
      </w:r>
      <w:proofErr w:type="spellEnd"/>
      <w:r w:rsidRPr="002D467A">
        <w:rPr>
          <w:lang w:val="lt-LT"/>
        </w:rPr>
        <w:t xml:space="preserve"> </w:t>
      </w:r>
      <w:r w:rsidR="00E77E6F" w:rsidRPr="002D467A">
        <w:rPr>
          <w:lang w:val="lt-LT"/>
        </w:rPr>
        <w:t>diegim</w:t>
      </w:r>
      <w:r w:rsidR="00E77E6F">
        <w:rPr>
          <w:lang w:val="lt-LT"/>
        </w:rPr>
        <w:t>ą</w:t>
      </w:r>
      <w:r w:rsidR="00E77E6F" w:rsidRPr="002D467A">
        <w:rPr>
          <w:lang w:val="lt-LT"/>
        </w:rPr>
        <w:t xml:space="preserve"> </w:t>
      </w:r>
      <w:r w:rsidRPr="002D467A">
        <w:rPr>
          <w:lang w:val="lt-LT"/>
        </w:rPr>
        <w:t xml:space="preserve">studijų ir mokslinių tyrimų srityje [...]; 3) gabių studentų </w:t>
      </w:r>
      <w:r w:rsidR="00E77E6F" w:rsidRPr="002D467A">
        <w:rPr>
          <w:lang w:val="lt-LT"/>
        </w:rPr>
        <w:t>skatinim</w:t>
      </w:r>
      <w:r w:rsidR="00E77E6F">
        <w:rPr>
          <w:lang w:val="lt-LT"/>
        </w:rPr>
        <w:t>ą</w:t>
      </w:r>
      <w:r w:rsidR="00E77E6F" w:rsidRPr="002D467A">
        <w:rPr>
          <w:lang w:val="lt-LT"/>
        </w:rPr>
        <w:t xml:space="preserve"> </w:t>
      </w:r>
      <w:r w:rsidRPr="002D467A">
        <w:rPr>
          <w:lang w:val="lt-LT"/>
        </w:rPr>
        <w:t xml:space="preserve">ir socialinės atskirties </w:t>
      </w:r>
      <w:r w:rsidR="00E77E6F" w:rsidRPr="002D467A">
        <w:rPr>
          <w:lang w:val="lt-LT"/>
        </w:rPr>
        <w:t>mažinim</w:t>
      </w:r>
      <w:r w:rsidR="00E77E6F">
        <w:rPr>
          <w:lang w:val="lt-LT"/>
        </w:rPr>
        <w:t>ą</w:t>
      </w:r>
      <w:r w:rsidRPr="002D467A">
        <w:rPr>
          <w:lang w:val="lt-LT"/>
        </w:rPr>
        <w:t xml:space="preserve">; 4) žinių ir mokslinių tyrimų bei plėtros rezultatų </w:t>
      </w:r>
      <w:proofErr w:type="spellStart"/>
      <w:r w:rsidR="00E77E6F" w:rsidRPr="002D467A">
        <w:rPr>
          <w:lang w:val="lt-LT"/>
        </w:rPr>
        <w:t>komercinim</w:t>
      </w:r>
      <w:r w:rsidR="00E77E6F">
        <w:rPr>
          <w:lang w:val="lt-LT"/>
        </w:rPr>
        <w:t>ą</w:t>
      </w:r>
      <w:proofErr w:type="spellEnd"/>
      <w:r w:rsidR="00E77E6F" w:rsidRPr="002D467A">
        <w:rPr>
          <w:lang w:val="lt-LT"/>
        </w:rPr>
        <w:t xml:space="preserve"> </w:t>
      </w:r>
      <w:r w:rsidRPr="002D467A">
        <w:rPr>
          <w:lang w:val="lt-LT"/>
        </w:rPr>
        <w:t xml:space="preserve">[...]; 5) mokymosi visą gyvenimą </w:t>
      </w:r>
      <w:r w:rsidR="00E77E6F" w:rsidRPr="002D467A">
        <w:rPr>
          <w:lang w:val="lt-LT"/>
        </w:rPr>
        <w:t>priemon</w:t>
      </w:r>
      <w:r w:rsidR="00E77E6F">
        <w:rPr>
          <w:lang w:val="lt-LT"/>
        </w:rPr>
        <w:t>e</w:t>
      </w:r>
      <w:r w:rsidR="00E77E6F" w:rsidRPr="002D467A">
        <w:rPr>
          <w:lang w:val="lt-LT"/>
        </w:rPr>
        <w:t xml:space="preserve">s </w:t>
      </w:r>
      <w:r w:rsidRPr="002D467A">
        <w:rPr>
          <w:lang w:val="lt-LT"/>
        </w:rPr>
        <w:t xml:space="preserve">[...]; 6) mokslinės veiklos rezultatų </w:t>
      </w:r>
      <w:r w:rsidR="00E77E6F" w:rsidRPr="002D467A">
        <w:rPr>
          <w:lang w:val="lt-LT"/>
        </w:rPr>
        <w:t>sklaid</w:t>
      </w:r>
      <w:r w:rsidR="00E77E6F">
        <w:rPr>
          <w:lang w:val="lt-LT"/>
        </w:rPr>
        <w:t>ą</w:t>
      </w:r>
      <w:r w:rsidR="00E77E6F" w:rsidRPr="002D467A">
        <w:rPr>
          <w:lang w:val="lt-LT"/>
        </w:rPr>
        <w:t xml:space="preserve"> </w:t>
      </w:r>
      <w:r w:rsidRPr="002D467A">
        <w:rPr>
          <w:lang w:val="lt-LT"/>
        </w:rPr>
        <w:t xml:space="preserve">ir </w:t>
      </w:r>
      <w:r w:rsidR="00E77E6F" w:rsidRPr="002D467A">
        <w:rPr>
          <w:lang w:val="lt-LT"/>
        </w:rPr>
        <w:t>viešinim</w:t>
      </w:r>
      <w:r w:rsidR="00E77E6F">
        <w:rPr>
          <w:lang w:val="lt-LT"/>
        </w:rPr>
        <w:t>ą</w:t>
      </w:r>
      <w:r w:rsidRPr="002D467A">
        <w:rPr>
          <w:lang w:val="lt-LT"/>
        </w:rPr>
        <w:t xml:space="preserve">; 7) </w:t>
      </w:r>
      <w:r w:rsidR="00E77E6F" w:rsidRPr="002D467A">
        <w:rPr>
          <w:lang w:val="lt-LT"/>
        </w:rPr>
        <w:t>aktyv</w:t>
      </w:r>
      <w:r w:rsidR="00E77E6F">
        <w:rPr>
          <w:lang w:val="lt-LT"/>
        </w:rPr>
        <w:t>ų</w:t>
      </w:r>
      <w:r w:rsidR="00E77E6F" w:rsidRPr="002D467A">
        <w:rPr>
          <w:lang w:val="lt-LT"/>
        </w:rPr>
        <w:t xml:space="preserve"> dalyvavim</w:t>
      </w:r>
      <w:r w:rsidR="00E77E6F">
        <w:rPr>
          <w:lang w:val="lt-LT"/>
        </w:rPr>
        <w:t>ą</w:t>
      </w:r>
      <w:r w:rsidR="00E77E6F" w:rsidRPr="002D467A">
        <w:rPr>
          <w:lang w:val="lt-LT"/>
        </w:rPr>
        <w:t xml:space="preserve"> </w:t>
      </w:r>
      <w:r w:rsidRPr="002D467A">
        <w:rPr>
          <w:lang w:val="lt-LT"/>
        </w:rPr>
        <w:t>sektoriaus organizacijose, verslo ir kitose asociacijose, organizacijose [...]</w:t>
      </w:r>
      <w:r w:rsidR="007821DE" w:rsidRPr="00FF41A6">
        <w:rPr>
          <w:lang w:val="lt-LT"/>
        </w:rPr>
        <w:t>“</w:t>
      </w:r>
      <w:r w:rsidRPr="002D467A">
        <w:rPr>
          <w:lang w:val="lt-LT"/>
        </w:rPr>
        <w:t xml:space="preserve">. </w:t>
      </w:r>
    </w:p>
    <w:p w:rsidR="00E24E00" w:rsidRDefault="00D03B69" w:rsidP="00FF41A6">
      <w:pPr>
        <w:pStyle w:val="Default"/>
        <w:spacing w:before="120" w:after="120"/>
        <w:ind w:firstLine="851"/>
        <w:jc w:val="both"/>
        <w:rPr>
          <w:lang w:val="lt-LT"/>
        </w:rPr>
      </w:pPr>
      <w:r w:rsidRPr="002D467A">
        <w:rPr>
          <w:lang w:val="lt-LT"/>
        </w:rPr>
        <w:t xml:space="preserve">Numatyta daug įvairių priemonių, ir jei viskas bus įgyvendinama strategiškai, KSU gali pasiekti apčiuopiamą poveikio šalyje ir / ar regione lygį. Ekspertų grupė rekomenduoja priemonių sąrašą papildyti </w:t>
      </w:r>
      <w:r w:rsidR="000C0D11">
        <w:rPr>
          <w:lang w:val="lt-LT"/>
        </w:rPr>
        <w:t>švietimo</w:t>
      </w:r>
      <w:r w:rsidRPr="002D467A">
        <w:rPr>
          <w:lang w:val="lt-LT"/>
        </w:rPr>
        <w:t xml:space="preserve"> punktais (</w:t>
      </w:r>
      <w:r w:rsidR="0077429C">
        <w:rPr>
          <w:lang w:val="lt-LT"/>
        </w:rPr>
        <w:t xml:space="preserve">vykdomomis </w:t>
      </w:r>
      <w:r w:rsidRPr="002D467A">
        <w:rPr>
          <w:lang w:val="lt-LT"/>
        </w:rPr>
        <w:t>mokslin</w:t>
      </w:r>
      <w:r w:rsidR="0077429C">
        <w:rPr>
          <w:lang w:val="lt-LT"/>
        </w:rPr>
        <w:t>į</w:t>
      </w:r>
      <w:r w:rsidRPr="002D467A">
        <w:rPr>
          <w:lang w:val="lt-LT"/>
        </w:rPr>
        <w:t xml:space="preserve"> laipsn</w:t>
      </w:r>
      <w:r w:rsidR="0077429C">
        <w:rPr>
          <w:lang w:val="lt-LT"/>
        </w:rPr>
        <w:t>į suteikiančiomis</w:t>
      </w:r>
      <w:r w:rsidR="00FF41A6">
        <w:rPr>
          <w:lang w:val="lt-LT"/>
        </w:rPr>
        <w:t xml:space="preserve"> studijų</w:t>
      </w:r>
      <w:r w:rsidRPr="002D467A">
        <w:rPr>
          <w:lang w:val="lt-LT"/>
        </w:rPr>
        <w:t xml:space="preserve"> programomis)</w:t>
      </w:r>
      <w:r w:rsidR="0077429C">
        <w:rPr>
          <w:lang w:val="lt-LT"/>
        </w:rPr>
        <w:t>, nes</w:t>
      </w:r>
      <w:r w:rsidRPr="002D467A">
        <w:rPr>
          <w:lang w:val="lt-LT"/>
        </w:rPr>
        <w:t xml:space="preserve"> tai yra pagrindinė veikla, </w:t>
      </w:r>
      <w:r w:rsidR="000C0D11">
        <w:rPr>
          <w:lang w:val="lt-LT"/>
        </w:rPr>
        <w:t>kuri garantuos, kad absolventai</w:t>
      </w:r>
      <w:r w:rsidRPr="002D467A">
        <w:rPr>
          <w:lang w:val="lt-LT"/>
        </w:rPr>
        <w:t xml:space="preserve"> </w:t>
      </w:r>
      <w:r w:rsidR="000C0D11">
        <w:rPr>
          <w:lang w:val="lt-LT"/>
        </w:rPr>
        <w:t>tiesiogiai</w:t>
      </w:r>
      <w:r w:rsidR="000C0D11" w:rsidRPr="002D467A">
        <w:rPr>
          <w:lang w:val="lt-LT"/>
        </w:rPr>
        <w:t xml:space="preserve"> </w:t>
      </w:r>
      <w:r w:rsidR="000C0D11">
        <w:rPr>
          <w:lang w:val="lt-LT"/>
        </w:rPr>
        <w:t>prisidės</w:t>
      </w:r>
      <w:r w:rsidR="000C0D11" w:rsidRPr="002D467A">
        <w:rPr>
          <w:lang w:val="lt-LT"/>
        </w:rPr>
        <w:t xml:space="preserve"> prie šalies ir / ar regio</w:t>
      </w:r>
      <w:r w:rsidR="000C0D11">
        <w:rPr>
          <w:lang w:val="lt-LT"/>
        </w:rPr>
        <w:t xml:space="preserve">no plėtros </w:t>
      </w:r>
      <w:proofErr w:type="spellStart"/>
      <w:r w:rsidR="000C0D11">
        <w:rPr>
          <w:lang w:val="lt-LT"/>
        </w:rPr>
        <w:t>įvariuose</w:t>
      </w:r>
      <w:proofErr w:type="spellEnd"/>
      <w:r w:rsidR="000C0D11">
        <w:rPr>
          <w:lang w:val="lt-LT"/>
        </w:rPr>
        <w:t xml:space="preserve"> sektoriuose. </w:t>
      </w:r>
      <w:r w:rsidRPr="002D467A">
        <w:rPr>
          <w:lang w:val="lt-LT"/>
        </w:rPr>
        <w:t xml:space="preserve">Atsižvelgiant į tai, KSU taip pat būtų naudinga turėti aiškią viziją dėl Klaipėdos fakulteto plėtros. Viena vertus, kaip tai pabrėžiama </w:t>
      </w:r>
      <w:r w:rsidR="00903A6C">
        <w:rPr>
          <w:lang w:val="lt-LT"/>
        </w:rPr>
        <w:t>SS</w:t>
      </w:r>
      <w:r w:rsidRPr="002D467A">
        <w:rPr>
          <w:lang w:val="lt-LT"/>
        </w:rPr>
        <w:t xml:space="preserve">, Teisės </w:t>
      </w:r>
      <w:r w:rsidR="0077429C">
        <w:rPr>
          <w:lang w:val="lt-LT"/>
        </w:rPr>
        <w:t xml:space="preserve">studijų </w:t>
      </w:r>
      <w:r w:rsidRPr="002D467A">
        <w:rPr>
          <w:lang w:val="lt-LT"/>
        </w:rPr>
        <w:t xml:space="preserve">programa Klaipėdoje yra vienintelė nuolatinių studijų programa šioje studijų kryptyje regione. Kita vertus, kaip paaiškinta </w:t>
      </w:r>
      <w:r w:rsidR="0077429C">
        <w:rPr>
          <w:lang w:val="lt-LT"/>
        </w:rPr>
        <w:t>vizito</w:t>
      </w:r>
      <w:r w:rsidR="0077429C" w:rsidRPr="002D467A">
        <w:rPr>
          <w:lang w:val="lt-LT"/>
        </w:rPr>
        <w:t xml:space="preserve"> </w:t>
      </w:r>
      <w:r w:rsidRPr="002D467A">
        <w:rPr>
          <w:lang w:val="lt-LT"/>
        </w:rPr>
        <w:t>metu, KSU nepavyko ten įgyvendinti Kūrybinių industrijų</w:t>
      </w:r>
      <w:r w:rsidR="0077429C">
        <w:rPr>
          <w:lang w:val="lt-LT"/>
        </w:rPr>
        <w:t xml:space="preserve"> studijų</w:t>
      </w:r>
      <w:r w:rsidRPr="002D467A">
        <w:rPr>
          <w:lang w:val="lt-LT"/>
        </w:rPr>
        <w:t xml:space="preserve"> programos. Šiuo metu svarstomos įvairios idėjos. </w:t>
      </w:r>
    </w:p>
    <w:p w:rsidR="00E24E00" w:rsidRDefault="00D03B69" w:rsidP="00FF41A6">
      <w:pPr>
        <w:pStyle w:val="Default"/>
        <w:spacing w:before="120" w:after="120"/>
        <w:jc w:val="both"/>
        <w:rPr>
          <w:lang w:val="lt-LT"/>
        </w:rPr>
      </w:pPr>
      <w:r w:rsidRPr="002D467A">
        <w:rPr>
          <w:lang w:val="lt-LT"/>
        </w:rPr>
        <w:t>103.</w:t>
      </w:r>
      <w:r w:rsidRPr="002D467A">
        <w:rPr>
          <w:lang w:val="lt-LT"/>
        </w:rPr>
        <w:tab/>
        <w:t xml:space="preserve">Kai kurie Strategijoje pateikti </w:t>
      </w:r>
      <w:r w:rsidR="007821DE" w:rsidRPr="00FF41A6">
        <w:rPr>
          <w:lang w:val="lt-LT"/>
        </w:rPr>
        <w:t>„</w:t>
      </w:r>
      <w:r w:rsidRPr="002D467A">
        <w:rPr>
          <w:lang w:val="lt-LT"/>
        </w:rPr>
        <w:t>Rezultatai</w:t>
      </w:r>
      <w:r w:rsidR="007821DE" w:rsidRPr="00FF41A6">
        <w:rPr>
          <w:lang w:val="lt-LT"/>
        </w:rPr>
        <w:t>“</w:t>
      </w:r>
      <w:r w:rsidRPr="002D467A">
        <w:rPr>
          <w:lang w:val="lt-LT"/>
        </w:rPr>
        <w:t xml:space="preserve">, kurie </w:t>
      </w:r>
      <w:r w:rsidR="0077429C">
        <w:rPr>
          <w:lang w:val="lt-LT"/>
        </w:rPr>
        <w:t>naudojami</w:t>
      </w:r>
      <w:r w:rsidR="0077429C" w:rsidRPr="002D467A">
        <w:rPr>
          <w:lang w:val="lt-LT"/>
        </w:rPr>
        <w:t xml:space="preserve"> </w:t>
      </w:r>
      <w:r w:rsidRPr="002D467A">
        <w:rPr>
          <w:lang w:val="lt-LT"/>
        </w:rPr>
        <w:t xml:space="preserve">kaip rodikliai (28 paragrafas), gali būti naudojami </w:t>
      </w:r>
      <w:r w:rsidR="0077429C">
        <w:rPr>
          <w:lang w:val="lt-LT"/>
        </w:rPr>
        <w:t xml:space="preserve">ir </w:t>
      </w:r>
      <w:r w:rsidRPr="002D467A">
        <w:rPr>
          <w:lang w:val="lt-LT"/>
        </w:rPr>
        <w:t xml:space="preserve">poveikio matavimui (pvz. </w:t>
      </w:r>
      <w:r w:rsidR="007821DE" w:rsidRPr="00FF41A6">
        <w:rPr>
          <w:lang w:val="lt-LT"/>
        </w:rPr>
        <w:t>„</w:t>
      </w:r>
      <w:r w:rsidRPr="002D467A">
        <w:rPr>
          <w:lang w:val="lt-LT"/>
        </w:rPr>
        <w:t>bent 3 komercinės įmonės</w:t>
      </w:r>
      <w:r w:rsidR="007821DE" w:rsidRPr="00FF41A6">
        <w:rPr>
          <w:lang w:val="lt-LT"/>
        </w:rPr>
        <w:t>“</w:t>
      </w:r>
      <w:r w:rsidRPr="002D467A">
        <w:rPr>
          <w:lang w:val="lt-LT"/>
        </w:rPr>
        <w:t xml:space="preserve"> ir </w:t>
      </w:r>
      <w:r w:rsidR="007821DE" w:rsidRPr="00FF41A6">
        <w:rPr>
          <w:lang w:val="lt-LT"/>
        </w:rPr>
        <w:t>„</w:t>
      </w:r>
      <w:r w:rsidRPr="002D467A">
        <w:rPr>
          <w:lang w:val="lt-LT"/>
        </w:rPr>
        <w:t>mažiausiai 1 įmonė, įkurta KSU pagal verslo skatinimo programą</w:t>
      </w:r>
      <w:r w:rsidR="007821DE" w:rsidRPr="00FF41A6">
        <w:rPr>
          <w:lang w:val="lt-LT"/>
        </w:rPr>
        <w:t>“</w:t>
      </w:r>
      <w:r w:rsidR="00897CB2">
        <w:rPr>
          <w:lang w:val="lt-LT"/>
        </w:rPr>
        <w:t xml:space="preserve">). Tačiau kiti yra labiau </w:t>
      </w:r>
      <w:r w:rsidRPr="002D467A">
        <w:rPr>
          <w:lang w:val="lt-LT"/>
        </w:rPr>
        <w:t>susiję su veiklos apimtim</w:t>
      </w:r>
      <w:r w:rsidR="00FF41A6">
        <w:rPr>
          <w:lang w:val="lt-LT"/>
        </w:rPr>
        <w:t>i</w:t>
      </w:r>
      <w:r w:rsidRPr="002D467A">
        <w:rPr>
          <w:lang w:val="lt-LT"/>
        </w:rPr>
        <w:t xml:space="preserve">, kuria ketinama pasiekti poveikį (pvz. </w:t>
      </w:r>
      <w:r w:rsidR="007821DE" w:rsidRPr="00FF41A6">
        <w:rPr>
          <w:lang w:val="lt-LT"/>
        </w:rPr>
        <w:t>„</w:t>
      </w:r>
      <w:r w:rsidRPr="002D467A">
        <w:rPr>
          <w:lang w:val="lt-LT"/>
        </w:rPr>
        <w:t>per metus numatyti bent 3 suaug</w:t>
      </w:r>
      <w:r w:rsidR="00FF41A6">
        <w:rPr>
          <w:lang w:val="lt-LT"/>
        </w:rPr>
        <w:t>usiųjų švietimo / mokymo kursai“</w:t>
      </w:r>
      <w:r w:rsidRPr="002D467A">
        <w:rPr>
          <w:lang w:val="lt-LT"/>
        </w:rPr>
        <w:t xml:space="preserve">; </w:t>
      </w:r>
      <w:r w:rsidR="007821DE" w:rsidRPr="00FF41A6">
        <w:rPr>
          <w:lang w:val="lt-LT"/>
        </w:rPr>
        <w:t>„</w:t>
      </w:r>
      <w:r w:rsidRPr="002D467A">
        <w:rPr>
          <w:lang w:val="lt-LT"/>
        </w:rPr>
        <w:t>įgyvendinti ne mažiau kaip 2 mokslinių tyrimų projektai per metus</w:t>
      </w:r>
      <w:r w:rsidR="007821DE" w:rsidRPr="00FF41A6">
        <w:rPr>
          <w:lang w:val="lt-LT"/>
        </w:rPr>
        <w:t>“</w:t>
      </w:r>
      <w:r w:rsidRPr="002D467A">
        <w:rPr>
          <w:lang w:val="lt-LT"/>
        </w:rPr>
        <w:t xml:space="preserve">), o ne su poveikiu (t.y. pakyčiai dėl veiklos, pvz. naujovės įmonėje, įdiegtos remiantis KSU mokslinių tyrimų rezultatais, ar sukurtos darbo vietos). Universitetui reikėtų </w:t>
      </w:r>
      <w:r w:rsidR="0077429C">
        <w:rPr>
          <w:lang w:val="lt-LT"/>
        </w:rPr>
        <w:t>persvarstyti</w:t>
      </w:r>
      <w:r w:rsidR="0077429C" w:rsidRPr="002D467A">
        <w:rPr>
          <w:lang w:val="lt-LT"/>
        </w:rPr>
        <w:t xml:space="preserve"> </w:t>
      </w:r>
      <w:r w:rsidRPr="002D467A">
        <w:rPr>
          <w:lang w:val="lt-LT"/>
        </w:rPr>
        <w:t xml:space="preserve">savo veiklos poveikio matavimo rodiklius (taip pat žr. toliau pateiktą komentarą apie duomenų rinkimą). </w:t>
      </w:r>
    </w:p>
    <w:p w:rsidR="000C0D11" w:rsidRDefault="000C0D11" w:rsidP="00FF41A6">
      <w:pPr>
        <w:pStyle w:val="Default"/>
        <w:spacing w:before="120" w:after="120"/>
        <w:jc w:val="both"/>
        <w:rPr>
          <w:lang w:val="lt-LT"/>
        </w:rPr>
      </w:pPr>
      <w:r w:rsidRPr="00AB351F">
        <w:rPr>
          <w:i/>
          <w:lang w:val="lt-LT"/>
        </w:rPr>
        <w:t xml:space="preserve">Priemonių veiksmingumas </w:t>
      </w:r>
      <w:r>
        <w:rPr>
          <w:i/>
          <w:lang w:val="lt-LT"/>
        </w:rPr>
        <w:t xml:space="preserve">ir </w:t>
      </w:r>
      <w:r w:rsidRPr="000C0D11">
        <w:rPr>
          <w:i/>
          <w:lang w:val="lt-LT"/>
        </w:rPr>
        <w:t>poveikio atitiktis valstybės ir (arba) regiono ūkio, kultūros ir socialinės raidos prioritetams</w:t>
      </w:r>
    </w:p>
    <w:p w:rsidR="00E24E00" w:rsidRDefault="00D03B69" w:rsidP="00FF41A6">
      <w:pPr>
        <w:pStyle w:val="Default"/>
        <w:spacing w:before="120" w:after="120"/>
        <w:jc w:val="both"/>
        <w:rPr>
          <w:lang w:val="lt-LT"/>
        </w:rPr>
      </w:pPr>
      <w:r w:rsidRPr="002D467A">
        <w:rPr>
          <w:lang w:val="lt-LT"/>
        </w:rPr>
        <w:t>104.</w:t>
      </w:r>
      <w:r w:rsidRPr="002D467A">
        <w:rPr>
          <w:lang w:val="lt-LT"/>
        </w:rPr>
        <w:tab/>
        <w:t>Yra įrodymų (</w:t>
      </w:r>
      <w:r w:rsidR="00903A6C">
        <w:rPr>
          <w:lang w:val="lt-LT"/>
        </w:rPr>
        <w:t>SS</w:t>
      </w:r>
      <w:r w:rsidRPr="002D467A">
        <w:rPr>
          <w:lang w:val="lt-LT"/>
        </w:rPr>
        <w:t xml:space="preserve">, 15 priede; per susitikimus aptarti Poveikį </w:t>
      </w:r>
      <w:r w:rsidR="00FF41A6">
        <w:rPr>
          <w:lang w:val="lt-LT"/>
        </w:rPr>
        <w:t>regiono</w:t>
      </w:r>
      <w:r w:rsidRPr="002D467A">
        <w:rPr>
          <w:lang w:val="lt-LT"/>
        </w:rPr>
        <w:t xml:space="preserve"> ir </w:t>
      </w:r>
      <w:r w:rsidR="00FF41A6">
        <w:rPr>
          <w:lang w:val="lt-LT"/>
        </w:rPr>
        <w:t>šalies raidai</w:t>
      </w:r>
      <w:r w:rsidRPr="002D467A">
        <w:rPr>
          <w:lang w:val="lt-LT"/>
        </w:rPr>
        <w:t>, Akademines studija</w:t>
      </w:r>
      <w:r w:rsidR="00897CB2">
        <w:rPr>
          <w:lang w:val="lt-LT"/>
        </w:rPr>
        <w:t xml:space="preserve">s ir mokymąsi visą gyvenimą ir </w:t>
      </w:r>
      <w:r w:rsidR="00FF41A6">
        <w:rPr>
          <w:lang w:val="lt-LT"/>
        </w:rPr>
        <w:t>mokslinius tyrimus), kad</w:t>
      </w:r>
      <w:r w:rsidRPr="002D467A">
        <w:rPr>
          <w:lang w:val="lt-LT"/>
        </w:rPr>
        <w:t xml:space="preserve"> suplanuotos priemonės yra įgyvendintos arba yra įgyvendinamos pagal kiekvieną iš septynių krypčių</w:t>
      </w:r>
      <w:r w:rsidR="0077429C">
        <w:rPr>
          <w:lang w:val="lt-LT"/>
        </w:rPr>
        <w:t>,</w:t>
      </w:r>
      <w:r w:rsidRPr="002D467A">
        <w:rPr>
          <w:lang w:val="lt-LT"/>
        </w:rPr>
        <w:t xml:space="preserve"> kaip planuojama Strategijoje. Skatindama</w:t>
      </w:r>
      <w:r w:rsidR="0077429C">
        <w:rPr>
          <w:lang w:val="lt-LT"/>
        </w:rPr>
        <w:t>s</w:t>
      </w:r>
      <w:r w:rsidRPr="002D467A">
        <w:rPr>
          <w:lang w:val="lt-LT"/>
        </w:rPr>
        <w:t xml:space="preserve"> paramą </w:t>
      </w:r>
      <w:proofErr w:type="spellStart"/>
      <w:r w:rsidRPr="002D467A">
        <w:rPr>
          <w:lang w:val="lt-LT"/>
        </w:rPr>
        <w:t>verslumui</w:t>
      </w:r>
      <w:proofErr w:type="spellEnd"/>
      <w:r w:rsidRPr="002D467A">
        <w:rPr>
          <w:lang w:val="lt-LT"/>
        </w:rPr>
        <w:t xml:space="preserve"> ir inovacijoms, KSU dalyvavo keliuose projektuose ir / ar tyrimuose (pvz. </w:t>
      </w:r>
      <w:r w:rsidR="0077429C">
        <w:t>„</w:t>
      </w:r>
      <w:r w:rsidRPr="002D467A">
        <w:rPr>
          <w:lang w:val="lt-LT"/>
        </w:rPr>
        <w:t xml:space="preserve">Verslo </w:t>
      </w:r>
      <w:proofErr w:type="spellStart"/>
      <w:r w:rsidRPr="002D467A">
        <w:rPr>
          <w:lang w:val="lt-LT"/>
        </w:rPr>
        <w:t>LAB'as</w:t>
      </w:r>
      <w:proofErr w:type="spellEnd"/>
      <w:proofErr w:type="gramStart"/>
      <w:r w:rsidR="0077429C">
        <w:t>“</w:t>
      </w:r>
      <w:r w:rsidRPr="002D467A">
        <w:rPr>
          <w:lang w:val="lt-LT"/>
        </w:rPr>
        <w:t xml:space="preserve"> ir</w:t>
      </w:r>
      <w:proofErr w:type="gramEnd"/>
      <w:r w:rsidRPr="002D467A">
        <w:rPr>
          <w:lang w:val="lt-LT"/>
        </w:rPr>
        <w:t xml:space="preserve"> </w:t>
      </w:r>
      <w:r w:rsidR="0077429C">
        <w:t>„</w:t>
      </w:r>
      <w:r w:rsidRPr="002D467A">
        <w:rPr>
          <w:lang w:val="lt-LT"/>
        </w:rPr>
        <w:t>Inovacinio verslo skatinimas</w:t>
      </w:r>
      <w:r w:rsidR="0077429C">
        <w:t>“</w:t>
      </w:r>
      <w:r w:rsidRPr="002D467A">
        <w:rPr>
          <w:lang w:val="lt-LT"/>
        </w:rPr>
        <w:t xml:space="preserve">; </w:t>
      </w:r>
      <w:r w:rsidR="0077429C">
        <w:t>„</w:t>
      </w:r>
      <w:r w:rsidRPr="002D467A">
        <w:rPr>
          <w:lang w:val="lt-LT"/>
        </w:rPr>
        <w:t xml:space="preserve">AMWAY Pasaulinėje </w:t>
      </w:r>
      <w:proofErr w:type="spellStart"/>
      <w:r w:rsidRPr="002D467A">
        <w:rPr>
          <w:lang w:val="lt-LT"/>
        </w:rPr>
        <w:t>Verslumo</w:t>
      </w:r>
      <w:proofErr w:type="spellEnd"/>
      <w:r w:rsidRPr="002D467A">
        <w:rPr>
          <w:lang w:val="lt-LT"/>
        </w:rPr>
        <w:t xml:space="preserve"> ataskaitoje 2014</w:t>
      </w:r>
      <w:r w:rsidR="0077429C">
        <w:t>“</w:t>
      </w:r>
      <w:r w:rsidR="00897CB2">
        <w:rPr>
          <w:lang w:val="lt-LT"/>
        </w:rPr>
        <w:t>) ir renginiuose (pvz.</w:t>
      </w:r>
      <w:r w:rsidRPr="002D467A">
        <w:rPr>
          <w:lang w:val="lt-LT"/>
        </w:rPr>
        <w:t xml:space="preserve"> </w:t>
      </w:r>
      <w:r w:rsidR="007821DE" w:rsidRPr="00FF41A6">
        <w:rPr>
          <w:lang w:val="lt-LT"/>
        </w:rPr>
        <w:t>„</w:t>
      </w:r>
      <w:r w:rsidRPr="002D467A">
        <w:rPr>
          <w:lang w:val="lt-LT"/>
        </w:rPr>
        <w:t>Privatus verslas: kaip pradėti</w:t>
      </w:r>
      <w:r w:rsidR="007821DE" w:rsidRPr="00FF41A6">
        <w:rPr>
          <w:lang w:val="lt-LT"/>
        </w:rPr>
        <w:t>“</w:t>
      </w:r>
      <w:r w:rsidRPr="002D467A">
        <w:rPr>
          <w:lang w:val="lt-LT"/>
        </w:rPr>
        <w:t>,</w:t>
      </w:r>
      <w:r w:rsidR="00FF41A6">
        <w:rPr>
          <w:lang w:val="lt-LT"/>
        </w:rPr>
        <w:t xml:space="preserve"> </w:t>
      </w:r>
      <w:r w:rsidR="007821DE" w:rsidRPr="00FF41A6">
        <w:rPr>
          <w:lang w:val="lt-LT"/>
        </w:rPr>
        <w:t>„</w:t>
      </w:r>
      <w:r w:rsidRPr="002D467A">
        <w:rPr>
          <w:lang w:val="lt-LT"/>
        </w:rPr>
        <w:t>Baltijos ir Šveicarijos inovacijų piršlybos</w:t>
      </w:r>
      <w:r w:rsidR="007821DE" w:rsidRPr="00FF41A6">
        <w:rPr>
          <w:lang w:val="lt-LT"/>
        </w:rPr>
        <w:t>“</w:t>
      </w:r>
      <w:r w:rsidRPr="002D467A">
        <w:rPr>
          <w:lang w:val="lt-LT"/>
        </w:rPr>
        <w:t>). Kad galėtų įg</w:t>
      </w:r>
      <w:r w:rsidR="00430A39">
        <w:rPr>
          <w:lang w:val="lt-LT"/>
        </w:rPr>
        <w:t xml:space="preserve">yvendinti </w:t>
      </w:r>
      <w:proofErr w:type="spellStart"/>
      <w:r w:rsidR="00430A39">
        <w:rPr>
          <w:lang w:val="lt-LT"/>
        </w:rPr>
        <w:t>Triple</w:t>
      </w:r>
      <w:proofErr w:type="spellEnd"/>
      <w:r w:rsidR="00430A39">
        <w:rPr>
          <w:lang w:val="lt-LT"/>
        </w:rPr>
        <w:t xml:space="preserve"> </w:t>
      </w:r>
      <w:proofErr w:type="spellStart"/>
      <w:r w:rsidR="00430A39">
        <w:rPr>
          <w:lang w:val="lt-LT"/>
        </w:rPr>
        <w:t>Helix</w:t>
      </w:r>
      <w:proofErr w:type="spellEnd"/>
      <w:r w:rsidR="00430A39">
        <w:rPr>
          <w:lang w:val="lt-LT"/>
        </w:rPr>
        <w:t xml:space="preserve"> modelį, U</w:t>
      </w:r>
      <w:r w:rsidRPr="002D467A">
        <w:rPr>
          <w:lang w:val="lt-LT"/>
        </w:rPr>
        <w:t>niversitetas bendradarbiauja su socialiniais ir verslo partneriais įva</w:t>
      </w:r>
      <w:r w:rsidR="00FF41A6">
        <w:rPr>
          <w:lang w:val="lt-LT"/>
        </w:rPr>
        <w:t xml:space="preserve">iriais būdais, </w:t>
      </w:r>
      <w:r w:rsidR="00FF41A6">
        <w:rPr>
          <w:lang w:val="lt-LT"/>
        </w:rPr>
        <w:lastRenderedPageBreak/>
        <w:t>įskaitant: bendrą studijų programų plėtrą</w:t>
      </w:r>
      <w:r w:rsidRPr="002D467A">
        <w:rPr>
          <w:lang w:val="lt-LT"/>
        </w:rPr>
        <w:t xml:space="preserve"> (pvz. Aviacijos vadyba ir Psichologija);</w:t>
      </w:r>
      <w:r w:rsidR="00012D9C">
        <w:rPr>
          <w:lang w:val="lt-LT"/>
        </w:rPr>
        <w:t xml:space="preserve"> KSU studentų stažuotės programą ir baigiamųjų darbų temas</w:t>
      </w:r>
      <w:r w:rsidRPr="002D467A">
        <w:rPr>
          <w:lang w:val="lt-LT"/>
        </w:rPr>
        <w:t xml:space="preserve"> (110 ir 111 paragrafai); mokslini</w:t>
      </w:r>
      <w:r w:rsidR="00012D9C">
        <w:rPr>
          <w:lang w:val="lt-LT"/>
        </w:rPr>
        <w:t xml:space="preserve">ų tyrimų projektų įgyvendinimą </w:t>
      </w:r>
      <w:r w:rsidRPr="002D467A">
        <w:rPr>
          <w:lang w:val="lt-LT"/>
        </w:rPr>
        <w:t>(</w:t>
      </w:r>
      <w:r w:rsidR="0077429C" w:rsidRPr="002D467A">
        <w:rPr>
          <w:lang w:val="lt-LT"/>
        </w:rPr>
        <w:t>išvardint</w:t>
      </w:r>
      <w:r w:rsidR="0077429C">
        <w:rPr>
          <w:lang w:val="lt-LT"/>
        </w:rPr>
        <w:t>a</w:t>
      </w:r>
      <w:r w:rsidR="0077429C" w:rsidRPr="002D467A">
        <w:rPr>
          <w:lang w:val="lt-LT"/>
        </w:rPr>
        <w:t xml:space="preserve"> </w:t>
      </w:r>
      <w:r w:rsidR="00012D9C">
        <w:rPr>
          <w:lang w:val="lt-LT"/>
        </w:rPr>
        <w:t>14 priede); bendros infrastruktūros plėtrą</w:t>
      </w:r>
      <w:r w:rsidRPr="002D467A">
        <w:rPr>
          <w:lang w:val="lt-LT"/>
        </w:rPr>
        <w:t xml:space="preserve"> (pvz. Interneto inžinerijos laboratorija, įsteigta kartu su partneriais) ir t.t. Universitetas taip pat pasirašė susitarimus dėl bendrų projektų su savivaldybėmis (</w:t>
      </w:r>
      <w:r w:rsidR="0036620D" w:rsidRPr="002D467A">
        <w:rPr>
          <w:lang w:val="lt-LT"/>
        </w:rPr>
        <w:t>Anykšči</w:t>
      </w:r>
      <w:r w:rsidR="0036620D">
        <w:rPr>
          <w:lang w:val="lt-LT"/>
        </w:rPr>
        <w:t>ų</w:t>
      </w:r>
      <w:r w:rsidR="0036620D" w:rsidRPr="002D467A">
        <w:rPr>
          <w:lang w:val="lt-LT"/>
        </w:rPr>
        <w:t xml:space="preserve"> </w:t>
      </w:r>
      <w:r w:rsidRPr="002D467A">
        <w:rPr>
          <w:lang w:val="lt-LT"/>
        </w:rPr>
        <w:t xml:space="preserve">ir </w:t>
      </w:r>
      <w:r w:rsidR="0036620D" w:rsidRPr="002D467A">
        <w:rPr>
          <w:lang w:val="lt-LT"/>
        </w:rPr>
        <w:t>Visagin</w:t>
      </w:r>
      <w:r w:rsidR="0036620D">
        <w:rPr>
          <w:lang w:val="lt-LT"/>
        </w:rPr>
        <w:t>o</w:t>
      </w:r>
      <w:r w:rsidRPr="002D467A">
        <w:rPr>
          <w:lang w:val="lt-LT"/>
        </w:rPr>
        <w:t xml:space="preserve">). Be to, jis remia gabius ir socialiai </w:t>
      </w:r>
      <w:r w:rsidR="00E33544">
        <w:rPr>
          <w:lang w:val="lt-LT"/>
        </w:rPr>
        <w:t>pažeidžiamus</w:t>
      </w:r>
      <w:r w:rsidRPr="002D467A">
        <w:rPr>
          <w:lang w:val="lt-LT"/>
        </w:rPr>
        <w:t xml:space="preserve"> studentus per savo mokesčio už mokslą politiką (67 paragrafas) ir dalyvauja viešose kampanijose (pvz. </w:t>
      </w:r>
      <w:r w:rsidR="007821DE" w:rsidRPr="00FF41A6">
        <w:rPr>
          <w:lang w:val="lt-LT"/>
        </w:rPr>
        <w:t>„</w:t>
      </w:r>
      <w:r w:rsidRPr="002D467A">
        <w:rPr>
          <w:lang w:val="lt-LT"/>
        </w:rPr>
        <w:t>Darom</w:t>
      </w:r>
      <w:r w:rsidR="007821DE" w:rsidRPr="00FF41A6">
        <w:rPr>
          <w:lang w:val="lt-LT"/>
        </w:rPr>
        <w:t>“</w:t>
      </w:r>
      <w:r w:rsidRPr="002D467A">
        <w:rPr>
          <w:lang w:val="lt-LT"/>
        </w:rPr>
        <w:t xml:space="preserve">; studentų akcija benamiams). Jis taip pat yra vienas iš Nacionalinės kovos su korupcija organizacijos steigėjų, kuri dabar dalyvauja nacionalinės kovos su korupcija strategijos 2015-2025 </w:t>
      </w:r>
      <w:r w:rsidR="00FF41A6">
        <w:rPr>
          <w:lang w:val="lt-LT"/>
        </w:rPr>
        <w:t>metams</w:t>
      </w:r>
      <w:r w:rsidRPr="002D467A">
        <w:rPr>
          <w:lang w:val="lt-LT"/>
        </w:rPr>
        <w:t xml:space="preserve"> kūrime. Siekiant viešinti mokslinių tyrimų rezultatus, dalyvauja tokiuose renginiuose kaip </w:t>
      </w:r>
      <w:r w:rsidR="007821DE" w:rsidRPr="00FF41A6">
        <w:rPr>
          <w:lang w:val="lt-LT"/>
        </w:rPr>
        <w:t>„</w:t>
      </w:r>
      <w:r w:rsidR="00FF41A6">
        <w:rPr>
          <w:lang w:val="lt-LT"/>
        </w:rPr>
        <w:t>Tebūnie Naktis“</w:t>
      </w:r>
      <w:r w:rsidRPr="002D467A">
        <w:rPr>
          <w:lang w:val="lt-LT"/>
        </w:rPr>
        <w:t xml:space="preserve"> ir </w:t>
      </w:r>
      <w:r w:rsidR="007821DE" w:rsidRPr="00FF41A6">
        <w:rPr>
          <w:lang w:val="lt-LT"/>
        </w:rPr>
        <w:t>„</w:t>
      </w:r>
      <w:r w:rsidRPr="002D467A">
        <w:rPr>
          <w:lang w:val="lt-LT"/>
        </w:rPr>
        <w:t>Tyrėjų naktis</w:t>
      </w:r>
      <w:r w:rsidR="007821DE" w:rsidRPr="00FF41A6">
        <w:rPr>
          <w:lang w:val="lt-LT"/>
        </w:rPr>
        <w:t>“</w:t>
      </w:r>
      <w:r w:rsidRPr="002D467A">
        <w:rPr>
          <w:lang w:val="lt-LT"/>
        </w:rPr>
        <w:t xml:space="preserve">. Pavyzdžiui, mokymosi visą gyvenimą veikla ir dalyvavimas organizacijose, žr. atitinkamai 68 </w:t>
      </w:r>
      <w:r w:rsidR="0036620D">
        <w:rPr>
          <w:lang w:val="lt-LT"/>
        </w:rPr>
        <w:t>ir</w:t>
      </w:r>
      <w:r w:rsidRPr="002D467A">
        <w:rPr>
          <w:lang w:val="lt-LT"/>
        </w:rPr>
        <w:t xml:space="preserve"> 112 paragrafus. </w:t>
      </w:r>
    </w:p>
    <w:p w:rsidR="00E24E00" w:rsidRDefault="00897CB2" w:rsidP="00FF41A6">
      <w:pPr>
        <w:pStyle w:val="Default"/>
        <w:spacing w:before="120" w:after="120"/>
        <w:jc w:val="both"/>
        <w:rPr>
          <w:lang w:val="lt-LT"/>
        </w:rPr>
      </w:pPr>
      <w:r>
        <w:rPr>
          <w:lang w:val="lt-LT"/>
        </w:rPr>
        <w:t>105.</w:t>
      </w:r>
      <w:r>
        <w:rPr>
          <w:lang w:val="lt-LT"/>
        </w:rPr>
        <w:tab/>
        <w:t xml:space="preserve">Ekspertų </w:t>
      </w:r>
      <w:r w:rsidR="00D03B69" w:rsidRPr="002D467A">
        <w:rPr>
          <w:lang w:val="lt-LT"/>
        </w:rPr>
        <w:t xml:space="preserve">grupei akivaizdu, jog visos šios priemonės vienokiu ar kitokiu būdu prisideda prie prioritetinių klausimų sprendimo, nustatytų keliuose šalies strateginiuose dokumentuose, kurie paminėti </w:t>
      </w:r>
      <w:r w:rsidR="00903A6C">
        <w:rPr>
          <w:lang w:val="lt-LT"/>
        </w:rPr>
        <w:t>SS</w:t>
      </w:r>
      <w:r w:rsidR="00D03B69" w:rsidRPr="002D467A">
        <w:rPr>
          <w:lang w:val="lt-LT"/>
        </w:rPr>
        <w:t>. Tai apima, pavyzdžiui, žinių visuomenę; mokymąsi visą gyvenimą; verslo plėtrą; žinių trikampį; socialinę ir teritorinę darną; kūrybiškumo ir kultūros vystymą. Tačiau sunku įvertinti aukščiau minėtų priemonių poveikį arba, bendrai kalbant, KSU veiklos poveikį (įskaitant švietimą / studijų programas) šalies ir / arba regiono plėtrai. Tai iš dalies yra dėl to, kad KSU yra jauna nedidelė įstaiga ir pavyzdžių, turimų analizei, yra gana mažai (keli projektai ir kitos</w:t>
      </w:r>
      <w:r>
        <w:rPr>
          <w:lang w:val="lt-LT"/>
        </w:rPr>
        <w:t xml:space="preserve"> iniciatyvos; dauguma studentų </w:t>
      </w:r>
      <w:r w:rsidR="00D03B69" w:rsidRPr="002D467A">
        <w:rPr>
          <w:lang w:val="lt-LT"/>
        </w:rPr>
        <w:t>tebesimoko pagal naujas</w:t>
      </w:r>
      <w:r w:rsidR="00FF41A6">
        <w:rPr>
          <w:lang w:val="lt-LT"/>
        </w:rPr>
        <w:t xml:space="preserve"> studijų</w:t>
      </w:r>
      <w:r w:rsidR="00D03B69" w:rsidRPr="002D467A">
        <w:rPr>
          <w:lang w:val="lt-LT"/>
        </w:rPr>
        <w:t xml:space="preserve"> programas ir dar nepateko į darbo rinką), ir iš dalies dėl spragų, renkant duomenis. </w:t>
      </w:r>
    </w:p>
    <w:p w:rsidR="00E24E00" w:rsidRDefault="00012D9C" w:rsidP="00FF41A6">
      <w:pPr>
        <w:pStyle w:val="Default"/>
        <w:spacing w:before="120" w:after="120"/>
        <w:ind w:firstLine="851"/>
        <w:jc w:val="both"/>
        <w:rPr>
          <w:lang w:val="lt-LT"/>
        </w:rPr>
      </w:pPr>
      <w:r>
        <w:rPr>
          <w:lang w:val="lt-LT"/>
        </w:rPr>
        <w:t>Pagal e</w:t>
      </w:r>
      <w:r w:rsidR="00D03B69" w:rsidRPr="002D467A">
        <w:rPr>
          <w:lang w:val="lt-LT"/>
        </w:rPr>
        <w:t xml:space="preserve">kspertų grupei pateiktą informaciją </w:t>
      </w:r>
      <w:r>
        <w:rPr>
          <w:lang w:val="lt-LT"/>
        </w:rPr>
        <w:t>susitikimo, skirto</w:t>
      </w:r>
      <w:r w:rsidR="00D03B69" w:rsidRPr="002D467A">
        <w:rPr>
          <w:lang w:val="lt-LT"/>
        </w:rPr>
        <w:t xml:space="preserve"> </w:t>
      </w:r>
      <w:r w:rsidR="0036620D">
        <w:rPr>
          <w:lang w:val="lt-LT"/>
        </w:rPr>
        <w:t>poveikio</w:t>
      </w:r>
      <w:r w:rsidR="0036620D" w:rsidRPr="002D467A">
        <w:rPr>
          <w:lang w:val="lt-LT"/>
        </w:rPr>
        <w:t xml:space="preserve"> </w:t>
      </w:r>
      <w:r w:rsidR="00D03B69" w:rsidRPr="002D467A">
        <w:rPr>
          <w:lang w:val="lt-LT"/>
        </w:rPr>
        <w:t>sričiai,</w:t>
      </w:r>
      <w:r>
        <w:rPr>
          <w:lang w:val="lt-LT"/>
        </w:rPr>
        <w:t xml:space="preserve"> metu</w:t>
      </w:r>
      <w:r w:rsidR="00D03B69" w:rsidRPr="002D467A">
        <w:rPr>
          <w:lang w:val="lt-LT"/>
        </w:rPr>
        <w:t xml:space="preserve"> KSU, siekdamas išmatuoti poveikį, renka </w:t>
      </w:r>
      <w:r w:rsidR="0036620D">
        <w:rPr>
          <w:lang w:val="lt-LT"/>
        </w:rPr>
        <w:t xml:space="preserve">tokius su juo susijusius </w:t>
      </w:r>
      <w:r w:rsidR="00D03B69" w:rsidRPr="002D467A">
        <w:rPr>
          <w:lang w:val="lt-LT"/>
        </w:rPr>
        <w:t>duomenis</w:t>
      </w:r>
      <w:r w:rsidR="0036620D">
        <w:rPr>
          <w:lang w:val="lt-LT"/>
        </w:rPr>
        <w:t>:</w:t>
      </w:r>
      <w:r w:rsidR="00FF41A6">
        <w:rPr>
          <w:lang w:val="lt-LT"/>
        </w:rPr>
        <w:t xml:space="preserve"> </w:t>
      </w:r>
      <w:r w:rsidR="00D03B69" w:rsidRPr="002D467A">
        <w:rPr>
          <w:lang w:val="lt-LT"/>
        </w:rPr>
        <w:t>dalyvių skaičius kursų ar kitos veiklos metu, grįžtamasis ryšys po veiklos ir sukurtų projektų skaičius kaip veiklos papildomas efektas (pvz. iniciatyva sukurti vietinę strategiją po mokymų). Tačiau</w:t>
      </w:r>
      <w:r w:rsidR="00897CB2">
        <w:rPr>
          <w:lang w:val="lt-LT"/>
        </w:rPr>
        <w:t xml:space="preserve"> </w:t>
      </w:r>
      <w:r w:rsidR="00D03B69" w:rsidRPr="002D467A">
        <w:rPr>
          <w:lang w:val="lt-LT"/>
        </w:rPr>
        <w:t>surinkti kiekybiniai ir kokybiniai duomenys</w:t>
      </w:r>
      <w:r>
        <w:rPr>
          <w:lang w:val="lt-LT"/>
        </w:rPr>
        <w:t xml:space="preserve"> nebuvo paruošti pateikimui ir e</w:t>
      </w:r>
      <w:r w:rsidR="00D03B69" w:rsidRPr="002D467A">
        <w:rPr>
          <w:lang w:val="lt-LT"/>
        </w:rPr>
        <w:t>kspertų grupei nebuvo aišku, ar ir kaip turimi duomenys buvo analizuojami siekiant įvertinti (ir parodyti) Universiteto veiklos poveikį ir planuoti tolesnę</w:t>
      </w:r>
      <w:r>
        <w:rPr>
          <w:lang w:val="lt-LT"/>
        </w:rPr>
        <w:t xml:space="preserve"> veiklą. Absolventų </w:t>
      </w:r>
      <w:proofErr w:type="spellStart"/>
      <w:r>
        <w:rPr>
          <w:lang w:val="lt-LT"/>
        </w:rPr>
        <w:t>įsidarbinamumo</w:t>
      </w:r>
      <w:proofErr w:type="spellEnd"/>
      <w:r w:rsidR="00D03B69" w:rsidRPr="002D467A">
        <w:rPr>
          <w:lang w:val="lt-LT"/>
        </w:rPr>
        <w:t xml:space="preserve"> lygis, kartu su duomenimis, gautais iš absolventų karjeros stebėjimo sistemos (pvz. sektoriai, kur absolventai įsidarbina/dirba savarankiškai, jų pareigos ir atlyginimai, kaip sėkmės matas)</w:t>
      </w:r>
      <w:r w:rsidR="00FF41A6">
        <w:rPr>
          <w:lang w:val="lt-LT"/>
        </w:rPr>
        <w:t>,</w:t>
      </w:r>
      <w:r w:rsidR="00D03B69" w:rsidRPr="002D467A">
        <w:rPr>
          <w:lang w:val="lt-LT"/>
        </w:rPr>
        <w:t xml:space="preserve"> galėtų būti naudojami KSU studijų programos poveikio iliustravimui, tačiau karjeros stebėjimo sistema dar nėra įdiegta. Ekspertų grupė šiuo klausimu pastebi, kad KSU stebi </w:t>
      </w:r>
      <w:proofErr w:type="spellStart"/>
      <w:r w:rsidR="0036620D" w:rsidRPr="002D467A">
        <w:rPr>
          <w:lang w:val="lt-LT"/>
        </w:rPr>
        <w:t>konkur</w:t>
      </w:r>
      <w:r w:rsidR="0036620D">
        <w:rPr>
          <w:lang w:val="lt-LT"/>
        </w:rPr>
        <w:t>uojačių</w:t>
      </w:r>
      <w:proofErr w:type="spellEnd"/>
      <w:r w:rsidR="0036620D" w:rsidRPr="002D467A">
        <w:rPr>
          <w:lang w:val="lt-LT"/>
        </w:rPr>
        <w:t xml:space="preserve"> </w:t>
      </w:r>
      <w:r w:rsidR="00D03B69" w:rsidRPr="002D467A">
        <w:rPr>
          <w:lang w:val="lt-LT"/>
        </w:rPr>
        <w:t xml:space="preserve">institucijų </w:t>
      </w:r>
      <w:r w:rsidR="0036620D">
        <w:rPr>
          <w:lang w:val="lt-LT"/>
        </w:rPr>
        <w:t>veiksmus</w:t>
      </w:r>
      <w:r w:rsidR="00D03B69" w:rsidRPr="002D467A">
        <w:rPr>
          <w:lang w:val="lt-LT"/>
        </w:rPr>
        <w:t xml:space="preserve">, </w:t>
      </w:r>
      <w:r w:rsidR="0036620D">
        <w:rPr>
          <w:lang w:val="lt-LT"/>
        </w:rPr>
        <w:t>tačiau</w:t>
      </w:r>
      <w:r w:rsidR="00D03B69" w:rsidRPr="002D467A">
        <w:rPr>
          <w:lang w:val="lt-LT"/>
        </w:rPr>
        <w:t xml:space="preserve"> be specialaus siekio įvertinti galimą jų mokslinių laipsnių poveikį vietos ekonomikai, </w:t>
      </w:r>
      <w:r w:rsidR="0036620D">
        <w:rPr>
          <w:lang w:val="lt-LT"/>
        </w:rPr>
        <w:t>o</w:t>
      </w:r>
      <w:r w:rsidR="0036620D" w:rsidRPr="002D467A">
        <w:rPr>
          <w:lang w:val="lt-LT"/>
        </w:rPr>
        <w:t xml:space="preserve"> </w:t>
      </w:r>
      <w:r w:rsidR="0036620D">
        <w:rPr>
          <w:lang w:val="lt-LT"/>
        </w:rPr>
        <w:t>labiau</w:t>
      </w:r>
      <w:r w:rsidR="00D03B69" w:rsidRPr="002D467A">
        <w:rPr>
          <w:lang w:val="lt-LT"/>
        </w:rPr>
        <w:t xml:space="preserve"> dėl galim</w:t>
      </w:r>
      <w:r w:rsidR="0036620D">
        <w:rPr>
          <w:lang w:val="lt-LT"/>
        </w:rPr>
        <w:t>ybės rasti papildomų veiklos</w:t>
      </w:r>
      <w:r w:rsidR="00D03B69" w:rsidRPr="002D467A">
        <w:rPr>
          <w:lang w:val="lt-LT"/>
        </w:rPr>
        <w:t xml:space="preserve"> nišų sau (žr. atitinkamą rekomendaciją 1</w:t>
      </w:r>
      <w:r w:rsidR="00FF41A6">
        <w:rPr>
          <w:lang w:val="lt-LT"/>
        </w:rPr>
        <w:t xml:space="preserve">5 paragrafe iš 2012 m. veiklos </w:t>
      </w:r>
      <w:r w:rsidR="00D03B69" w:rsidRPr="002D467A">
        <w:rPr>
          <w:lang w:val="lt-LT"/>
        </w:rPr>
        <w:t>vertinimo išvadų).</w:t>
      </w:r>
    </w:p>
    <w:p w:rsidR="00E24E00" w:rsidRDefault="00D03B69" w:rsidP="00FF41A6">
      <w:pPr>
        <w:pStyle w:val="Default"/>
        <w:spacing w:before="120" w:after="120"/>
        <w:ind w:firstLine="851"/>
        <w:jc w:val="both"/>
        <w:rPr>
          <w:lang w:val="lt-LT"/>
        </w:rPr>
      </w:pPr>
      <w:r w:rsidRPr="002D467A">
        <w:rPr>
          <w:lang w:val="lt-LT"/>
        </w:rPr>
        <w:t xml:space="preserve">Turimi 2012-2014 metų duomenys apie studentus pagal jų gyvenamąją vietą rodo, kad KSU poveikis peržengia regioninį lygį (185 iš 411 studentų, t.y. 45% atvyko iš Vilniaus; likusieji iš beveik 50 Lietuvos miestų, </w:t>
      </w:r>
      <w:r w:rsidR="0036620D">
        <w:rPr>
          <w:lang w:val="lt-LT"/>
        </w:rPr>
        <w:t>daugiausiai</w:t>
      </w:r>
      <w:r w:rsidRPr="002D467A">
        <w:rPr>
          <w:lang w:val="lt-LT"/>
        </w:rPr>
        <w:t xml:space="preserve"> iš penkių miestų, įskaitant Kauną ir Klaipėdą) (papildomi duomenys, kurie buvo pateikti Ekspertų grupei). Taip pat ir kai kurie pr</w:t>
      </w:r>
      <w:r w:rsidR="00897CB2">
        <w:rPr>
          <w:lang w:val="lt-LT"/>
        </w:rPr>
        <w:t xml:space="preserve">ojektai bei mokymo kursai (žr. </w:t>
      </w:r>
      <w:r w:rsidRPr="002D467A">
        <w:rPr>
          <w:lang w:val="lt-LT"/>
        </w:rPr>
        <w:t xml:space="preserve">pavyzdžius šiuose skyriuose: </w:t>
      </w:r>
      <w:r w:rsidR="00012D9C">
        <w:rPr>
          <w:lang w:val="lt-LT"/>
        </w:rPr>
        <w:t>S</w:t>
      </w:r>
      <w:r w:rsidRPr="002D467A">
        <w:rPr>
          <w:lang w:val="lt-LT"/>
        </w:rPr>
        <w:t xml:space="preserve">tudijos ir mokymasis visą gyvenimą bei </w:t>
      </w:r>
      <w:r w:rsidR="008A1A81">
        <w:rPr>
          <w:lang w:val="lt-LT"/>
        </w:rPr>
        <w:t xml:space="preserve">Mokslo </w:t>
      </w:r>
      <w:r w:rsidR="0036620D">
        <w:rPr>
          <w:lang w:val="lt-LT"/>
        </w:rPr>
        <w:t>veikla</w:t>
      </w:r>
      <w:r w:rsidRPr="002D467A">
        <w:rPr>
          <w:lang w:val="lt-LT"/>
        </w:rPr>
        <w:t xml:space="preserve">) turi arba gali turėti poveikį nacionaliniu lygmeniu, tačiau </w:t>
      </w:r>
      <w:r w:rsidR="008A1A81">
        <w:rPr>
          <w:lang w:val="lt-LT"/>
        </w:rPr>
        <w:t xml:space="preserve">tai dar nėra </w:t>
      </w:r>
      <w:r w:rsidR="00012D9C">
        <w:rPr>
          <w:lang w:val="lt-LT"/>
        </w:rPr>
        <w:t>pastebima.</w:t>
      </w:r>
      <w:r w:rsidRPr="002D467A">
        <w:rPr>
          <w:lang w:val="lt-LT"/>
        </w:rPr>
        <w:t xml:space="preserve"> </w:t>
      </w:r>
    </w:p>
    <w:p w:rsidR="009727C1" w:rsidRDefault="00D03B69">
      <w:pPr>
        <w:pStyle w:val="Default"/>
        <w:spacing w:before="120" w:after="120"/>
        <w:jc w:val="both"/>
        <w:rPr>
          <w:lang w:val="lt-LT"/>
        </w:rPr>
      </w:pPr>
      <w:r w:rsidRPr="002D467A">
        <w:rPr>
          <w:lang w:val="lt-LT"/>
        </w:rPr>
        <w:t>106.</w:t>
      </w:r>
      <w:r w:rsidRPr="002D467A">
        <w:rPr>
          <w:lang w:val="lt-LT"/>
        </w:rPr>
        <w:tab/>
      </w:r>
      <w:r w:rsidRPr="00674753">
        <w:rPr>
          <w:b/>
          <w:u w:val="single"/>
          <w:lang w:val="lt-LT"/>
        </w:rPr>
        <w:t>Rekomendacija:</w:t>
      </w:r>
      <w:r w:rsidRPr="002D467A">
        <w:rPr>
          <w:lang w:val="lt-LT"/>
        </w:rPr>
        <w:t xml:space="preserve"> Ekspertų grupė rekomenduoja KSU aiškiai apibrėžti duomenis, kurie yra reikalingi, siekiant įvertinti daromą poveikį </w:t>
      </w:r>
      <w:r w:rsidR="00B06D7A">
        <w:rPr>
          <w:lang w:val="lt-LT"/>
        </w:rPr>
        <w:t>regionų ir (ar) visos šalies</w:t>
      </w:r>
      <w:r w:rsidRPr="002D467A">
        <w:rPr>
          <w:lang w:val="lt-LT"/>
        </w:rPr>
        <w:t xml:space="preserve"> </w:t>
      </w:r>
      <w:r w:rsidR="00012D9C">
        <w:rPr>
          <w:lang w:val="lt-LT"/>
        </w:rPr>
        <w:t>raidai</w:t>
      </w:r>
      <w:r w:rsidRPr="002D467A">
        <w:rPr>
          <w:lang w:val="lt-LT"/>
        </w:rPr>
        <w:t xml:space="preserve"> bei įdiegti mechanizmą tokių duomenų rinkimui ir analizei.  </w:t>
      </w:r>
    </w:p>
    <w:p w:rsidR="00E24E00" w:rsidRDefault="00D03B69" w:rsidP="00FF41A6">
      <w:pPr>
        <w:pStyle w:val="Default"/>
        <w:spacing w:before="120" w:after="120"/>
        <w:jc w:val="both"/>
        <w:rPr>
          <w:lang w:val="lt-LT"/>
        </w:rPr>
      </w:pPr>
      <w:r w:rsidRPr="002D467A">
        <w:rPr>
          <w:lang w:val="lt-LT"/>
        </w:rPr>
        <w:t>107.</w:t>
      </w:r>
      <w:r w:rsidRPr="002D467A">
        <w:rPr>
          <w:lang w:val="lt-LT"/>
        </w:rPr>
        <w:tab/>
        <w:t xml:space="preserve">Surinkti įrodymai sudaro nevienalytį vaizdą apie socialinių ir verslo partnerių, kaip pagrindinio veiksnio nustatant Universiteto poveikį šalies ir / ar regiono plėtrai, </w:t>
      </w:r>
      <w:r w:rsidR="002D2919">
        <w:rPr>
          <w:lang w:val="lt-LT"/>
        </w:rPr>
        <w:t>įtraukimą</w:t>
      </w:r>
      <w:r w:rsidRPr="002D467A">
        <w:rPr>
          <w:lang w:val="lt-LT"/>
        </w:rPr>
        <w:t>. Viena vertus, kaip dažnai minėta, Universitetas įtraukė jų atstovus į savo valdymo organų ir Studijų programų komitetus, užmezgė ryšius su daugeliu partnerių ir įtraukia juos į įvairias veiklas, net jei tai nėra taikytina tuo pačiu lygmeniu visiems KSU a</w:t>
      </w:r>
      <w:r w:rsidR="00012D9C">
        <w:rPr>
          <w:lang w:val="lt-LT"/>
        </w:rPr>
        <w:t>kademiniams padaliniams</w:t>
      </w:r>
      <w:r w:rsidRPr="002D467A">
        <w:rPr>
          <w:lang w:val="lt-LT"/>
        </w:rPr>
        <w:t xml:space="preserve">. Be to, partneriai </w:t>
      </w:r>
      <w:r w:rsidR="002D2919">
        <w:rPr>
          <w:lang w:val="lt-LT"/>
        </w:rPr>
        <w:t>susitikimo</w:t>
      </w:r>
      <w:r w:rsidR="002D2919" w:rsidRPr="002D467A">
        <w:rPr>
          <w:lang w:val="lt-LT"/>
        </w:rPr>
        <w:t xml:space="preserve"> </w:t>
      </w:r>
      <w:r w:rsidRPr="002D467A">
        <w:rPr>
          <w:lang w:val="lt-LT"/>
        </w:rPr>
        <w:t xml:space="preserve">metu pabrėžė KSU reagavimą į jų atsiliepimus ir įvardino tai kaip didelį pranašumą, lyginant su kitomis aukštojo mokslo institucijomis, </w:t>
      </w:r>
      <w:r w:rsidR="002D2919">
        <w:rPr>
          <w:lang w:val="lt-LT"/>
        </w:rPr>
        <w:t>taip pat</w:t>
      </w:r>
      <w:r w:rsidRPr="002D467A">
        <w:rPr>
          <w:lang w:val="lt-LT"/>
        </w:rPr>
        <w:t xml:space="preserve"> buvo labai patenkinti jų </w:t>
      </w:r>
      <w:r w:rsidRPr="002D467A">
        <w:rPr>
          <w:lang w:val="lt-LT"/>
        </w:rPr>
        <w:lastRenderedPageBreak/>
        <w:t xml:space="preserve">bendra veikla (pvz. KSU stažuotės programa; Meno inkubatorius; mokymai Anykščių rajono savivaldybėje). Kita vertus, kaip pabrėžta kelis kartus anksčiau, KSU dar neturi skaidrios strategijos partnerių atrankai. Kaip paaiškėjo </w:t>
      </w:r>
      <w:r w:rsidR="00A5770C">
        <w:rPr>
          <w:lang w:val="lt-LT"/>
        </w:rPr>
        <w:t>susitikimo</w:t>
      </w:r>
      <w:r w:rsidR="00A5770C" w:rsidRPr="002D467A">
        <w:rPr>
          <w:lang w:val="lt-LT"/>
        </w:rPr>
        <w:t xml:space="preserve"> </w:t>
      </w:r>
      <w:r w:rsidRPr="002D467A">
        <w:rPr>
          <w:lang w:val="lt-LT"/>
        </w:rPr>
        <w:t xml:space="preserve">su partneriais metu, su </w:t>
      </w:r>
      <w:r w:rsidR="00A5770C">
        <w:rPr>
          <w:lang w:val="lt-LT"/>
        </w:rPr>
        <w:t>jais</w:t>
      </w:r>
      <w:r w:rsidRPr="002D467A">
        <w:rPr>
          <w:lang w:val="lt-LT"/>
        </w:rPr>
        <w:t xml:space="preserve"> (išskyrus tuos, kurie yra KSU valdymo organuose) nėra konsultuojamasi apie s</w:t>
      </w:r>
      <w:r w:rsidR="00897CB2">
        <w:rPr>
          <w:lang w:val="lt-LT"/>
        </w:rPr>
        <w:t>trateginius klausimus ir į juos</w:t>
      </w:r>
      <w:r w:rsidRPr="002D467A">
        <w:rPr>
          <w:lang w:val="lt-LT"/>
        </w:rPr>
        <w:t xml:space="preserve"> KSU kreipiasi aptarti </w:t>
      </w:r>
      <w:r w:rsidR="00A5770C">
        <w:rPr>
          <w:lang w:val="lt-LT"/>
        </w:rPr>
        <w:t xml:space="preserve">tik iškilusius </w:t>
      </w:r>
      <w:r w:rsidRPr="002D467A">
        <w:rPr>
          <w:lang w:val="lt-LT"/>
        </w:rPr>
        <w:t>įvairius klausimus</w:t>
      </w:r>
      <w:r w:rsidR="00FF41A6">
        <w:rPr>
          <w:lang w:val="lt-LT"/>
        </w:rPr>
        <w:t>.</w:t>
      </w:r>
      <w:r w:rsidRPr="002D467A">
        <w:rPr>
          <w:lang w:val="lt-LT"/>
        </w:rPr>
        <w:t xml:space="preserve"> Jie dar nėra sistemingai apklausiami (pvz. </w:t>
      </w:r>
      <w:r w:rsidR="00A5770C">
        <w:rPr>
          <w:lang w:val="lt-LT"/>
        </w:rPr>
        <w:t xml:space="preserve">nėra organizuojamos </w:t>
      </w:r>
      <w:r w:rsidRPr="002D467A">
        <w:rPr>
          <w:lang w:val="lt-LT"/>
        </w:rPr>
        <w:t>apklaus</w:t>
      </w:r>
      <w:r w:rsidR="00A5770C">
        <w:rPr>
          <w:lang w:val="lt-LT"/>
        </w:rPr>
        <w:t>os</w:t>
      </w:r>
      <w:r w:rsidRPr="002D467A">
        <w:rPr>
          <w:lang w:val="lt-LT"/>
        </w:rPr>
        <w:t xml:space="preserve"> ar susitikima</w:t>
      </w:r>
      <w:r w:rsidR="00A5770C">
        <w:rPr>
          <w:lang w:val="lt-LT"/>
        </w:rPr>
        <w:t>i</w:t>
      </w:r>
      <w:r w:rsidR="00022B93">
        <w:rPr>
          <w:lang w:val="lt-LT"/>
        </w:rPr>
        <w:t xml:space="preserve">, </w:t>
      </w:r>
      <w:r w:rsidR="00A5770C">
        <w:rPr>
          <w:lang w:val="lt-LT"/>
        </w:rPr>
        <w:t>sukviečiant</w:t>
      </w:r>
      <w:r w:rsidRPr="002D467A">
        <w:rPr>
          <w:lang w:val="lt-LT"/>
        </w:rPr>
        <w:t xml:space="preserve"> visus</w:t>
      </w:r>
      <w:r w:rsidR="00A5770C">
        <w:rPr>
          <w:lang w:val="lt-LT"/>
        </w:rPr>
        <w:t xml:space="preserve"> partnerius</w:t>
      </w:r>
      <w:r w:rsidRPr="002D467A">
        <w:rPr>
          <w:lang w:val="lt-LT"/>
        </w:rPr>
        <w:t xml:space="preserve">), kad pareikštų savo nuomonę apie tai, kokias mokymo, konsultavimo ir mokslinių tyrimų paslaugas Universitetas galėtų jiems pasiūlyti, ir kurios galėtų padidinti Universiteto poveikį šalies ir/ar regiono </w:t>
      </w:r>
      <w:r w:rsidR="00012D9C">
        <w:rPr>
          <w:lang w:val="lt-LT"/>
        </w:rPr>
        <w:t>raidai</w:t>
      </w:r>
      <w:r w:rsidRPr="002D467A">
        <w:rPr>
          <w:lang w:val="lt-LT"/>
        </w:rPr>
        <w:t xml:space="preserve">. </w:t>
      </w:r>
    </w:p>
    <w:p w:rsidR="009727C1" w:rsidRDefault="00D03B69">
      <w:pPr>
        <w:pStyle w:val="Default"/>
        <w:spacing w:before="120" w:after="120"/>
        <w:jc w:val="both"/>
        <w:rPr>
          <w:lang w:val="lt-LT"/>
        </w:rPr>
      </w:pPr>
      <w:r w:rsidRPr="002D467A">
        <w:rPr>
          <w:lang w:val="lt-LT"/>
        </w:rPr>
        <w:t>108.</w:t>
      </w:r>
      <w:r w:rsidRPr="002D467A">
        <w:rPr>
          <w:lang w:val="lt-LT"/>
        </w:rPr>
        <w:tab/>
      </w:r>
      <w:r w:rsidRPr="00E67D11">
        <w:rPr>
          <w:b/>
          <w:u w:val="single"/>
          <w:lang w:val="lt-LT"/>
        </w:rPr>
        <w:t>Rekomendacija</w:t>
      </w:r>
      <w:r w:rsidRPr="00022B93">
        <w:rPr>
          <w:b/>
          <w:lang w:val="lt-LT"/>
        </w:rPr>
        <w:t>:</w:t>
      </w:r>
      <w:r w:rsidRPr="002D467A">
        <w:rPr>
          <w:lang w:val="lt-LT"/>
        </w:rPr>
        <w:t xml:space="preserve"> Ekspertų grupė rekomenduoja KSU parengti mechanizmą reguliariam grįžtamosios informacijos iš socialinių ir verslo partnerių (ne tik per valdymo organus) rinkimui ir analizei a</w:t>
      </w:r>
      <w:r w:rsidR="00B06D7A">
        <w:rPr>
          <w:lang w:val="lt-LT"/>
        </w:rPr>
        <w:t>pie galimas mokymų, konsultavimo</w:t>
      </w:r>
      <w:r w:rsidRPr="002D467A">
        <w:rPr>
          <w:lang w:val="lt-LT"/>
        </w:rPr>
        <w:t xml:space="preserve"> ir mokslinių tyrimų paslaugas, kurias Universitetas gali jiems suteikti. </w:t>
      </w:r>
    </w:p>
    <w:p w:rsidR="00E24E00" w:rsidRDefault="00D03B69" w:rsidP="00022B93">
      <w:pPr>
        <w:pStyle w:val="Default"/>
        <w:spacing w:before="120" w:after="120"/>
        <w:jc w:val="both"/>
        <w:rPr>
          <w:lang w:val="lt-LT"/>
        </w:rPr>
      </w:pPr>
      <w:r w:rsidRPr="002D467A">
        <w:rPr>
          <w:lang w:val="lt-LT"/>
        </w:rPr>
        <w:t>109.</w:t>
      </w:r>
      <w:r w:rsidRPr="002D467A">
        <w:rPr>
          <w:lang w:val="lt-LT"/>
        </w:rPr>
        <w:tab/>
        <w:t>Kalbant apie poveikį, 2012 m</w:t>
      </w:r>
      <w:r w:rsidR="00012D9C">
        <w:rPr>
          <w:lang w:val="lt-LT"/>
        </w:rPr>
        <w:t>etų veiklos vertinimo išvadose e</w:t>
      </w:r>
      <w:r w:rsidRPr="002D467A">
        <w:rPr>
          <w:lang w:val="lt-LT"/>
        </w:rPr>
        <w:t xml:space="preserve">kspertų grupė rekomendavo, kad KSU užtikrintų, jog jo mokslinė tiriamoji veikla būtų reikiamai susieta su Universitetu ir taip atpažįstama, o ne tik viešinama kaip tiktai pavienių jo darbuotojų ar kitų institucijų darbuotojų veikla (15 paragrafas). Įvairių susitikimų metu KSU pripažino, kad reikalingas didesnis </w:t>
      </w:r>
      <w:r w:rsidR="00A5770C">
        <w:rPr>
          <w:lang w:val="lt-LT"/>
        </w:rPr>
        <w:t xml:space="preserve">šios veiklos </w:t>
      </w:r>
      <w:r w:rsidRPr="002D467A">
        <w:rPr>
          <w:lang w:val="lt-LT"/>
        </w:rPr>
        <w:t xml:space="preserve">matomumas ir viešumas, ypač žiniasklaidoje. Tai bus sprendžiama per komunikacijos ir rinkodaros strategiją (žr. 33-34 paragrafus). </w:t>
      </w:r>
    </w:p>
    <w:p w:rsidR="00E24E00" w:rsidRPr="00E67D11" w:rsidRDefault="00D03B69" w:rsidP="00022B93">
      <w:pPr>
        <w:pStyle w:val="Default"/>
        <w:spacing w:before="120" w:after="120"/>
        <w:jc w:val="both"/>
        <w:rPr>
          <w:i/>
          <w:lang w:val="lt-LT"/>
        </w:rPr>
      </w:pPr>
      <w:r w:rsidRPr="00E67D11">
        <w:rPr>
          <w:i/>
          <w:lang w:val="lt-LT"/>
        </w:rPr>
        <w:t xml:space="preserve">Studentų stažuotės ir baigiamųjų darbų temų aktualumas šalies ir/ar regiono plėtrai </w:t>
      </w:r>
    </w:p>
    <w:p w:rsidR="00E24E00" w:rsidRDefault="00D03B69" w:rsidP="00022B93">
      <w:pPr>
        <w:pStyle w:val="Default"/>
        <w:spacing w:before="120" w:after="120"/>
        <w:jc w:val="both"/>
        <w:rPr>
          <w:lang w:val="lt-LT"/>
        </w:rPr>
      </w:pPr>
      <w:r w:rsidRPr="002D467A">
        <w:rPr>
          <w:lang w:val="lt-LT"/>
        </w:rPr>
        <w:t>110.</w:t>
      </w:r>
      <w:r w:rsidRPr="002D467A">
        <w:rPr>
          <w:lang w:val="lt-LT"/>
        </w:rPr>
        <w:tab/>
        <w:t xml:space="preserve">Studentai privalo atlikti vieną ar dvi </w:t>
      </w:r>
      <w:r w:rsidR="00A5770C">
        <w:rPr>
          <w:lang w:val="lt-LT"/>
        </w:rPr>
        <w:t>praktikas</w:t>
      </w:r>
      <w:r w:rsidRPr="002D467A">
        <w:rPr>
          <w:lang w:val="lt-LT"/>
        </w:rPr>
        <w:t>, kaip dalį savo studijų programos. Tiek studentai, tiek ir socialiniai bei vers</w:t>
      </w:r>
      <w:r w:rsidR="00012D9C">
        <w:rPr>
          <w:lang w:val="lt-LT"/>
        </w:rPr>
        <w:t>lo partneriai, su kuriais e</w:t>
      </w:r>
      <w:r w:rsidRPr="002D467A">
        <w:rPr>
          <w:lang w:val="lt-LT"/>
        </w:rPr>
        <w:t xml:space="preserve">kspertų grupė susitiko, patvirtino, kad </w:t>
      </w:r>
      <w:r w:rsidR="00A5770C">
        <w:rPr>
          <w:lang w:val="lt-LT"/>
        </w:rPr>
        <w:t>studentų praktikų</w:t>
      </w:r>
      <w:r w:rsidR="00A5770C" w:rsidRPr="002D467A">
        <w:rPr>
          <w:lang w:val="lt-LT"/>
        </w:rPr>
        <w:t xml:space="preserve"> </w:t>
      </w:r>
      <w:r w:rsidRPr="002D467A">
        <w:rPr>
          <w:lang w:val="lt-LT"/>
        </w:rPr>
        <w:t xml:space="preserve">temos buvo pasirinktos konsultuojantis su partneriais, kad atspindėtų nacionalinius ar regioninius </w:t>
      </w:r>
      <w:r w:rsidR="00012D9C">
        <w:rPr>
          <w:lang w:val="lt-LT"/>
        </w:rPr>
        <w:t>raidos</w:t>
      </w:r>
      <w:r w:rsidRPr="002D467A">
        <w:rPr>
          <w:lang w:val="lt-LT"/>
        </w:rPr>
        <w:t xml:space="preserve"> prioritetus, ir kad </w:t>
      </w:r>
      <w:r w:rsidR="00A5770C">
        <w:rPr>
          <w:lang w:val="lt-LT"/>
        </w:rPr>
        <w:t>praktikos</w:t>
      </w:r>
      <w:r w:rsidR="00A5770C" w:rsidRPr="002D467A">
        <w:rPr>
          <w:lang w:val="lt-LT"/>
        </w:rPr>
        <w:t xml:space="preserve"> </w:t>
      </w:r>
      <w:r w:rsidRPr="002D467A">
        <w:rPr>
          <w:lang w:val="lt-LT"/>
        </w:rPr>
        <w:t xml:space="preserve">orientuotos labiau į </w:t>
      </w:r>
      <w:r w:rsidR="00A5770C" w:rsidRPr="002D467A">
        <w:rPr>
          <w:lang w:val="lt-LT"/>
        </w:rPr>
        <w:t>praktin</w:t>
      </w:r>
      <w:r w:rsidR="00A5770C">
        <w:rPr>
          <w:lang w:val="lt-LT"/>
        </w:rPr>
        <w:t>ių</w:t>
      </w:r>
      <w:r w:rsidRPr="002D467A">
        <w:rPr>
          <w:lang w:val="lt-LT"/>
        </w:rPr>
        <w:t xml:space="preserve">, o ne </w:t>
      </w:r>
      <w:r w:rsidR="00A5770C" w:rsidRPr="002D467A">
        <w:rPr>
          <w:lang w:val="lt-LT"/>
        </w:rPr>
        <w:t>teorin</w:t>
      </w:r>
      <w:r w:rsidR="00A5770C">
        <w:rPr>
          <w:lang w:val="lt-LT"/>
        </w:rPr>
        <w:t>ių</w:t>
      </w:r>
      <w:r w:rsidR="00A5770C" w:rsidRPr="002D467A">
        <w:rPr>
          <w:lang w:val="lt-LT"/>
        </w:rPr>
        <w:t xml:space="preserve"> </w:t>
      </w:r>
      <w:r w:rsidRPr="002D467A">
        <w:rPr>
          <w:lang w:val="lt-LT"/>
        </w:rPr>
        <w:t>problem</w:t>
      </w:r>
      <w:r w:rsidR="00A5770C">
        <w:rPr>
          <w:lang w:val="lt-LT"/>
        </w:rPr>
        <w:t>ų sprendimą</w:t>
      </w:r>
      <w:r w:rsidRPr="002D467A">
        <w:rPr>
          <w:lang w:val="lt-LT"/>
        </w:rPr>
        <w:t xml:space="preserve">. KSU taip pat reikėtų pagirti už jo struktūrizuotą požiūrį į </w:t>
      </w:r>
      <w:r w:rsidR="00A5770C">
        <w:rPr>
          <w:lang w:val="lt-LT"/>
        </w:rPr>
        <w:t>studentų praktikas</w:t>
      </w:r>
      <w:r w:rsidRPr="002D467A">
        <w:rPr>
          <w:lang w:val="lt-LT"/>
        </w:rPr>
        <w:t xml:space="preserve">, kas užtikrina naudą tiek priimančiai organizacijai, tiek ir studentams. </w:t>
      </w:r>
      <w:r w:rsidR="00A5770C">
        <w:rPr>
          <w:lang w:val="lt-LT"/>
        </w:rPr>
        <w:t>Praktikos</w:t>
      </w:r>
      <w:r w:rsidRPr="002D467A">
        <w:rPr>
          <w:lang w:val="lt-LT"/>
        </w:rPr>
        <w:t xml:space="preserve"> atliekamos ir vertinamos pagal taisykles, kurias patvirtina kiekvienas akademinis padalinys, ir </w:t>
      </w:r>
      <w:r w:rsidR="007821DE" w:rsidRPr="00022B93">
        <w:rPr>
          <w:lang w:val="lt-LT"/>
        </w:rPr>
        <w:t>„</w:t>
      </w:r>
      <w:r w:rsidR="00A5770C">
        <w:rPr>
          <w:lang w:val="lt-LT"/>
        </w:rPr>
        <w:t>praktiko</w:t>
      </w:r>
      <w:r w:rsidR="00A5770C" w:rsidRPr="002D467A">
        <w:rPr>
          <w:lang w:val="lt-LT"/>
        </w:rPr>
        <w:t xml:space="preserve">s </w:t>
      </w:r>
      <w:r w:rsidRPr="002D467A">
        <w:rPr>
          <w:lang w:val="lt-LT"/>
        </w:rPr>
        <w:t>užduotį</w:t>
      </w:r>
      <w:r w:rsidR="007821DE" w:rsidRPr="00022B93">
        <w:rPr>
          <w:lang w:val="lt-LT"/>
        </w:rPr>
        <w:t>“</w:t>
      </w:r>
      <w:r w:rsidRPr="002D467A">
        <w:rPr>
          <w:lang w:val="lt-LT"/>
        </w:rPr>
        <w:t xml:space="preserve">, suderintą su </w:t>
      </w:r>
      <w:r w:rsidR="00A5770C">
        <w:rPr>
          <w:lang w:val="lt-LT"/>
        </w:rPr>
        <w:t>praktikos</w:t>
      </w:r>
      <w:r w:rsidR="00A5770C" w:rsidRPr="002D467A">
        <w:rPr>
          <w:lang w:val="lt-LT"/>
        </w:rPr>
        <w:t xml:space="preserve"> </w:t>
      </w:r>
      <w:r w:rsidRPr="002D467A">
        <w:rPr>
          <w:lang w:val="lt-LT"/>
        </w:rPr>
        <w:t xml:space="preserve">vadovu. </w:t>
      </w:r>
      <w:r w:rsidR="00A5770C">
        <w:rPr>
          <w:lang w:val="lt-LT"/>
        </w:rPr>
        <w:t>Praktiką</w:t>
      </w:r>
      <w:r w:rsidRPr="002D467A">
        <w:rPr>
          <w:lang w:val="lt-LT"/>
        </w:rPr>
        <w:t xml:space="preserve"> atlikti galima organizacijo</w:t>
      </w:r>
      <w:r w:rsidR="00A5770C">
        <w:rPr>
          <w:lang w:val="lt-LT"/>
        </w:rPr>
        <w:t>je</w:t>
      </w:r>
      <w:r w:rsidRPr="002D467A">
        <w:rPr>
          <w:lang w:val="lt-LT"/>
        </w:rPr>
        <w:t xml:space="preserve">, kuri </w:t>
      </w:r>
      <w:r w:rsidR="00A5770C">
        <w:rPr>
          <w:lang w:val="lt-LT"/>
        </w:rPr>
        <w:t xml:space="preserve">yra </w:t>
      </w:r>
      <w:r w:rsidRPr="002D467A">
        <w:rPr>
          <w:lang w:val="lt-LT"/>
        </w:rPr>
        <w:t>įtrauk</w:t>
      </w:r>
      <w:r w:rsidR="00A5770C">
        <w:rPr>
          <w:lang w:val="lt-LT"/>
        </w:rPr>
        <w:t>ta</w:t>
      </w:r>
      <w:r w:rsidR="00430A39">
        <w:rPr>
          <w:lang w:val="lt-LT"/>
        </w:rPr>
        <w:t xml:space="preserve"> į sąrašą, patalpintą U</w:t>
      </w:r>
      <w:r w:rsidRPr="002D467A">
        <w:rPr>
          <w:lang w:val="lt-LT"/>
        </w:rPr>
        <w:t xml:space="preserve">niversiteto tinklalapyje, arba </w:t>
      </w:r>
      <w:r w:rsidR="00A5770C">
        <w:rPr>
          <w:lang w:val="lt-LT"/>
        </w:rPr>
        <w:t xml:space="preserve">organizaciją </w:t>
      </w:r>
      <w:r w:rsidRPr="002D467A">
        <w:rPr>
          <w:lang w:val="lt-LT"/>
        </w:rPr>
        <w:t xml:space="preserve">pasirenka pats studentas ir </w:t>
      </w:r>
      <w:r w:rsidR="00A5770C">
        <w:rPr>
          <w:lang w:val="lt-LT"/>
        </w:rPr>
        <w:t xml:space="preserve">savo pasirinkimą </w:t>
      </w:r>
      <w:r w:rsidRPr="002D467A">
        <w:rPr>
          <w:lang w:val="lt-LT"/>
        </w:rPr>
        <w:t xml:space="preserve">suderina su </w:t>
      </w:r>
      <w:r w:rsidR="00A5770C">
        <w:rPr>
          <w:lang w:val="lt-LT"/>
        </w:rPr>
        <w:t>praktikos</w:t>
      </w:r>
      <w:r w:rsidRPr="002D467A">
        <w:rPr>
          <w:lang w:val="lt-LT"/>
        </w:rPr>
        <w:t xml:space="preserve"> vadovu. </w:t>
      </w:r>
      <w:r w:rsidR="00A5770C">
        <w:rPr>
          <w:lang w:val="lt-LT"/>
        </w:rPr>
        <w:t>Praktikų t</w:t>
      </w:r>
      <w:r w:rsidRPr="002D467A">
        <w:rPr>
          <w:lang w:val="lt-LT"/>
        </w:rPr>
        <w:t xml:space="preserve">emos yra susijusios su studentų baigiamųjų darbų temomis, kad </w:t>
      </w:r>
      <w:r w:rsidR="00A5770C">
        <w:rPr>
          <w:lang w:val="lt-LT"/>
        </w:rPr>
        <w:t xml:space="preserve">studentai </w:t>
      </w:r>
      <w:r w:rsidRPr="002D467A">
        <w:rPr>
          <w:lang w:val="lt-LT"/>
        </w:rPr>
        <w:t>susietų atliktus mokslinius tyrimus ir praktinį mokymą (</w:t>
      </w:r>
      <w:r w:rsidR="00903A6C">
        <w:rPr>
          <w:lang w:val="lt-LT"/>
        </w:rPr>
        <w:t>SS</w:t>
      </w:r>
      <w:r w:rsidRPr="002D467A">
        <w:rPr>
          <w:lang w:val="lt-LT"/>
        </w:rPr>
        <w:t xml:space="preserve">; susitikimas dėl Poveikio </w:t>
      </w:r>
      <w:r w:rsidR="00012D9C">
        <w:rPr>
          <w:lang w:val="lt-LT"/>
        </w:rPr>
        <w:t>regionų ir šalies raidai</w:t>
      </w:r>
      <w:r w:rsidRPr="002D467A">
        <w:rPr>
          <w:lang w:val="lt-LT"/>
        </w:rPr>
        <w:t xml:space="preserve">). Kaip </w:t>
      </w:r>
      <w:r w:rsidR="00A5770C">
        <w:rPr>
          <w:lang w:val="lt-LT"/>
        </w:rPr>
        <w:t>vizito</w:t>
      </w:r>
      <w:r w:rsidRPr="002D467A">
        <w:rPr>
          <w:lang w:val="lt-LT"/>
        </w:rPr>
        <w:t xml:space="preserve"> metu </w:t>
      </w:r>
      <w:r w:rsidR="00A5770C">
        <w:rPr>
          <w:lang w:val="lt-LT"/>
        </w:rPr>
        <w:t>p</w:t>
      </w:r>
      <w:r w:rsidRPr="002D467A">
        <w:rPr>
          <w:lang w:val="lt-LT"/>
        </w:rPr>
        <w:t xml:space="preserve">atvirtino socialiniai ir verslo partneriai, jie apibrėžia priimamo studento </w:t>
      </w:r>
      <w:r w:rsidR="007821DE" w:rsidRPr="00022B93">
        <w:rPr>
          <w:lang w:val="lt-LT"/>
        </w:rPr>
        <w:t>„</w:t>
      </w:r>
      <w:r w:rsidRPr="002D467A">
        <w:rPr>
          <w:lang w:val="lt-LT"/>
        </w:rPr>
        <w:t>profilį</w:t>
      </w:r>
      <w:r w:rsidR="007821DE" w:rsidRPr="00022B93">
        <w:rPr>
          <w:lang w:val="lt-LT"/>
        </w:rPr>
        <w:t>“</w:t>
      </w:r>
      <w:r w:rsidRPr="002D467A">
        <w:rPr>
          <w:lang w:val="lt-LT"/>
        </w:rPr>
        <w:t xml:space="preserve">, su jais aptariama stažuotės veikla ir ji yra stebima; </w:t>
      </w:r>
      <w:r w:rsidR="00A5770C">
        <w:rPr>
          <w:lang w:val="lt-LT"/>
        </w:rPr>
        <w:t>studentus</w:t>
      </w:r>
      <w:r w:rsidRPr="002D467A">
        <w:rPr>
          <w:lang w:val="lt-LT"/>
        </w:rPr>
        <w:t xml:space="preserve"> priimančiosios organizacijos teikia grįžtamąją </w:t>
      </w:r>
      <w:r w:rsidR="00A5770C">
        <w:rPr>
          <w:lang w:val="lt-LT"/>
        </w:rPr>
        <w:t>ryšį</w:t>
      </w:r>
      <w:r w:rsidRPr="002D467A">
        <w:rPr>
          <w:lang w:val="lt-LT"/>
        </w:rPr>
        <w:t xml:space="preserve"> apie studentą ir jo rezultatus pasibaigus </w:t>
      </w:r>
      <w:r w:rsidR="00A5770C">
        <w:rPr>
          <w:lang w:val="lt-LT"/>
        </w:rPr>
        <w:t>praktikai</w:t>
      </w:r>
      <w:r w:rsidRPr="002D467A">
        <w:rPr>
          <w:lang w:val="lt-LT"/>
        </w:rPr>
        <w:t xml:space="preserve">. Kai kurie pakeitimai neseniai padaryti </w:t>
      </w:r>
      <w:r w:rsidR="00A5770C">
        <w:rPr>
          <w:lang w:val="lt-LT"/>
        </w:rPr>
        <w:t>studentų praktikų</w:t>
      </w:r>
      <w:r w:rsidRPr="002D467A">
        <w:rPr>
          <w:lang w:val="lt-LT"/>
        </w:rPr>
        <w:t xml:space="preserve"> sistemoje </w:t>
      </w:r>
      <w:r w:rsidR="00CA53E3">
        <w:rPr>
          <w:lang w:val="lt-LT"/>
        </w:rPr>
        <w:t>K</w:t>
      </w:r>
      <w:r w:rsidRPr="002D467A">
        <w:rPr>
          <w:lang w:val="lt-LT"/>
        </w:rPr>
        <w:t>ūrybinės visuomenės ir ekonomikos (</w:t>
      </w:r>
      <w:r w:rsidR="00903A6C">
        <w:rPr>
          <w:lang w:val="lt-LT"/>
        </w:rPr>
        <w:t>SS</w:t>
      </w:r>
      <w:r w:rsidRPr="002D467A">
        <w:rPr>
          <w:lang w:val="lt-LT"/>
        </w:rPr>
        <w:t>) institute rodo, kad KSU reaguoja į atsiliepimus iš studentų</w:t>
      </w:r>
      <w:r w:rsidR="00CA53E3">
        <w:rPr>
          <w:lang w:val="lt-LT"/>
        </w:rPr>
        <w:t xml:space="preserve"> ir siekia, kad praktikos jiems suteiktų kuo didesnę naudą</w:t>
      </w:r>
      <w:r w:rsidRPr="002D467A">
        <w:rPr>
          <w:lang w:val="lt-LT"/>
        </w:rPr>
        <w:t>.</w:t>
      </w:r>
    </w:p>
    <w:p w:rsidR="00E24E00" w:rsidRDefault="00D03B69" w:rsidP="00022B93">
      <w:pPr>
        <w:pStyle w:val="Default"/>
        <w:spacing w:before="120" w:after="120"/>
        <w:jc w:val="both"/>
        <w:rPr>
          <w:lang w:val="lt-LT"/>
        </w:rPr>
      </w:pPr>
      <w:r w:rsidRPr="002D467A">
        <w:rPr>
          <w:lang w:val="lt-LT"/>
        </w:rPr>
        <w:t>111.</w:t>
      </w:r>
      <w:r w:rsidRPr="002D467A">
        <w:rPr>
          <w:lang w:val="lt-LT"/>
        </w:rPr>
        <w:tab/>
      </w:r>
      <w:r w:rsidR="00587570">
        <w:rPr>
          <w:lang w:val="lt-LT"/>
        </w:rPr>
        <w:t>Vizito</w:t>
      </w:r>
      <w:r w:rsidR="00587570" w:rsidRPr="002D467A">
        <w:rPr>
          <w:lang w:val="lt-LT"/>
        </w:rPr>
        <w:t xml:space="preserve"> </w:t>
      </w:r>
      <w:r w:rsidRPr="002D467A">
        <w:rPr>
          <w:lang w:val="lt-LT"/>
        </w:rPr>
        <w:t xml:space="preserve">metu patvirtinta, </w:t>
      </w:r>
      <w:r w:rsidR="00012D9C">
        <w:rPr>
          <w:lang w:val="lt-LT"/>
        </w:rPr>
        <w:t>kad</w:t>
      </w:r>
      <w:r w:rsidRPr="002D467A">
        <w:rPr>
          <w:lang w:val="lt-LT"/>
        </w:rPr>
        <w:t xml:space="preserve"> studentai gali pasirinkti temas savo baigiamiesiems darbams iš sąrašo arba pasiūlyti temą atsižvelgiant į savo konkrečius interesus, o KSU pasirūpina, kad pasirinktos temos būtų susijusios su šalies, regiono arba vietos </w:t>
      </w:r>
      <w:r w:rsidR="00012D9C">
        <w:rPr>
          <w:lang w:val="lt-LT"/>
        </w:rPr>
        <w:t>raidos</w:t>
      </w:r>
      <w:r w:rsidRPr="002D467A">
        <w:rPr>
          <w:lang w:val="lt-LT"/>
        </w:rPr>
        <w:t xml:space="preserve"> poreikiais. Tai taip pat liudija pavyzdžiai iš </w:t>
      </w:r>
      <w:r w:rsidR="00D55C87">
        <w:rPr>
          <w:lang w:val="lt-LT"/>
        </w:rPr>
        <w:t>informacijos</w:t>
      </w:r>
      <w:r w:rsidRPr="002D467A">
        <w:rPr>
          <w:lang w:val="lt-LT"/>
        </w:rPr>
        <w:t xml:space="preserve">, pateiktos </w:t>
      </w:r>
      <w:r w:rsidR="00903A6C">
        <w:rPr>
          <w:lang w:val="lt-LT"/>
        </w:rPr>
        <w:t>SS</w:t>
      </w:r>
      <w:r w:rsidRPr="002D467A">
        <w:rPr>
          <w:lang w:val="lt-LT"/>
        </w:rPr>
        <w:t xml:space="preserve"> (pvz. verslo teisės analizė, finansinių nusikaltimų prevencija; rinkodaros plėtra įmonėje; prekinis ženklo sukūrimas ir vystymas). Kai kuriais atvejais socialiniai ir verslo partneriai tiesiogiai dalyvavo apibrėžiant temas, o geriausiems studentams buvo suteikta stipendija (pvz. Teisė</w:t>
      </w:r>
      <w:r w:rsidR="00D55C87">
        <w:rPr>
          <w:lang w:val="lt-LT"/>
        </w:rPr>
        <w:t>s programa</w:t>
      </w:r>
      <w:r w:rsidRPr="002D467A">
        <w:rPr>
          <w:lang w:val="lt-LT"/>
        </w:rPr>
        <w:t>; kitų pavyzdžių</w:t>
      </w:r>
      <w:r w:rsidR="00D55C87">
        <w:rPr>
          <w:lang w:val="lt-LT"/>
        </w:rPr>
        <w:t xml:space="preserve"> ekspertams pateikta</w:t>
      </w:r>
      <w:r w:rsidRPr="002D467A">
        <w:rPr>
          <w:lang w:val="lt-LT"/>
        </w:rPr>
        <w:t xml:space="preserve"> nebuvo, nes susitikime </w:t>
      </w:r>
      <w:r w:rsidR="00D55C87">
        <w:rPr>
          <w:lang w:val="lt-LT"/>
        </w:rPr>
        <w:t xml:space="preserve">nedalyvavo </w:t>
      </w:r>
      <w:r w:rsidRPr="002D467A">
        <w:rPr>
          <w:lang w:val="lt-LT"/>
        </w:rPr>
        <w:t xml:space="preserve">kitų krypčių absolventų). Magistrantai, kurie </w:t>
      </w:r>
      <w:r w:rsidR="00D55C87">
        <w:rPr>
          <w:lang w:val="lt-LT"/>
        </w:rPr>
        <w:t>derina</w:t>
      </w:r>
      <w:r w:rsidRPr="002D467A">
        <w:rPr>
          <w:lang w:val="lt-LT"/>
        </w:rPr>
        <w:t xml:space="preserve"> studijas ir darbą, analizuoja konkrečias problemas savo darbo vietoje (pvz. AB </w:t>
      </w:r>
      <w:r w:rsidR="007821DE" w:rsidRPr="00022B93">
        <w:rPr>
          <w:lang w:val="lt-LT"/>
        </w:rPr>
        <w:t>„</w:t>
      </w:r>
      <w:r w:rsidRPr="002D467A">
        <w:rPr>
          <w:lang w:val="lt-LT"/>
        </w:rPr>
        <w:t>Lietuvos geležinkeliai</w:t>
      </w:r>
      <w:r w:rsidR="007821DE" w:rsidRPr="00022B93">
        <w:rPr>
          <w:lang w:val="lt-LT"/>
        </w:rPr>
        <w:t>“</w:t>
      </w:r>
      <w:r w:rsidRPr="002D467A">
        <w:rPr>
          <w:lang w:val="lt-LT"/>
        </w:rPr>
        <w:t xml:space="preserve"> ir AB </w:t>
      </w:r>
      <w:r w:rsidR="007821DE" w:rsidRPr="00022B93">
        <w:rPr>
          <w:lang w:val="lt-LT"/>
        </w:rPr>
        <w:t>„</w:t>
      </w:r>
      <w:r w:rsidRPr="002D467A">
        <w:rPr>
          <w:lang w:val="lt-LT"/>
        </w:rPr>
        <w:t>Paroc</w:t>
      </w:r>
      <w:r w:rsidR="007821DE" w:rsidRPr="00022B93">
        <w:rPr>
          <w:lang w:val="lt-LT"/>
        </w:rPr>
        <w:t>“</w:t>
      </w:r>
      <w:r w:rsidRPr="002D467A">
        <w:rPr>
          <w:lang w:val="lt-LT"/>
        </w:rPr>
        <w:t xml:space="preserve">, studentai </w:t>
      </w:r>
      <w:r w:rsidR="00D55C87">
        <w:rPr>
          <w:lang w:val="lt-LT"/>
        </w:rPr>
        <w:t>iš</w:t>
      </w:r>
      <w:r w:rsidR="00D55C87" w:rsidRPr="002D467A">
        <w:rPr>
          <w:lang w:val="lt-LT"/>
        </w:rPr>
        <w:t xml:space="preserve"> </w:t>
      </w:r>
      <w:r w:rsidRPr="002D467A">
        <w:rPr>
          <w:lang w:val="lt-LT"/>
        </w:rPr>
        <w:t xml:space="preserve">Organizacinių inovacijų ir vadybos </w:t>
      </w:r>
      <w:r w:rsidR="00D55C87">
        <w:rPr>
          <w:lang w:val="lt-LT"/>
        </w:rPr>
        <w:t xml:space="preserve">studijų </w:t>
      </w:r>
      <w:r w:rsidRPr="002D467A">
        <w:rPr>
          <w:lang w:val="lt-LT"/>
        </w:rPr>
        <w:t>programo</w:t>
      </w:r>
      <w:r w:rsidR="00D55C87">
        <w:rPr>
          <w:lang w:val="lt-LT"/>
        </w:rPr>
        <w:t>s</w:t>
      </w:r>
      <w:r w:rsidRPr="002D467A">
        <w:rPr>
          <w:lang w:val="lt-LT"/>
        </w:rPr>
        <w:t>) ir pasiūlo veiklos gerinimo rekomendacijas savo baigiamuosiuose darbuose (</w:t>
      </w:r>
      <w:r w:rsidR="00903A6C">
        <w:rPr>
          <w:lang w:val="lt-LT"/>
        </w:rPr>
        <w:t>SS</w:t>
      </w:r>
      <w:r w:rsidRPr="002D467A">
        <w:rPr>
          <w:lang w:val="lt-LT"/>
        </w:rPr>
        <w:t>).</w:t>
      </w:r>
    </w:p>
    <w:p w:rsidR="000D2D38" w:rsidRDefault="000D2D38" w:rsidP="00022B93">
      <w:pPr>
        <w:pStyle w:val="Default"/>
        <w:spacing w:before="120" w:after="120"/>
        <w:jc w:val="both"/>
        <w:rPr>
          <w:lang w:val="lt-LT"/>
        </w:rPr>
      </w:pPr>
    </w:p>
    <w:p w:rsidR="00E24E00" w:rsidRPr="00E67D11" w:rsidRDefault="00D03B69" w:rsidP="00022B93">
      <w:pPr>
        <w:pStyle w:val="Default"/>
        <w:spacing w:before="120" w:after="120"/>
        <w:jc w:val="both"/>
        <w:rPr>
          <w:i/>
          <w:lang w:val="lt-LT"/>
        </w:rPr>
      </w:pPr>
      <w:r w:rsidRPr="00E67D11">
        <w:rPr>
          <w:i/>
          <w:lang w:val="lt-LT"/>
        </w:rPr>
        <w:lastRenderedPageBreak/>
        <w:t>Darbuotojų pripažinimas už dalyvavimą savanoriškoje veikloje</w:t>
      </w:r>
    </w:p>
    <w:p w:rsidR="00E24E00" w:rsidRDefault="00D03B69" w:rsidP="00022B93">
      <w:pPr>
        <w:pStyle w:val="Default"/>
        <w:spacing w:before="120" w:after="120"/>
        <w:jc w:val="both"/>
        <w:rPr>
          <w:lang w:val="lt-LT"/>
        </w:rPr>
      </w:pPr>
      <w:r w:rsidRPr="002D467A">
        <w:rPr>
          <w:lang w:val="lt-LT"/>
        </w:rPr>
        <w:t>112.</w:t>
      </w:r>
      <w:r w:rsidRPr="002D467A">
        <w:rPr>
          <w:lang w:val="lt-LT"/>
        </w:rPr>
        <w:tab/>
      </w:r>
      <w:r w:rsidR="00903A6C">
        <w:rPr>
          <w:lang w:val="lt-LT"/>
        </w:rPr>
        <w:t>SS</w:t>
      </w:r>
      <w:r w:rsidRPr="002D467A">
        <w:rPr>
          <w:lang w:val="lt-LT"/>
        </w:rPr>
        <w:t xml:space="preserve"> ir jos 15 Priede pateikiama daug akivaizdžios informacijos, kad KSU darbuotojai dalyvauja įvairioje savanoriškoje veikloje (nors </w:t>
      </w:r>
      <w:r w:rsidR="00903A6C">
        <w:rPr>
          <w:lang w:val="lt-LT"/>
        </w:rPr>
        <w:t>SS</w:t>
      </w:r>
      <w:r w:rsidRPr="002D467A">
        <w:rPr>
          <w:lang w:val="lt-LT"/>
        </w:rPr>
        <w:t xml:space="preserve"> klaidingai tai </w:t>
      </w:r>
      <w:r w:rsidR="008877BD">
        <w:rPr>
          <w:lang w:val="lt-LT"/>
        </w:rPr>
        <w:t>minima</w:t>
      </w:r>
      <w:r w:rsidR="008877BD" w:rsidRPr="002D467A">
        <w:rPr>
          <w:lang w:val="lt-LT"/>
        </w:rPr>
        <w:t xml:space="preserve"> </w:t>
      </w:r>
      <w:r w:rsidRPr="002D467A">
        <w:rPr>
          <w:lang w:val="lt-LT"/>
        </w:rPr>
        <w:t xml:space="preserve">prie mokslinių tyrimų, mokymų ir kitos vykdomos veiklos pagal Universiteto pagrindinę veiklą). Tai yra </w:t>
      </w:r>
      <w:proofErr w:type="spellStart"/>
      <w:r w:rsidRPr="002D467A">
        <w:rPr>
          <w:lang w:val="lt-LT"/>
        </w:rPr>
        <w:t>verslumo</w:t>
      </w:r>
      <w:proofErr w:type="spellEnd"/>
      <w:r w:rsidRPr="002D467A">
        <w:rPr>
          <w:lang w:val="lt-LT"/>
        </w:rPr>
        <w:t xml:space="preserve"> ir inovacijų projektai bei renginiai mokslinių tyrimų rezultatų viešinimui (pavyzdžiai iš 104 paragrafo), taip pat įvairios visuomeninės kampanijos (aukščiau pateikti pavyzdžiai) ir pro-</w:t>
      </w:r>
      <w:proofErr w:type="spellStart"/>
      <w:r w:rsidRPr="002D467A">
        <w:rPr>
          <w:lang w:val="lt-LT"/>
        </w:rPr>
        <w:t>bono</w:t>
      </w:r>
      <w:proofErr w:type="spellEnd"/>
      <w:r w:rsidRPr="002D467A">
        <w:rPr>
          <w:lang w:val="lt-LT"/>
        </w:rPr>
        <w:t xml:space="preserve"> konsultacijos (pvz. </w:t>
      </w:r>
      <w:r w:rsidR="007821DE" w:rsidRPr="00022B93">
        <w:rPr>
          <w:lang w:val="lt-LT"/>
        </w:rPr>
        <w:t>„</w:t>
      </w:r>
      <w:r w:rsidRPr="002D467A">
        <w:rPr>
          <w:lang w:val="lt-LT"/>
        </w:rPr>
        <w:t>Teisės klinika</w:t>
      </w:r>
      <w:r w:rsidR="007821DE" w:rsidRPr="00022B93">
        <w:rPr>
          <w:lang w:val="lt-LT"/>
        </w:rPr>
        <w:t>“</w:t>
      </w:r>
      <w:r w:rsidRPr="002D467A">
        <w:rPr>
          <w:lang w:val="lt-LT"/>
        </w:rPr>
        <w:t xml:space="preserve"> platesnei auditorijai KSU). Darbuotojai aktyviai dalyvauja tarptautinėse ir nacionalinėse, sektoriaus ir kitose organizacijose (pvz. tarptautinė teatro tyrimų </w:t>
      </w:r>
      <w:r w:rsidR="00551F6E" w:rsidRPr="002D467A">
        <w:rPr>
          <w:lang w:val="lt-LT"/>
        </w:rPr>
        <w:t>federacij</w:t>
      </w:r>
      <w:r w:rsidR="00551F6E">
        <w:rPr>
          <w:lang w:val="lt-LT"/>
        </w:rPr>
        <w:t>oje</w:t>
      </w:r>
      <w:r w:rsidRPr="002D467A">
        <w:rPr>
          <w:lang w:val="lt-LT"/>
        </w:rPr>
        <w:t xml:space="preserve">, Kūrybinės ir kultūrinės industrijos </w:t>
      </w:r>
      <w:r w:rsidR="00551F6E" w:rsidRPr="002D467A">
        <w:rPr>
          <w:lang w:val="lt-LT"/>
        </w:rPr>
        <w:t>asociacij</w:t>
      </w:r>
      <w:r w:rsidR="00551F6E">
        <w:rPr>
          <w:lang w:val="lt-LT"/>
        </w:rPr>
        <w:t>oje</w:t>
      </w:r>
      <w:r w:rsidR="00551F6E" w:rsidRPr="002D467A">
        <w:rPr>
          <w:lang w:val="lt-LT"/>
        </w:rPr>
        <w:t xml:space="preserve"> </w:t>
      </w:r>
      <w:r w:rsidRPr="002D467A">
        <w:rPr>
          <w:lang w:val="lt-LT"/>
        </w:rPr>
        <w:t xml:space="preserve">ar Lietuvos verslo </w:t>
      </w:r>
      <w:r w:rsidR="00551F6E" w:rsidRPr="002D467A">
        <w:rPr>
          <w:lang w:val="lt-LT"/>
        </w:rPr>
        <w:t>konfederacij</w:t>
      </w:r>
      <w:r w:rsidR="00551F6E">
        <w:rPr>
          <w:lang w:val="lt-LT"/>
        </w:rPr>
        <w:t>oje</w:t>
      </w:r>
      <w:r w:rsidRPr="002D467A">
        <w:rPr>
          <w:lang w:val="lt-LT"/>
        </w:rPr>
        <w:t xml:space="preserve">). Be to, jie prisideda prie nacionalinės politikos ir teisės aktų kaip ekspertai, padedantys viešosioms įstaigoms (pvz. MOSTA, Žinių ekonomikos forumas, </w:t>
      </w:r>
      <w:r w:rsidR="00012D9C">
        <w:rPr>
          <w:lang w:val="lt-LT"/>
        </w:rPr>
        <w:t xml:space="preserve">Lietuvos Respublikos </w:t>
      </w:r>
      <w:r w:rsidRPr="002D467A">
        <w:rPr>
          <w:lang w:val="lt-LT"/>
        </w:rPr>
        <w:t xml:space="preserve">Finansų ministerija ar Lietuvos </w:t>
      </w:r>
      <w:r w:rsidR="00B54B4C">
        <w:rPr>
          <w:lang w:val="lt-LT"/>
        </w:rPr>
        <w:t>Respublikos Seimas</w:t>
      </w:r>
      <w:r w:rsidRPr="002D467A">
        <w:rPr>
          <w:lang w:val="lt-LT"/>
        </w:rPr>
        <w:t xml:space="preserve">). Ekspertų grupės žiniomis, gautomis </w:t>
      </w:r>
      <w:r w:rsidR="00B54B4C">
        <w:rPr>
          <w:lang w:val="lt-LT"/>
        </w:rPr>
        <w:t>vizito metu,</w:t>
      </w:r>
      <w:r w:rsidRPr="002D467A">
        <w:rPr>
          <w:lang w:val="lt-LT"/>
        </w:rPr>
        <w:t xml:space="preserve"> vertinant darbuotojų veiklą yra atsižvelgiama į darbuotojų dalyvavimą savanoriškoje veikloje ir Universitetas palaiko tokią </w:t>
      </w:r>
      <w:r w:rsidR="00B54B4C">
        <w:rPr>
          <w:lang w:val="lt-LT"/>
        </w:rPr>
        <w:t xml:space="preserve">darbuotojų </w:t>
      </w:r>
      <w:r w:rsidRPr="002D467A">
        <w:rPr>
          <w:lang w:val="lt-LT"/>
        </w:rPr>
        <w:t xml:space="preserve">veiklą suteikdamas patalpas ir įrangą įvairioms iniciatyvoms. Būtų idealu, jei taip pat būtų pasiūlytas finansinis paskatinimas; </w:t>
      </w:r>
      <w:proofErr w:type="spellStart"/>
      <w:r w:rsidR="00B54B4C">
        <w:rPr>
          <w:lang w:val="lt-LT"/>
        </w:rPr>
        <w:t>eskpertai</w:t>
      </w:r>
      <w:proofErr w:type="spellEnd"/>
      <w:r w:rsidR="00B54B4C">
        <w:rPr>
          <w:lang w:val="lt-LT"/>
        </w:rPr>
        <w:t xml:space="preserve"> ragintų</w:t>
      </w:r>
      <w:r w:rsidRPr="002D467A">
        <w:rPr>
          <w:lang w:val="lt-LT"/>
        </w:rPr>
        <w:t xml:space="preserve"> Universitetą</w:t>
      </w:r>
      <w:r w:rsidR="00B54B4C">
        <w:rPr>
          <w:lang w:val="lt-LT"/>
        </w:rPr>
        <w:t xml:space="preserve"> tai apsvarstyti</w:t>
      </w:r>
      <w:r w:rsidRPr="002D467A">
        <w:rPr>
          <w:lang w:val="lt-LT"/>
        </w:rPr>
        <w:t xml:space="preserve">, kai bus rengiama darbuotojų </w:t>
      </w:r>
      <w:r w:rsidR="00B54B4C">
        <w:rPr>
          <w:lang w:val="lt-LT"/>
        </w:rPr>
        <w:t xml:space="preserve">motyvavimo </w:t>
      </w:r>
      <w:r w:rsidRPr="002D467A">
        <w:rPr>
          <w:lang w:val="lt-LT"/>
        </w:rPr>
        <w:t>sistema (kaip numatyta Strategijoje).</w:t>
      </w:r>
    </w:p>
    <w:p w:rsidR="00E24E00" w:rsidRDefault="00022B93" w:rsidP="00022B93">
      <w:pPr>
        <w:pStyle w:val="Default"/>
        <w:spacing w:before="120" w:after="120"/>
        <w:ind w:firstLine="851"/>
        <w:jc w:val="both"/>
        <w:rPr>
          <w:lang w:val="lt-LT"/>
        </w:rPr>
      </w:pPr>
      <w:r w:rsidRPr="00E67D11">
        <w:rPr>
          <w:b/>
          <w:lang w:val="lt-LT"/>
        </w:rPr>
        <w:t>Apibendrinant</w:t>
      </w:r>
      <w:r>
        <w:rPr>
          <w:lang w:val="lt-LT"/>
        </w:rPr>
        <w:t xml:space="preserve">, vizija, </w:t>
      </w:r>
      <w:r w:rsidR="00D03B69" w:rsidRPr="002D467A">
        <w:rPr>
          <w:lang w:val="lt-LT"/>
        </w:rPr>
        <w:t>misija</w:t>
      </w:r>
      <w:r>
        <w:rPr>
          <w:lang w:val="lt-LT"/>
        </w:rPr>
        <w:t xml:space="preserve"> </w:t>
      </w:r>
      <w:r w:rsidR="001501AD">
        <w:rPr>
          <w:lang w:val="lt-LT"/>
        </w:rPr>
        <w:t>ir</w:t>
      </w:r>
      <w:r w:rsidR="00D03B69" w:rsidRPr="002D467A">
        <w:rPr>
          <w:lang w:val="lt-LT"/>
        </w:rPr>
        <w:t xml:space="preserve"> strategija turėtų nuosekliau paaiškinti, ar Universitetas siekia daryti poveikį nacionaliniu ir </w:t>
      </w:r>
      <w:r w:rsidR="001501AD">
        <w:rPr>
          <w:lang w:val="lt-LT"/>
        </w:rPr>
        <w:t>(</w:t>
      </w:r>
      <w:r w:rsidR="00D03B69" w:rsidRPr="002D467A">
        <w:rPr>
          <w:lang w:val="lt-LT"/>
        </w:rPr>
        <w:t>ar</w:t>
      </w:r>
      <w:r w:rsidR="001501AD">
        <w:rPr>
          <w:lang w:val="lt-LT"/>
        </w:rPr>
        <w:t>ba)</w:t>
      </w:r>
      <w:r w:rsidR="00D03B69" w:rsidRPr="002D467A">
        <w:rPr>
          <w:lang w:val="lt-LT"/>
        </w:rPr>
        <w:t xml:space="preserve"> regioniniu lygiu. Nepaisant to, tikslai ir </w:t>
      </w:r>
      <w:r w:rsidR="001501AD">
        <w:rPr>
          <w:lang w:val="lt-LT"/>
        </w:rPr>
        <w:t xml:space="preserve">su jais </w:t>
      </w:r>
      <w:r w:rsidR="00D03B69" w:rsidRPr="002D467A">
        <w:rPr>
          <w:lang w:val="lt-LT"/>
        </w:rPr>
        <w:t>susijusios priemonės Strategijoje yra orientuotos į poveikį ir suderintos su šalies ir regioniniais poreikiais; numatyta daug įvairių tinkamų priemonių ir jos įgyvendinamos kaip suplanuota. Tačiau sunku</w:t>
      </w:r>
      <w:r>
        <w:rPr>
          <w:lang w:val="lt-LT"/>
        </w:rPr>
        <w:t xml:space="preserve"> </w:t>
      </w:r>
      <w:r w:rsidR="00D03B69" w:rsidRPr="002D467A">
        <w:rPr>
          <w:lang w:val="lt-LT"/>
        </w:rPr>
        <w:t xml:space="preserve">įvertinti poveikį, nes KSU tik neseniai pradėjo savo veiklą, turimi rodikliai dar neapima visų </w:t>
      </w:r>
      <w:r w:rsidR="001501AD">
        <w:rPr>
          <w:lang w:val="lt-LT"/>
        </w:rPr>
        <w:t xml:space="preserve">reikiamų </w:t>
      </w:r>
      <w:r w:rsidR="00D03B69" w:rsidRPr="002D467A">
        <w:rPr>
          <w:lang w:val="lt-LT"/>
        </w:rPr>
        <w:t xml:space="preserve">priemonių ir kai kurie reikiami duomenys dar nėra surinkti (o turimi duomenys dar </w:t>
      </w:r>
      <w:r w:rsidR="00411F72">
        <w:rPr>
          <w:lang w:val="lt-LT"/>
        </w:rPr>
        <w:t xml:space="preserve">nenaudojami </w:t>
      </w:r>
      <w:r w:rsidR="00D03B69" w:rsidRPr="002D467A">
        <w:rPr>
          <w:lang w:val="lt-LT"/>
        </w:rPr>
        <w:t xml:space="preserve">siekiant įvertinti </w:t>
      </w:r>
      <w:r w:rsidR="001501AD">
        <w:rPr>
          <w:lang w:val="lt-LT"/>
        </w:rPr>
        <w:t xml:space="preserve">daromą </w:t>
      </w:r>
      <w:r w:rsidR="00D03B69" w:rsidRPr="002D467A">
        <w:rPr>
          <w:lang w:val="lt-LT"/>
        </w:rPr>
        <w:t xml:space="preserve">poveikį). Tiek, kiek gali būti vertinama iš turimų įrodymų, kai kurių veiklų poveikis peržengia regioninį lygmenį. KSU </w:t>
      </w:r>
      <w:r w:rsidR="00012D9C">
        <w:rPr>
          <w:lang w:val="lt-LT"/>
        </w:rPr>
        <w:t>yra užmezgęs</w:t>
      </w:r>
      <w:r w:rsidR="00D03B69" w:rsidRPr="002D467A">
        <w:rPr>
          <w:lang w:val="lt-LT"/>
        </w:rPr>
        <w:t xml:space="preserve"> gerus santykius su socialiniais ir</w:t>
      </w:r>
      <w:r>
        <w:rPr>
          <w:lang w:val="lt-LT"/>
        </w:rPr>
        <w:t xml:space="preserve"> verslo partneriais, bet</w:t>
      </w:r>
      <w:r w:rsidR="00012D9C">
        <w:rPr>
          <w:lang w:val="lt-LT"/>
        </w:rPr>
        <w:t xml:space="preserve"> dar</w:t>
      </w:r>
      <w:r>
        <w:rPr>
          <w:lang w:val="lt-LT"/>
        </w:rPr>
        <w:t xml:space="preserve"> reikia</w:t>
      </w:r>
      <w:r w:rsidR="001501AD">
        <w:rPr>
          <w:lang w:val="lt-LT"/>
        </w:rPr>
        <w:t xml:space="preserve"> </w:t>
      </w:r>
      <w:proofErr w:type="spellStart"/>
      <w:r w:rsidR="001501AD" w:rsidRPr="002D467A">
        <w:rPr>
          <w:lang w:val="lt-LT"/>
        </w:rPr>
        <w:t>strategi</w:t>
      </w:r>
      <w:r w:rsidR="001501AD">
        <w:rPr>
          <w:lang w:val="lt-LT"/>
        </w:rPr>
        <w:t>škesnio</w:t>
      </w:r>
      <w:proofErr w:type="spellEnd"/>
      <w:r w:rsidR="001501AD" w:rsidRPr="002D467A">
        <w:rPr>
          <w:lang w:val="lt-LT"/>
        </w:rPr>
        <w:t xml:space="preserve"> </w:t>
      </w:r>
      <w:r w:rsidR="00D03B69" w:rsidRPr="002D467A">
        <w:rPr>
          <w:lang w:val="lt-LT"/>
        </w:rPr>
        <w:t>požiūrio į partnerystes ir labiau struktūruoto požiūrio į grįžtamosios informacijos iš partnerių surinkimą (ne tik per valdymo organus) pagal savo strateginius planus</w:t>
      </w:r>
      <w:r>
        <w:rPr>
          <w:lang w:val="lt-LT"/>
        </w:rPr>
        <w:t>,</w:t>
      </w:r>
      <w:r w:rsidR="00D03B69" w:rsidRPr="002D467A">
        <w:rPr>
          <w:lang w:val="lt-LT"/>
        </w:rPr>
        <w:t xml:space="preserve"> </w:t>
      </w:r>
      <w:r w:rsidR="001501AD">
        <w:rPr>
          <w:lang w:val="lt-LT"/>
        </w:rPr>
        <w:t>taip pat</w:t>
      </w:r>
      <w:r w:rsidR="00D03B69" w:rsidRPr="002D467A">
        <w:rPr>
          <w:lang w:val="lt-LT"/>
        </w:rPr>
        <w:t xml:space="preserve"> pagal mokymų, konsultavimo ir tyrimų paslaugas, kurias Universitetas gali jiems pasiūlyti. Studentų </w:t>
      </w:r>
      <w:r w:rsidR="001501AD">
        <w:rPr>
          <w:lang w:val="lt-LT"/>
        </w:rPr>
        <w:t>praktikų</w:t>
      </w:r>
      <w:r w:rsidR="001501AD" w:rsidRPr="002D467A">
        <w:rPr>
          <w:lang w:val="lt-LT"/>
        </w:rPr>
        <w:t xml:space="preserve"> </w:t>
      </w:r>
      <w:r w:rsidR="00D03B69" w:rsidRPr="002D467A">
        <w:rPr>
          <w:lang w:val="lt-LT"/>
        </w:rPr>
        <w:t xml:space="preserve">temos ir baigiamųjų darbų temos parenkamos atsižvelgiant į nacionalinės, regioninės ir </w:t>
      </w:r>
      <w:r w:rsidR="001501AD">
        <w:rPr>
          <w:lang w:val="lt-LT"/>
        </w:rPr>
        <w:t>(</w:t>
      </w:r>
      <w:r w:rsidR="00D03B69" w:rsidRPr="002D467A">
        <w:rPr>
          <w:lang w:val="lt-LT"/>
        </w:rPr>
        <w:t>arba</w:t>
      </w:r>
      <w:r w:rsidR="001501AD">
        <w:rPr>
          <w:lang w:val="lt-LT"/>
        </w:rPr>
        <w:t>)</w:t>
      </w:r>
      <w:r w:rsidR="00D03B69" w:rsidRPr="002D467A">
        <w:rPr>
          <w:lang w:val="lt-LT"/>
        </w:rPr>
        <w:t xml:space="preserve"> vietos </w:t>
      </w:r>
      <w:r w:rsidR="00012D9C">
        <w:rPr>
          <w:lang w:val="lt-LT"/>
        </w:rPr>
        <w:t>raidos</w:t>
      </w:r>
      <w:r w:rsidR="00D03B69" w:rsidRPr="002D467A">
        <w:rPr>
          <w:lang w:val="lt-LT"/>
        </w:rPr>
        <w:t xml:space="preserve"> poreikius. Galiausiai, KSU skatina savo darbuotojus dalyvauti savanoriškoje veikloje ir siūlo tam tikrą paramą, nors, idealiu atveju, taip pat r</w:t>
      </w:r>
      <w:r w:rsidR="001501AD">
        <w:rPr>
          <w:lang w:val="lt-LT"/>
        </w:rPr>
        <w:t>eiktų rasti</w:t>
      </w:r>
      <w:r w:rsidR="00D03B69" w:rsidRPr="002D467A">
        <w:rPr>
          <w:lang w:val="lt-LT"/>
        </w:rPr>
        <w:t xml:space="preserve"> būdą atlyginti </w:t>
      </w:r>
      <w:r w:rsidR="001501AD">
        <w:rPr>
          <w:lang w:val="lt-LT"/>
        </w:rPr>
        <w:t>darbuotojams</w:t>
      </w:r>
      <w:r w:rsidR="00D03B69" w:rsidRPr="002D467A">
        <w:rPr>
          <w:lang w:val="lt-LT"/>
        </w:rPr>
        <w:t xml:space="preserve"> už dalyvavimą pagal </w:t>
      </w:r>
      <w:r w:rsidR="001501AD">
        <w:rPr>
          <w:lang w:val="lt-LT"/>
        </w:rPr>
        <w:t>motyvavimo</w:t>
      </w:r>
      <w:r w:rsidR="00D03B69" w:rsidRPr="002D467A">
        <w:rPr>
          <w:lang w:val="lt-LT"/>
        </w:rPr>
        <w:t xml:space="preserve"> sistemą, kurią </w:t>
      </w:r>
      <w:r w:rsidR="001501AD">
        <w:rPr>
          <w:lang w:val="lt-LT"/>
        </w:rPr>
        <w:t>KSU</w:t>
      </w:r>
      <w:r w:rsidR="00012D9C">
        <w:rPr>
          <w:lang w:val="lt-LT"/>
        </w:rPr>
        <w:t xml:space="preserve"> dar</w:t>
      </w:r>
      <w:r w:rsidR="001501AD">
        <w:rPr>
          <w:lang w:val="lt-LT"/>
        </w:rPr>
        <w:t xml:space="preserve"> turi</w:t>
      </w:r>
      <w:r w:rsidR="00D03B69" w:rsidRPr="002D467A">
        <w:rPr>
          <w:lang w:val="lt-LT"/>
        </w:rPr>
        <w:t xml:space="preserve"> parengti. </w:t>
      </w:r>
    </w:p>
    <w:p w:rsidR="00D03B69" w:rsidRPr="007876E0" w:rsidRDefault="007876E0" w:rsidP="002B1307">
      <w:pPr>
        <w:pStyle w:val="Default"/>
        <w:spacing w:before="120" w:after="120"/>
        <w:jc w:val="both"/>
        <w:rPr>
          <w:i/>
          <w:lang w:val="lt-LT"/>
        </w:rPr>
      </w:pPr>
      <w:r w:rsidRPr="007876E0">
        <w:rPr>
          <w:b/>
          <w:i/>
          <w:lang w:val="lt-LT"/>
        </w:rPr>
        <w:t xml:space="preserve">Srities </w:t>
      </w:r>
      <w:r w:rsidR="00D03B69" w:rsidRPr="007876E0">
        <w:rPr>
          <w:b/>
          <w:i/>
          <w:lang w:val="lt-LT"/>
        </w:rPr>
        <w:t xml:space="preserve">vertinimas: </w:t>
      </w:r>
      <w:r>
        <w:rPr>
          <w:i/>
          <w:lang w:val="lt-LT"/>
        </w:rPr>
        <w:t>Poveikio regionų</w:t>
      </w:r>
      <w:r w:rsidR="00D03B69" w:rsidRPr="007876E0">
        <w:rPr>
          <w:i/>
          <w:lang w:val="lt-LT"/>
        </w:rPr>
        <w:t xml:space="preserve"> ir </w:t>
      </w:r>
      <w:r>
        <w:rPr>
          <w:i/>
          <w:lang w:val="lt-LT"/>
        </w:rPr>
        <w:t xml:space="preserve">visos </w:t>
      </w:r>
      <w:r w:rsidR="00D03B69" w:rsidRPr="007876E0">
        <w:rPr>
          <w:i/>
          <w:lang w:val="lt-LT"/>
        </w:rPr>
        <w:t xml:space="preserve">šalies </w:t>
      </w:r>
      <w:r>
        <w:rPr>
          <w:i/>
          <w:lang w:val="lt-LT"/>
        </w:rPr>
        <w:t>raidai</w:t>
      </w:r>
      <w:r w:rsidR="00D03B69" w:rsidRPr="007876E0">
        <w:rPr>
          <w:i/>
          <w:lang w:val="lt-LT"/>
        </w:rPr>
        <w:t xml:space="preserve"> sritis vertinama teigiamai</w:t>
      </w:r>
      <w:r w:rsidR="00606D66">
        <w:rPr>
          <w:i/>
          <w:lang w:val="lt-LT"/>
        </w:rPr>
        <w:t>.</w:t>
      </w:r>
      <w:r w:rsidR="00D03B69" w:rsidRPr="007876E0">
        <w:rPr>
          <w:i/>
          <w:lang w:val="lt-LT"/>
        </w:rPr>
        <w:t xml:space="preserve"> </w:t>
      </w:r>
    </w:p>
    <w:p w:rsidR="00022B93" w:rsidRDefault="00022B93">
      <w:pPr>
        <w:spacing w:line="240" w:lineRule="auto"/>
        <w:jc w:val="left"/>
        <w:rPr>
          <w:color w:val="000000"/>
          <w:lang w:eastAsia="en-GB"/>
        </w:rPr>
      </w:pPr>
      <w:r>
        <w:br w:type="page"/>
      </w:r>
    </w:p>
    <w:p w:rsidR="00D03B69" w:rsidRPr="005668A2" w:rsidRDefault="00D03B69" w:rsidP="005668A2">
      <w:pPr>
        <w:pStyle w:val="Antrat1"/>
        <w:jc w:val="left"/>
        <w:rPr>
          <w:b/>
          <w:sz w:val="28"/>
          <w:szCs w:val="28"/>
        </w:rPr>
      </w:pPr>
      <w:bookmarkStart w:id="8" w:name="_Toc439831295"/>
      <w:r w:rsidRPr="005668A2">
        <w:rPr>
          <w:b/>
          <w:sz w:val="28"/>
          <w:szCs w:val="28"/>
        </w:rPr>
        <w:lastRenderedPageBreak/>
        <w:t>VII. GEROJI PRAKTIKA IR VEIKLOS TOBULINIMO REKOMENDACIJOS</w:t>
      </w:r>
      <w:bookmarkEnd w:id="8"/>
    </w:p>
    <w:p w:rsidR="00022B93" w:rsidRDefault="00022B93" w:rsidP="00D03B69">
      <w:pPr>
        <w:pStyle w:val="Default"/>
        <w:spacing w:before="120" w:after="120"/>
        <w:rPr>
          <w:lang w:val="lt-LT"/>
        </w:rPr>
      </w:pPr>
    </w:p>
    <w:p w:rsidR="00D03B69" w:rsidRPr="0059368E" w:rsidRDefault="00D03B69" w:rsidP="00D03B69">
      <w:pPr>
        <w:pStyle w:val="Default"/>
        <w:spacing w:before="120" w:after="120"/>
        <w:rPr>
          <w:b/>
          <w:sz w:val="20"/>
          <w:szCs w:val="20"/>
          <w:lang w:val="lt-LT"/>
        </w:rPr>
      </w:pPr>
      <w:r w:rsidRPr="0059368E">
        <w:rPr>
          <w:b/>
          <w:sz w:val="20"/>
          <w:szCs w:val="20"/>
          <w:lang w:val="lt-LT"/>
        </w:rPr>
        <w:t>GEROSIOS PRAKTIKOS PAVYZDŽIAI</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SSGG analizė, įtraukta į Strategiją, suteikia gerą bendrą išorinių ir vidinių veiksnių supratimą (20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Strateginis judrumas, apie kurį liudija sėkminga Universiteto studijų programų portfelio plėtra (23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Strategijos veiksmingumas: planavimo ir ataskaitų metodika, kuri užtikrina g</w:t>
      </w:r>
      <w:r w:rsidR="0059368E">
        <w:rPr>
          <w:lang w:val="lt-LT"/>
        </w:rPr>
        <w:t xml:space="preserve">laudų ryšį tarp Strategijos ir </w:t>
      </w:r>
      <w:r w:rsidRPr="002D467A">
        <w:rPr>
          <w:lang w:val="lt-LT"/>
        </w:rPr>
        <w:t xml:space="preserve">Strateginio veiklos plano, iš vienos pusės, ir </w:t>
      </w:r>
      <w:r w:rsidR="0059368E">
        <w:rPr>
          <w:lang w:val="lt-LT"/>
        </w:rPr>
        <w:t>padalinių</w:t>
      </w:r>
      <w:r w:rsidRPr="002D467A">
        <w:rPr>
          <w:lang w:val="lt-LT"/>
        </w:rPr>
        <w:t xml:space="preserve"> metinių planų ir ataskaitų, iš kitos pusės (29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Pagrįsta pusiausvyra tarp standartizavimo ir lankstumo Universiteto pagal ISO veikiančioje vidaus kokybės užtikrinimo sistemoje, kad sistema tiktų nedidelei įstaigai. (35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Aktyvus partnerių dalyvavimas nuolat tobulinant ir / ar pristatant kai kurias programas (pvz. Aviacijos vadyba, Mados industrija ir Teisė) (39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Efektyvus sprendimų priėmimas ir gebėjimas reaguoti į atsiliepimus iš socialinių ir verslo partnerių ( 47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Atvira dalyvavimo kultūra, suteikianti daug galimybių darbuotojams ir studentams išreikšti savo nuomonę ir prisidėti prie sprendimų tiek akademiniais, tiek ir Universiteto valdymo klausimais (48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Geras žmogiškųjų išteklių ypatingos svarbos supratimas ir sparti pažanga, diegiant žmogiškųjų išteklių valdymo sistemą (50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Efektyvus pokyčių valdymas, esminiai pakeitimai įgyvendinti per trumpą laiką (55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r>
      <w:r w:rsidR="00455710">
        <w:rPr>
          <w:lang w:val="lt-LT"/>
        </w:rPr>
        <w:t>Audiovizualinių m</w:t>
      </w:r>
      <w:r w:rsidRPr="002D467A">
        <w:rPr>
          <w:lang w:val="lt-LT"/>
        </w:rPr>
        <w:t>enų inkubatoriaus naudojimas (priklauso partneriui, o KSU naudoja mokymui) (56 paragrafas);</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Plati programų pasiūla ir lanksti studijų tvarka (66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Draugiška studentams kultūra, </w:t>
      </w:r>
      <w:r w:rsidR="00455710">
        <w:rPr>
          <w:lang w:val="lt-LT"/>
        </w:rPr>
        <w:t>plačios galimybės bendrauti</w:t>
      </w:r>
      <w:r w:rsidRPr="002D467A">
        <w:rPr>
          <w:lang w:val="lt-LT"/>
        </w:rPr>
        <w:t xml:space="preserve"> ir geri santykiai s</w:t>
      </w:r>
      <w:r w:rsidR="00455710">
        <w:rPr>
          <w:lang w:val="lt-LT"/>
        </w:rPr>
        <w:t>u dėstytojais ir vadovybe, teikiama</w:t>
      </w:r>
      <w:r w:rsidRPr="002D467A">
        <w:rPr>
          <w:lang w:val="lt-LT"/>
        </w:rPr>
        <w:t xml:space="preserve"> parama; visa tai labai vertina studentai (67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Pripažinimo metodikos, palengvinančios galimybę susipažinti su (aukštesnio lygio) formaliuoju švietimu, įskaitant metodiką ankstesnio mokymosi pripažinimui (69 paragrafas);</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Aiškus tikslas dėl atvykstančių ir išvykstančių studentų mobilumo (80 paragrafas), ir gera tvarka, </w:t>
      </w:r>
      <w:r w:rsidR="00455710">
        <w:rPr>
          <w:lang w:val="lt-LT"/>
        </w:rPr>
        <w:t>užtikrinanti</w:t>
      </w:r>
      <w:r w:rsidRPr="002D467A">
        <w:rPr>
          <w:lang w:val="lt-LT"/>
        </w:rPr>
        <w:t xml:space="preserve"> studijų laikotarpių pripažinimą (81 paragrafas); </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r>
      <w:r w:rsidR="00875F18">
        <w:rPr>
          <w:lang w:val="lt-LT"/>
        </w:rPr>
        <w:t>P</w:t>
      </w:r>
      <w:r w:rsidRPr="002D467A">
        <w:rPr>
          <w:lang w:val="lt-LT"/>
        </w:rPr>
        <w:t>radedamas vykdyti</w:t>
      </w:r>
      <w:r w:rsidR="00875F18">
        <w:rPr>
          <w:lang w:val="lt-LT"/>
        </w:rPr>
        <w:t xml:space="preserve"> aiškus planas</w:t>
      </w:r>
      <w:r w:rsidRPr="002D467A">
        <w:rPr>
          <w:lang w:val="lt-LT"/>
        </w:rPr>
        <w:t>, siekiant generuoti savas Universitet</w:t>
      </w:r>
      <w:r w:rsidR="00875F18">
        <w:rPr>
          <w:lang w:val="lt-LT"/>
        </w:rPr>
        <w:t xml:space="preserve">o pajamas moksliniams tyrimams </w:t>
      </w:r>
      <w:r w:rsidRPr="002D467A">
        <w:rPr>
          <w:lang w:val="lt-LT"/>
        </w:rPr>
        <w:t xml:space="preserve">ir tokiu būdu sumažinti priklausomybę nuo išorės </w:t>
      </w:r>
      <w:r w:rsidR="00875F18">
        <w:rPr>
          <w:lang w:val="lt-LT"/>
        </w:rPr>
        <w:t xml:space="preserve">konkursinio </w:t>
      </w:r>
      <w:r w:rsidRPr="002D467A">
        <w:rPr>
          <w:lang w:val="lt-LT"/>
        </w:rPr>
        <w:t>fin</w:t>
      </w:r>
      <w:r w:rsidR="00875F18">
        <w:rPr>
          <w:lang w:val="lt-LT"/>
        </w:rPr>
        <w:t xml:space="preserve">ansavimo galimybių </w:t>
      </w:r>
      <w:r w:rsidRPr="002D467A">
        <w:rPr>
          <w:lang w:val="lt-LT"/>
        </w:rPr>
        <w:t xml:space="preserve">(91 paragrafas); </w:t>
      </w:r>
    </w:p>
    <w:p w:rsidR="00D03B69" w:rsidRDefault="00D03B69" w:rsidP="00022B93">
      <w:pPr>
        <w:pStyle w:val="Default"/>
        <w:spacing w:before="120" w:after="120"/>
        <w:jc w:val="both"/>
        <w:rPr>
          <w:lang w:val="lt-LT"/>
        </w:rPr>
      </w:pPr>
      <w:r w:rsidRPr="002D467A">
        <w:rPr>
          <w:lang w:val="lt-LT"/>
        </w:rPr>
        <w:t>-</w:t>
      </w:r>
      <w:r w:rsidRPr="002D467A">
        <w:rPr>
          <w:lang w:val="lt-LT"/>
        </w:rPr>
        <w:tab/>
        <w:t xml:space="preserve">Studentų stažuočių ir baigiamųjų darbų temų aktualumas šalies ir regiono plėtros poreikiams ir konkretiems socialinių ir </w:t>
      </w:r>
      <w:r w:rsidR="0059368E">
        <w:rPr>
          <w:lang w:val="lt-LT"/>
        </w:rPr>
        <w:t xml:space="preserve">verslo partnerių poreikiams; </w:t>
      </w:r>
      <w:r w:rsidRPr="002D467A">
        <w:rPr>
          <w:lang w:val="lt-LT"/>
        </w:rPr>
        <w:t xml:space="preserve">struktūrinis požiūris į studentų stažuotes (planavimas, organizavimas ir vertinimas) (110 &amp; 111 paragrafai). </w:t>
      </w:r>
    </w:p>
    <w:p w:rsidR="00F26E6F" w:rsidRDefault="00F26E6F" w:rsidP="00022B93">
      <w:pPr>
        <w:pStyle w:val="Default"/>
        <w:spacing w:before="120" w:after="120"/>
        <w:jc w:val="both"/>
        <w:rPr>
          <w:lang w:val="lt-LT"/>
        </w:rPr>
      </w:pPr>
    </w:p>
    <w:p w:rsidR="00F26E6F" w:rsidRDefault="00F26E6F" w:rsidP="00022B93">
      <w:pPr>
        <w:pStyle w:val="Default"/>
        <w:spacing w:before="120" w:after="120"/>
        <w:jc w:val="both"/>
        <w:rPr>
          <w:lang w:val="lt-LT"/>
        </w:rPr>
      </w:pPr>
    </w:p>
    <w:p w:rsidR="00F26E6F" w:rsidRPr="002D467A" w:rsidRDefault="00F26E6F" w:rsidP="00022B93">
      <w:pPr>
        <w:pStyle w:val="Default"/>
        <w:spacing w:before="120" w:after="120"/>
        <w:jc w:val="both"/>
        <w:rPr>
          <w:lang w:val="lt-LT"/>
        </w:rPr>
      </w:pPr>
    </w:p>
    <w:p w:rsidR="00D03B69" w:rsidRPr="0059368E" w:rsidRDefault="00D03B69" w:rsidP="00D03B69">
      <w:pPr>
        <w:pStyle w:val="Default"/>
        <w:spacing w:before="120" w:after="120"/>
        <w:rPr>
          <w:b/>
          <w:sz w:val="20"/>
          <w:szCs w:val="20"/>
          <w:lang w:val="lt-LT"/>
        </w:rPr>
      </w:pPr>
      <w:r w:rsidRPr="0059368E">
        <w:rPr>
          <w:b/>
          <w:sz w:val="20"/>
          <w:szCs w:val="20"/>
          <w:lang w:val="lt-LT"/>
        </w:rPr>
        <w:lastRenderedPageBreak/>
        <w:t>REKOMENDACIJOS</w:t>
      </w:r>
    </w:p>
    <w:p w:rsidR="00A46C73" w:rsidRDefault="00D03B69" w:rsidP="00D03B69">
      <w:pPr>
        <w:pStyle w:val="Default"/>
        <w:spacing w:before="120" w:after="120"/>
        <w:rPr>
          <w:lang w:val="lt-LT"/>
        </w:rPr>
      </w:pPr>
      <w:r w:rsidRPr="002D467A">
        <w:rPr>
          <w:lang w:val="lt-LT"/>
        </w:rPr>
        <w:t xml:space="preserve">Ekspertų grupė rekomenduoja KSU: </w:t>
      </w:r>
    </w:p>
    <w:p w:rsidR="00D03B69" w:rsidRPr="0059368E" w:rsidRDefault="00D03B69" w:rsidP="0059368E">
      <w:pPr>
        <w:pStyle w:val="Default"/>
        <w:spacing w:before="120" w:after="120"/>
        <w:jc w:val="center"/>
        <w:rPr>
          <w:b/>
          <w:i/>
          <w:lang w:val="lt-LT"/>
        </w:rPr>
      </w:pPr>
      <w:r w:rsidRPr="0059368E">
        <w:rPr>
          <w:b/>
          <w:i/>
          <w:lang w:val="lt-LT"/>
        </w:rPr>
        <w:t>Strateginis valdymas</w:t>
      </w:r>
    </w:p>
    <w:p w:rsidR="00D03B69" w:rsidRDefault="00D03B69" w:rsidP="00022B93">
      <w:pPr>
        <w:pStyle w:val="Default"/>
        <w:spacing w:before="120" w:after="120"/>
        <w:jc w:val="both"/>
        <w:rPr>
          <w:lang w:val="lt-LT"/>
        </w:rPr>
      </w:pPr>
      <w:r w:rsidRPr="002D467A">
        <w:rPr>
          <w:lang w:val="lt-LT"/>
        </w:rPr>
        <w:t>-</w:t>
      </w:r>
      <w:r w:rsidRPr="002D467A">
        <w:rPr>
          <w:lang w:val="lt-LT"/>
        </w:rPr>
        <w:tab/>
        <w:t xml:space="preserve">peržiūrėti ir pakoreguoti savo misiją ir viziją pagal savo ketinimus ir suplanuotas strategijos korekcijas, kad tiek vizija, tiek misija būtų aiškesnės ir labiau </w:t>
      </w:r>
      <w:proofErr w:type="spellStart"/>
      <w:r w:rsidR="00333AEF" w:rsidRPr="002D467A">
        <w:t>labiau</w:t>
      </w:r>
      <w:proofErr w:type="spellEnd"/>
      <w:r w:rsidR="00333AEF" w:rsidRPr="002D467A">
        <w:t xml:space="preserve"> </w:t>
      </w:r>
      <w:proofErr w:type="spellStart"/>
      <w:r w:rsidR="00333AEF" w:rsidRPr="002D467A">
        <w:t>būdingos</w:t>
      </w:r>
      <w:proofErr w:type="spellEnd"/>
      <w:r w:rsidR="00333AEF" w:rsidRPr="002D467A">
        <w:t xml:space="preserve"> </w:t>
      </w:r>
      <w:proofErr w:type="spellStart"/>
      <w:r w:rsidR="00333AEF" w:rsidRPr="002D467A">
        <w:t>įstaigai</w:t>
      </w:r>
      <w:proofErr w:type="spellEnd"/>
      <w:r w:rsidR="00897CB2">
        <w:rPr>
          <w:lang w:val="lt-LT"/>
        </w:rPr>
        <w:t xml:space="preserve">, bei grindžiamos </w:t>
      </w:r>
      <w:r w:rsidR="00430A39">
        <w:rPr>
          <w:lang w:val="lt-LT"/>
        </w:rPr>
        <w:t>U</w:t>
      </w:r>
      <w:r w:rsidRPr="002D467A">
        <w:rPr>
          <w:lang w:val="lt-LT"/>
        </w:rPr>
        <w:t xml:space="preserve">niversiteto aiškiai apibrėžtomis ir nustatytomis nišomis ir </w:t>
      </w:r>
      <w:proofErr w:type="spellStart"/>
      <w:r w:rsidR="00333AEF">
        <w:rPr>
          <w:lang w:val="lt-LT"/>
        </w:rPr>
        <w:t>skiriamaisias</w:t>
      </w:r>
      <w:proofErr w:type="spellEnd"/>
      <w:r w:rsidR="00333AEF">
        <w:rPr>
          <w:lang w:val="lt-LT"/>
        </w:rPr>
        <w:t xml:space="preserve"> bruožais</w:t>
      </w:r>
      <w:r w:rsidRPr="002D467A">
        <w:rPr>
          <w:lang w:val="lt-LT"/>
        </w:rPr>
        <w:t xml:space="preserve"> (17 paragrafas);</w:t>
      </w:r>
    </w:p>
    <w:p w:rsidR="00D03B69" w:rsidRDefault="00D03B69" w:rsidP="00022B93">
      <w:pPr>
        <w:pStyle w:val="Default"/>
        <w:spacing w:before="120" w:after="120"/>
        <w:jc w:val="both"/>
        <w:rPr>
          <w:lang w:val="lt-LT"/>
        </w:rPr>
      </w:pPr>
      <w:r w:rsidRPr="002D467A">
        <w:rPr>
          <w:lang w:val="lt-LT"/>
        </w:rPr>
        <w:t>-</w:t>
      </w:r>
      <w:r w:rsidRPr="002D467A">
        <w:rPr>
          <w:lang w:val="lt-LT"/>
        </w:rPr>
        <w:tab/>
        <w:t xml:space="preserve">sukurti ir įgyvendinti aiškią socialinių ir verslo partnerių </w:t>
      </w:r>
      <w:r w:rsidR="00333AEF">
        <w:rPr>
          <w:lang w:val="lt-LT"/>
        </w:rPr>
        <w:t xml:space="preserve">atrankos strategiją, </w:t>
      </w:r>
      <w:r w:rsidRPr="002D467A">
        <w:rPr>
          <w:lang w:val="lt-LT"/>
        </w:rPr>
        <w:t xml:space="preserve">vertinti </w:t>
      </w:r>
      <w:r w:rsidR="00333AEF">
        <w:rPr>
          <w:lang w:val="lt-LT"/>
        </w:rPr>
        <w:t>ją</w:t>
      </w:r>
      <w:r w:rsidRPr="002D467A">
        <w:rPr>
          <w:lang w:val="lt-LT"/>
        </w:rPr>
        <w:t xml:space="preserve"> </w:t>
      </w:r>
      <w:r w:rsidR="00333AEF">
        <w:rPr>
          <w:lang w:val="lt-LT"/>
        </w:rPr>
        <w:t>tinkamais laiko tarpais</w:t>
      </w:r>
      <w:r w:rsidRPr="002D467A">
        <w:rPr>
          <w:lang w:val="lt-LT"/>
        </w:rPr>
        <w:t>, kad galėtumėte užtikrinti, jog par</w:t>
      </w:r>
      <w:r w:rsidR="00897CB2">
        <w:rPr>
          <w:lang w:val="lt-LT"/>
        </w:rPr>
        <w:t>tnerystės ryšiai, viena vertus,</w:t>
      </w:r>
      <w:r w:rsidR="00430A39">
        <w:rPr>
          <w:lang w:val="lt-LT"/>
        </w:rPr>
        <w:t xml:space="preserve"> yra nukreipti U</w:t>
      </w:r>
      <w:r w:rsidRPr="002D467A">
        <w:rPr>
          <w:lang w:val="lt-LT"/>
        </w:rPr>
        <w:t xml:space="preserve">niversiteto strateginių tikslų mokslo ir tyrimų srityje įgyvendinimui, kita vertus, užtikrina siektiną veiklos poveikį </w:t>
      </w:r>
      <w:r w:rsidR="00E47749">
        <w:rPr>
          <w:lang w:val="lt-LT"/>
        </w:rPr>
        <w:t>r</w:t>
      </w:r>
      <w:proofErr w:type="spellStart"/>
      <w:r w:rsidR="00333AEF" w:rsidRPr="002D467A">
        <w:t>egioniniu</w:t>
      </w:r>
      <w:proofErr w:type="spellEnd"/>
      <w:r w:rsidR="00333AEF" w:rsidRPr="002D467A">
        <w:t xml:space="preserve"> </w:t>
      </w:r>
      <w:proofErr w:type="spellStart"/>
      <w:r w:rsidR="00333AEF" w:rsidRPr="002D467A">
        <w:t>ir</w:t>
      </w:r>
      <w:proofErr w:type="spellEnd"/>
      <w:r w:rsidR="00333AEF" w:rsidRPr="002D467A">
        <w:t xml:space="preserve"> (</w:t>
      </w:r>
      <w:proofErr w:type="spellStart"/>
      <w:r w:rsidR="00333AEF" w:rsidRPr="002D467A">
        <w:t>ar</w:t>
      </w:r>
      <w:proofErr w:type="spellEnd"/>
      <w:r w:rsidR="00333AEF" w:rsidRPr="002D467A">
        <w:t xml:space="preserve">) </w:t>
      </w:r>
      <w:proofErr w:type="spellStart"/>
      <w:r w:rsidR="00333AEF" w:rsidRPr="002D467A">
        <w:t>šalies</w:t>
      </w:r>
      <w:proofErr w:type="spellEnd"/>
      <w:r w:rsidR="00333AEF" w:rsidRPr="002D467A">
        <w:t xml:space="preserve"> </w:t>
      </w:r>
      <w:proofErr w:type="spellStart"/>
      <w:r w:rsidR="00333AEF" w:rsidRPr="002D467A">
        <w:t>mastu</w:t>
      </w:r>
      <w:proofErr w:type="spellEnd"/>
      <w:r w:rsidR="00333AEF" w:rsidRPr="002D467A">
        <w:rPr>
          <w:lang w:val="lt-LT"/>
        </w:rPr>
        <w:t xml:space="preserve"> </w:t>
      </w:r>
      <w:r w:rsidRPr="002D467A">
        <w:rPr>
          <w:lang w:val="lt-LT"/>
        </w:rPr>
        <w:t xml:space="preserve">(25 paragrafas); </w:t>
      </w:r>
    </w:p>
    <w:p w:rsidR="00D03B69" w:rsidRDefault="00D03B69" w:rsidP="00022B93">
      <w:pPr>
        <w:pStyle w:val="Default"/>
        <w:spacing w:before="120" w:after="120"/>
        <w:jc w:val="both"/>
        <w:rPr>
          <w:lang w:val="lt-LT"/>
        </w:rPr>
      </w:pPr>
      <w:r w:rsidRPr="002D467A">
        <w:rPr>
          <w:lang w:val="lt-LT"/>
        </w:rPr>
        <w:t>-</w:t>
      </w:r>
      <w:r w:rsidRPr="002D467A">
        <w:rPr>
          <w:lang w:val="lt-LT"/>
        </w:rPr>
        <w:tab/>
        <w:t xml:space="preserve">parengti ir įgyvendinti </w:t>
      </w:r>
      <w:proofErr w:type="spellStart"/>
      <w:r w:rsidRPr="002D467A">
        <w:rPr>
          <w:lang w:val="lt-LT"/>
        </w:rPr>
        <w:t>tarptautiškumo</w:t>
      </w:r>
      <w:proofErr w:type="spellEnd"/>
      <w:r w:rsidRPr="002D467A">
        <w:rPr>
          <w:lang w:val="lt-LT"/>
        </w:rPr>
        <w:t xml:space="preserve"> strategiją, </w:t>
      </w:r>
      <w:proofErr w:type="spellStart"/>
      <w:r w:rsidR="0056702E" w:rsidRPr="002D467A">
        <w:t>apimančią</w:t>
      </w:r>
      <w:proofErr w:type="spellEnd"/>
      <w:r w:rsidR="0056702E" w:rsidRPr="002D467A">
        <w:t xml:space="preserve"> </w:t>
      </w:r>
      <w:proofErr w:type="spellStart"/>
      <w:r w:rsidR="0056702E" w:rsidRPr="002D467A">
        <w:t>švietimą</w:t>
      </w:r>
      <w:proofErr w:type="spellEnd"/>
      <w:r w:rsidR="0056702E" w:rsidRPr="002D467A">
        <w:t xml:space="preserve"> </w:t>
      </w:r>
      <w:proofErr w:type="spellStart"/>
      <w:r w:rsidR="0056702E" w:rsidRPr="002D467A">
        <w:t>ir</w:t>
      </w:r>
      <w:proofErr w:type="spellEnd"/>
      <w:r w:rsidR="0056702E" w:rsidRPr="002D467A">
        <w:t xml:space="preserve"> </w:t>
      </w:r>
      <w:proofErr w:type="spellStart"/>
      <w:r w:rsidR="0056702E" w:rsidRPr="002D467A">
        <w:t>mokslo</w:t>
      </w:r>
      <w:proofErr w:type="spellEnd"/>
      <w:r w:rsidR="0056702E" w:rsidRPr="002D467A">
        <w:t xml:space="preserve"> </w:t>
      </w:r>
      <w:proofErr w:type="spellStart"/>
      <w:r w:rsidR="0056702E" w:rsidRPr="002D467A">
        <w:t>tyrimus</w:t>
      </w:r>
      <w:proofErr w:type="spellEnd"/>
      <w:r w:rsidR="0056702E" w:rsidRPr="002D467A">
        <w:t xml:space="preserve">, </w:t>
      </w:r>
      <w:proofErr w:type="spellStart"/>
      <w:r w:rsidR="0056702E">
        <w:t>efektyviai</w:t>
      </w:r>
      <w:proofErr w:type="spellEnd"/>
      <w:r w:rsidR="0056702E">
        <w:t xml:space="preserve"> </w:t>
      </w:r>
      <w:proofErr w:type="spellStart"/>
      <w:r w:rsidR="0056702E">
        <w:t>valdyti</w:t>
      </w:r>
      <w:proofErr w:type="spellEnd"/>
      <w:r w:rsidR="0056702E">
        <w:t xml:space="preserve"> </w:t>
      </w:r>
      <w:proofErr w:type="spellStart"/>
      <w:r w:rsidR="0056702E">
        <w:t>besiplečiančias</w:t>
      </w:r>
      <w:proofErr w:type="spellEnd"/>
      <w:r w:rsidR="0056702E">
        <w:t xml:space="preserve"> </w:t>
      </w:r>
      <w:proofErr w:type="spellStart"/>
      <w:r w:rsidR="0056702E">
        <w:t>tarptautines</w:t>
      </w:r>
      <w:proofErr w:type="spellEnd"/>
      <w:r w:rsidR="0056702E">
        <w:t xml:space="preserve"> </w:t>
      </w:r>
      <w:proofErr w:type="spellStart"/>
      <w:r w:rsidR="0056702E">
        <w:t>veiklas</w:t>
      </w:r>
      <w:proofErr w:type="spellEnd"/>
      <w:r w:rsidR="0056702E">
        <w:t xml:space="preserve">, </w:t>
      </w:r>
      <w:proofErr w:type="spellStart"/>
      <w:r w:rsidR="0056702E" w:rsidRPr="002D467A">
        <w:t>įskaitant</w:t>
      </w:r>
      <w:proofErr w:type="spellEnd"/>
      <w:r w:rsidR="0056702E" w:rsidRPr="002D467A">
        <w:t xml:space="preserve"> </w:t>
      </w:r>
      <w:proofErr w:type="spellStart"/>
      <w:r w:rsidR="0056702E" w:rsidRPr="002D467A">
        <w:t>tarptautines</w:t>
      </w:r>
      <w:proofErr w:type="spellEnd"/>
      <w:r w:rsidR="0056702E" w:rsidRPr="002D467A">
        <w:t xml:space="preserve"> </w:t>
      </w:r>
      <w:proofErr w:type="spellStart"/>
      <w:r w:rsidR="0056702E" w:rsidRPr="002D467A">
        <w:t>partnerystes</w:t>
      </w:r>
      <w:proofErr w:type="spellEnd"/>
      <w:r w:rsidR="0056702E">
        <w:t xml:space="preserve"> </w:t>
      </w:r>
      <w:proofErr w:type="spellStart"/>
      <w:r w:rsidR="0056702E">
        <w:t>bei</w:t>
      </w:r>
      <w:proofErr w:type="spellEnd"/>
      <w:r w:rsidR="0056702E">
        <w:t xml:space="preserve"> </w:t>
      </w:r>
      <w:proofErr w:type="spellStart"/>
      <w:r w:rsidR="0056702E">
        <w:t>užtikrinti</w:t>
      </w:r>
      <w:proofErr w:type="spellEnd"/>
      <w:r w:rsidR="0056702E">
        <w:t xml:space="preserve">, </w:t>
      </w:r>
      <w:proofErr w:type="spellStart"/>
      <w:r w:rsidR="0056702E">
        <w:t>kad</w:t>
      </w:r>
      <w:proofErr w:type="spellEnd"/>
      <w:r w:rsidR="0056702E">
        <w:t xml:space="preserve"> visa tai </w:t>
      </w:r>
      <w:proofErr w:type="spellStart"/>
      <w:r w:rsidR="0056702E">
        <w:t>atitinktų</w:t>
      </w:r>
      <w:proofErr w:type="spellEnd"/>
      <w:r w:rsidR="0056702E">
        <w:t xml:space="preserve"> </w:t>
      </w:r>
      <w:proofErr w:type="spellStart"/>
      <w:r w:rsidR="0056702E">
        <w:t>U</w:t>
      </w:r>
      <w:r w:rsidR="0056702E" w:rsidRPr="002D467A">
        <w:t>niversiteto</w:t>
      </w:r>
      <w:proofErr w:type="spellEnd"/>
      <w:r w:rsidR="0056702E" w:rsidRPr="002D467A">
        <w:t xml:space="preserve"> </w:t>
      </w:r>
      <w:proofErr w:type="spellStart"/>
      <w:r w:rsidR="0056702E" w:rsidRPr="002D467A">
        <w:t>strat</w:t>
      </w:r>
      <w:r w:rsidR="0056702E">
        <w:t>eginius</w:t>
      </w:r>
      <w:proofErr w:type="spellEnd"/>
      <w:r w:rsidR="0056702E">
        <w:t xml:space="preserve"> </w:t>
      </w:r>
      <w:proofErr w:type="spellStart"/>
      <w:r w:rsidR="0056702E">
        <w:t>tikslus</w:t>
      </w:r>
      <w:proofErr w:type="spellEnd"/>
      <w:r w:rsidRPr="002D467A">
        <w:rPr>
          <w:lang w:val="lt-LT"/>
        </w:rPr>
        <w:t xml:space="preserve"> (27 paragrafas);</w:t>
      </w:r>
    </w:p>
    <w:p w:rsidR="00D03B69" w:rsidRDefault="00D03B69" w:rsidP="00022B93">
      <w:pPr>
        <w:pStyle w:val="Default"/>
        <w:spacing w:before="120" w:after="120"/>
        <w:jc w:val="both"/>
        <w:rPr>
          <w:lang w:val="lt-LT"/>
        </w:rPr>
      </w:pPr>
      <w:r w:rsidRPr="002D467A">
        <w:rPr>
          <w:lang w:val="lt-LT"/>
        </w:rPr>
        <w:t>-</w:t>
      </w:r>
      <w:r w:rsidRPr="002D467A">
        <w:rPr>
          <w:lang w:val="lt-LT"/>
        </w:rPr>
        <w:tab/>
        <w:t xml:space="preserve">parengti ir kasmet atnaujinti dokumentą, kuris parodo pažangą Strategijos įgyvendinimo srityje, matuojant pasiektais </w:t>
      </w:r>
      <w:r w:rsidR="0056702E">
        <w:rPr>
          <w:lang w:val="lt-LT"/>
        </w:rPr>
        <w:t xml:space="preserve">konkrečiais </w:t>
      </w:r>
      <w:r w:rsidRPr="002D467A">
        <w:rPr>
          <w:lang w:val="lt-LT"/>
        </w:rPr>
        <w:t xml:space="preserve">rodikliais </w:t>
      </w:r>
      <w:r w:rsidR="00B06D7A">
        <w:rPr>
          <w:lang w:val="lt-LT"/>
        </w:rPr>
        <w:t>(</w:t>
      </w:r>
      <w:r w:rsidRPr="002D467A">
        <w:rPr>
          <w:lang w:val="lt-LT"/>
        </w:rPr>
        <w:t>31 paragrafas);</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skubiai paruošti </w:t>
      </w:r>
      <w:r w:rsidR="0056702E">
        <w:rPr>
          <w:lang w:val="lt-LT"/>
        </w:rPr>
        <w:t>išbaigtą</w:t>
      </w:r>
      <w:r w:rsidRPr="002D467A">
        <w:rPr>
          <w:lang w:val="lt-LT"/>
        </w:rPr>
        <w:t xml:space="preserve"> komunikacijos ir rinkodaros strategiją (34 paragrafas);</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toliau gerinti mokymosi sąlygas, ypač studentų darbo erdvę, internetinio ryšio kokybę ir buitines studentams skirtas patalpas (rūbinė, valgykla ir t.t.) ( 58 paragrafas);</w:t>
      </w:r>
    </w:p>
    <w:p w:rsidR="00D03B69" w:rsidRPr="0059368E" w:rsidRDefault="0059368E" w:rsidP="0059368E">
      <w:pPr>
        <w:pStyle w:val="Default"/>
        <w:spacing w:before="120" w:after="120"/>
        <w:jc w:val="center"/>
        <w:rPr>
          <w:b/>
          <w:i/>
          <w:lang w:val="lt-LT"/>
        </w:rPr>
      </w:pPr>
      <w:r w:rsidRPr="0059368E">
        <w:rPr>
          <w:b/>
          <w:i/>
          <w:lang w:val="lt-LT"/>
        </w:rPr>
        <w:t>Studijos ir m</w:t>
      </w:r>
      <w:r w:rsidR="00D03B69" w:rsidRPr="0059368E">
        <w:rPr>
          <w:b/>
          <w:i/>
          <w:lang w:val="lt-LT"/>
        </w:rPr>
        <w:t>okymasis visą gyvenimą</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siekti glaudesnio suderinimo tarp vizijos, misijos, </w:t>
      </w:r>
      <w:proofErr w:type="spellStart"/>
      <w:r w:rsidR="00B06D7A" w:rsidRPr="002D467A">
        <w:t>strat</w:t>
      </w:r>
      <w:r w:rsidR="00B06D7A">
        <w:t>egijos</w:t>
      </w:r>
      <w:proofErr w:type="spellEnd"/>
      <w:r w:rsidR="00B06D7A" w:rsidRPr="002D467A">
        <w:t xml:space="preserve"> </w:t>
      </w:r>
      <w:proofErr w:type="spellStart"/>
      <w:r w:rsidR="00B06D7A" w:rsidRPr="002D467A">
        <w:t>ir</w:t>
      </w:r>
      <w:proofErr w:type="spellEnd"/>
      <w:r w:rsidR="00B06D7A" w:rsidRPr="002D467A">
        <w:t xml:space="preserve"> </w:t>
      </w:r>
      <w:proofErr w:type="spellStart"/>
      <w:r w:rsidR="00B06D7A">
        <w:t>studijų</w:t>
      </w:r>
      <w:proofErr w:type="spellEnd"/>
      <w:r w:rsidR="00B06D7A">
        <w:t xml:space="preserve"> </w:t>
      </w:r>
      <w:proofErr w:type="spellStart"/>
      <w:r w:rsidR="00B06D7A" w:rsidRPr="002D467A">
        <w:t>programų</w:t>
      </w:r>
      <w:proofErr w:type="spellEnd"/>
      <w:r w:rsidR="00B06D7A" w:rsidRPr="002D467A">
        <w:t xml:space="preserve"> </w:t>
      </w:r>
      <w:proofErr w:type="spellStart"/>
      <w:r w:rsidR="00B06D7A">
        <w:t>sandaros</w:t>
      </w:r>
      <w:proofErr w:type="spellEnd"/>
      <w:r w:rsidR="00B06D7A" w:rsidRPr="002D467A">
        <w:t xml:space="preserve"> (</w:t>
      </w:r>
      <w:proofErr w:type="spellStart"/>
      <w:r w:rsidR="00B06D7A" w:rsidRPr="002D467A">
        <w:t>studijų</w:t>
      </w:r>
      <w:proofErr w:type="spellEnd"/>
      <w:r w:rsidR="00B06D7A" w:rsidRPr="002D467A">
        <w:t xml:space="preserve"> </w:t>
      </w:r>
      <w:proofErr w:type="spellStart"/>
      <w:r w:rsidR="00B06D7A" w:rsidRPr="002D467A">
        <w:t>rezultatai</w:t>
      </w:r>
      <w:proofErr w:type="spellEnd"/>
      <w:r w:rsidR="00B06D7A" w:rsidRPr="002D467A">
        <w:t xml:space="preserve">, </w:t>
      </w:r>
      <w:proofErr w:type="spellStart"/>
      <w:r w:rsidR="00B06D7A" w:rsidRPr="002D467A">
        <w:t>turinys</w:t>
      </w:r>
      <w:proofErr w:type="spellEnd"/>
      <w:r w:rsidR="00B06D7A" w:rsidRPr="002D467A">
        <w:t xml:space="preserve">, </w:t>
      </w:r>
      <w:proofErr w:type="spellStart"/>
      <w:r w:rsidR="00B06D7A" w:rsidRPr="002D467A">
        <w:t>dėstymo</w:t>
      </w:r>
      <w:proofErr w:type="spellEnd"/>
      <w:r w:rsidR="00B06D7A" w:rsidRPr="002D467A">
        <w:t xml:space="preserve"> / </w:t>
      </w:r>
      <w:proofErr w:type="spellStart"/>
      <w:r w:rsidR="00B06D7A" w:rsidRPr="002D467A">
        <w:t>mokymosi</w:t>
      </w:r>
      <w:proofErr w:type="spellEnd"/>
      <w:r w:rsidR="00B06D7A" w:rsidRPr="002D467A">
        <w:t xml:space="preserve"> </w:t>
      </w:r>
      <w:proofErr w:type="spellStart"/>
      <w:r w:rsidR="00B06D7A" w:rsidRPr="002D467A">
        <w:t>metodai</w:t>
      </w:r>
      <w:proofErr w:type="spellEnd"/>
      <w:r w:rsidR="00B06D7A" w:rsidRPr="002D467A">
        <w:t xml:space="preserve"> </w:t>
      </w:r>
      <w:proofErr w:type="spellStart"/>
      <w:r w:rsidR="00B06D7A" w:rsidRPr="002D467A">
        <w:t>ir</w:t>
      </w:r>
      <w:proofErr w:type="spellEnd"/>
      <w:r w:rsidR="00B06D7A" w:rsidRPr="002D467A">
        <w:t xml:space="preserve"> </w:t>
      </w:r>
      <w:proofErr w:type="spellStart"/>
      <w:r w:rsidR="00B06D7A" w:rsidRPr="002D467A">
        <w:t>studentų</w:t>
      </w:r>
      <w:proofErr w:type="spellEnd"/>
      <w:r w:rsidR="00B06D7A" w:rsidRPr="002D467A">
        <w:t xml:space="preserve"> </w:t>
      </w:r>
      <w:proofErr w:type="spellStart"/>
      <w:r w:rsidR="00B06D7A" w:rsidRPr="002D467A">
        <w:t>vertinimas</w:t>
      </w:r>
      <w:proofErr w:type="spellEnd"/>
      <w:r w:rsidR="00B06D7A">
        <w:t>)</w:t>
      </w:r>
      <w:r w:rsidR="00B06D7A" w:rsidRPr="002D467A">
        <w:t xml:space="preserve"> </w:t>
      </w:r>
      <w:r w:rsidRPr="002D467A">
        <w:rPr>
          <w:lang w:val="lt-LT"/>
        </w:rPr>
        <w:t>(63 paragrafas);</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pilnai įdiegti visavertę absolventų karjeros stebėjimo sistemą, įskaitant apklausas apie absolventų įsidarbinimą po studijų (71 paragrafas);</w:t>
      </w:r>
    </w:p>
    <w:p w:rsidR="00D03B69" w:rsidRPr="0059368E" w:rsidRDefault="00D03B69" w:rsidP="00022B93">
      <w:pPr>
        <w:pStyle w:val="Default"/>
        <w:spacing w:before="120" w:after="120"/>
        <w:ind w:firstLine="851"/>
        <w:jc w:val="both"/>
        <w:rPr>
          <w:i/>
          <w:lang w:val="lt-LT"/>
        </w:rPr>
      </w:pPr>
      <w:r w:rsidRPr="0059368E">
        <w:rPr>
          <w:i/>
          <w:lang w:val="lt-LT"/>
        </w:rPr>
        <w:t>Kitos</w:t>
      </w:r>
      <w:r w:rsidR="00897CB2" w:rsidRPr="0059368E">
        <w:rPr>
          <w:i/>
          <w:lang w:val="lt-LT"/>
        </w:rPr>
        <w:t xml:space="preserve"> rekomendacijos, susijusios su </w:t>
      </w:r>
      <w:r w:rsidR="0059368E" w:rsidRPr="0059368E">
        <w:rPr>
          <w:i/>
          <w:lang w:val="lt-LT"/>
        </w:rPr>
        <w:t>Studijomis ir m</w:t>
      </w:r>
      <w:r w:rsidRPr="0059368E">
        <w:rPr>
          <w:i/>
          <w:lang w:val="lt-LT"/>
        </w:rPr>
        <w:t xml:space="preserve">okymusi visą gyvenimą, pateiktos </w:t>
      </w:r>
      <w:r w:rsidR="0059368E" w:rsidRPr="0059368E">
        <w:rPr>
          <w:i/>
          <w:lang w:val="lt-LT"/>
        </w:rPr>
        <w:t>Strateginio v</w:t>
      </w:r>
      <w:r w:rsidRPr="0059368E">
        <w:rPr>
          <w:i/>
          <w:lang w:val="lt-LT"/>
        </w:rPr>
        <w:t>aldymo (17, 25, 2</w:t>
      </w:r>
      <w:r w:rsidR="0059368E" w:rsidRPr="0059368E">
        <w:rPr>
          <w:i/>
          <w:lang w:val="lt-LT"/>
        </w:rPr>
        <w:t>7 &amp; 34 paragrafai) ir Poveikio r</w:t>
      </w:r>
      <w:r w:rsidR="000D2D38">
        <w:rPr>
          <w:i/>
          <w:lang w:val="lt-LT"/>
        </w:rPr>
        <w:t>egionų</w:t>
      </w:r>
      <w:r w:rsidRPr="0059368E">
        <w:rPr>
          <w:i/>
          <w:lang w:val="lt-LT"/>
        </w:rPr>
        <w:t xml:space="preserve"> ir </w:t>
      </w:r>
      <w:r w:rsidR="0059368E" w:rsidRPr="0059368E">
        <w:rPr>
          <w:i/>
          <w:lang w:val="lt-LT"/>
        </w:rPr>
        <w:t>visos šalies raidai skyriuose (106 &amp; 108 paragrafai).</w:t>
      </w:r>
      <w:r w:rsidRPr="0059368E">
        <w:rPr>
          <w:i/>
          <w:lang w:val="lt-LT"/>
        </w:rPr>
        <w:t xml:space="preserve"> </w:t>
      </w:r>
    </w:p>
    <w:p w:rsidR="00D03B69" w:rsidRPr="0059368E" w:rsidRDefault="00022B93" w:rsidP="0059368E">
      <w:pPr>
        <w:pStyle w:val="Default"/>
        <w:spacing w:before="120" w:after="120"/>
        <w:jc w:val="center"/>
        <w:rPr>
          <w:b/>
          <w:i/>
          <w:lang w:val="lt-LT"/>
        </w:rPr>
      </w:pPr>
      <w:r w:rsidRPr="0059368E">
        <w:rPr>
          <w:b/>
          <w:i/>
          <w:lang w:val="lt-LT"/>
        </w:rPr>
        <w:t>Mokslo veikla</w:t>
      </w:r>
    </w:p>
    <w:p w:rsidR="00D03B69" w:rsidRPr="002D467A" w:rsidRDefault="00D03B69" w:rsidP="00B06D7A">
      <w:pPr>
        <w:pStyle w:val="Default"/>
        <w:spacing w:before="120" w:after="120"/>
        <w:jc w:val="both"/>
        <w:rPr>
          <w:lang w:val="lt-LT"/>
        </w:rPr>
      </w:pPr>
      <w:r w:rsidRPr="002D467A">
        <w:rPr>
          <w:lang w:val="lt-LT"/>
        </w:rPr>
        <w:t>-</w:t>
      </w:r>
      <w:r w:rsidRPr="002D467A">
        <w:rPr>
          <w:lang w:val="lt-LT"/>
        </w:rPr>
        <w:tab/>
      </w:r>
      <w:r w:rsidR="00B06D7A">
        <w:rPr>
          <w:lang w:val="lt-LT"/>
        </w:rPr>
        <w:t xml:space="preserve">skirti </w:t>
      </w:r>
      <w:r w:rsidR="00B06D7A" w:rsidRPr="002D467A">
        <w:rPr>
          <w:lang w:val="lt-LT"/>
        </w:rPr>
        <w:t>finansavimo</w:t>
      </w:r>
      <w:r w:rsidR="00B06D7A">
        <w:rPr>
          <w:lang w:val="lt-LT"/>
        </w:rPr>
        <w:t xml:space="preserve"> ir įdiegti</w:t>
      </w:r>
      <w:r w:rsidR="00B06D7A" w:rsidRPr="002D467A">
        <w:rPr>
          <w:lang w:val="lt-LT"/>
        </w:rPr>
        <w:t xml:space="preserve"> mokslinių tyrimų darbuotoj</w:t>
      </w:r>
      <w:r w:rsidR="00B06D7A">
        <w:rPr>
          <w:lang w:val="lt-LT"/>
        </w:rPr>
        <w:t>ų skatinimo schemą</w:t>
      </w:r>
      <w:r w:rsidR="00B06D7A" w:rsidRPr="002D467A">
        <w:rPr>
          <w:lang w:val="lt-LT"/>
        </w:rPr>
        <w:t>, siekiant skatinti subalansuotą mokslinių tyrimų plėtrą visoje institucijoje ir kurti institucinę mokslinių tyrimų</w:t>
      </w:r>
      <w:r w:rsidR="00B06D7A">
        <w:rPr>
          <w:lang w:val="lt-LT"/>
        </w:rPr>
        <w:t xml:space="preserve"> kultūrą </w:t>
      </w:r>
      <w:r w:rsidRPr="002D467A">
        <w:rPr>
          <w:lang w:val="lt-LT"/>
        </w:rPr>
        <w:t>(93 paragrafas);</w:t>
      </w:r>
    </w:p>
    <w:p w:rsidR="00D03B69" w:rsidRPr="0059368E" w:rsidRDefault="00D03B69" w:rsidP="00022B93">
      <w:pPr>
        <w:pStyle w:val="Default"/>
        <w:spacing w:before="120" w:after="120"/>
        <w:jc w:val="both"/>
        <w:rPr>
          <w:i/>
          <w:lang w:val="lt-LT"/>
        </w:rPr>
      </w:pPr>
      <w:r w:rsidRPr="0059368E">
        <w:rPr>
          <w:i/>
          <w:lang w:val="lt-LT"/>
        </w:rPr>
        <w:t xml:space="preserve">Kitos rekomendacijos, susijusios su </w:t>
      </w:r>
      <w:r w:rsidR="000D2D38">
        <w:rPr>
          <w:i/>
          <w:lang w:val="lt-LT"/>
        </w:rPr>
        <w:t>M</w:t>
      </w:r>
      <w:r w:rsidR="0059368E" w:rsidRPr="0059368E">
        <w:rPr>
          <w:i/>
          <w:lang w:val="lt-LT"/>
        </w:rPr>
        <w:t>okslo veikla</w:t>
      </w:r>
      <w:r w:rsidRPr="0059368E">
        <w:rPr>
          <w:i/>
          <w:lang w:val="lt-LT"/>
        </w:rPr>
        <w:t xml:space="preserve">, yra pateiktos </w:t>
      </w:r>
      <w:r w:rsidR="0059368E" w:rsidRPr="0059368E">
        <w:rPr>
          <w:i/>
          <w:lang w:val="lt-LT"/>
        </w:rPr>
        <w:t>Strateginio v</w:t>
      </w:r>
      <w:r w:rsidRPr="0059368E">
        <w:rPr>
          <w:i/>
          <w:lang w:val="lt-LT"/>
        </w:rPr>
        <w:t xml:space="preserve">aldymo (17, 25, 27 </w:t>
      </w:r>
      <w:r w:rsidR="00022B93" w:rsidRPr="0059368E">
        <w:rPr>
          <w:i/>
          <w:lang w:val="lt-LT"/>
        </w:rPr>
        <w:t>ir</w:t>
      </w:r>
      <w:r w:rsidRPr="0059368E">
        <w:rPr>
          <w:i/>
          <w:lang w:val="lt-LT"/>
        </w:rPr>
        <w:t xml:space="preserve"> 34 paragrafai) ir </w:t>
      </w:r>
      <w:r w:rsidR="000D2D38">
        <w:rPr>
          <w:i/>
          <w:lang w:val="lt-LT"/>
        </w:rPr>
        <w:t>Poveikio regionų</w:t>
      </w:r>
      <w:r w:rsidR="0059368E" w:rsidRPr="0059368E">
        <w:rPr>
          <w:i/>
          <w:lang w:val="lt-LT"/>
        </w:rPr>
        <w:t xml:space="preserve"> ir visos šalies raidai skyriuose (106 &amp; 108 paragrafai);</w:t>
      </w:r>
    </w:p>
    <w:p w:rsidR="00D03B69" w:rsidRPr="0059368E" w:rsidRDefault="005668A2" w:rsidP="0059368E">
      <w:pPr>
        <w:pStyle w:val="Default"/>
        <w:spacing w:before="120" w:after="120"/>
        <w:jc w:val="center"/>
        <w:rPr>
          <w:b/>
          <w:i/>
          <w:lang w:val="lt-LT"/>
        </w:rPr>
      </w:pPr>
      <w:r w:rsidRPr="0059368E">
        <w:rPr>
          <w:b/>
          <w:i/>
          <w:lang w:val="lt-LT"/>
        </w:rPr>
        <w:t>Poveikis regionų</w:t>
      </w:r>
      <w:r w:rsidR="00D03B69" w:rsidRPr="0059368E">
        <w:rPr>
          <w:b/>
          <w:i/>
          <w:lang w:val="lt-LT"/>
        </w:rPr>
        <w:t xml:space="preserve"> ir</w:t>
      </w:r>
      <w:r w:rsidRPr="0059368E">
        <w:rPr>
          <w:b/>
          <w:i/>
          <w:lang w:val="lt-LT"/>
        </w:rPr>
        <w:t xml:space="preserve"> visos</w:t>
      </w:r>
      <w:r w:rsidR="00D03B69" w:rsidRPr="0059368E">
        <w:rPr>
          <w:b/>
          <w:i/>
          <w:lang w:val="lt-LT"/>
        </w:rPr>
        <w:t xml:space="preserve"> šalies </w:t>
      </w:r>
      <w:r w:rsidRPr="0059368E">
        <w:rPr>
          <w:b/>
          <w:i/>
          <w:lang w:val="lt-LT"/>
        </w:rPr>
        <w:t>raidai</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 xml:space="preserve">aiškiai apibrėžti duomenis, kurių </w:t>
      </w:r>
      <w:r w:rsidR="00B06D7A">
        <w:rPr>
          <w:lang w:val="lt-LT"/>
        </w:rPr>
        <w:t>reikia poveikio regionų ir (</w:t>
      </w:r>
      <w:r w:rsidRPr="002D467A">
        <w:rPr>
          <w:lang w:val="lt-LT"/>
        </w:rPr>
        <w:t>ar</w:t>
      </w:r>
      <w:r w:rsidR="00B06D7A">
        <w:rPr>
          <w:lang w:val="lt-LT"/>
        </w:rPr>
        <w:t>)</w:t>
      </w:r>
      <w:r w:rsidRPr="002D467A">
        <w:rPr>
          <w:lang w:val="lt-LT"/>
        </w:rPr>
        <w:t xml:space="preserve"> šalies </w:t>
      </w:r>
      <w:r w:rsidR="00B06D7A">
        <w:rPr>
          <w:lang w:val="lt-LT"/>
        </w:rPr>
        <w:t>raidai</w:t>
      </w:r>
      <w:r w:rsidRPr="002D467A">
        <w:rPr>
          <w:lang w:val="lt-LT"/>
        </w:rPr>
        <w:t xml:space="preserve"> įvertinti, ir įdiegti mechanizmą tokių duomenų rinkimui ir analizei (106 paragrafas);</w:t>
      </w:r>
    </w:p>
    <w:p w:rsidR="00D03B69" w:rsidRPr="002D467A" w:rsidRDefault="00D03B69" w:rsidP="00022B93">
      <w:pPr>
        <w:pStyle w:val="Default"/>
        <w:spacing w:before="120" w:after="120"/>
        <w:jc w:val="both"/>
        <w:rPr>
          <w:lang w:val="lt-LT"/>
        </w:rPr>
      </w:pPr>
      <w:r w:rsidRPr="002D467A">
        <w:rPr>
          <w:lang w:val="lt-LT"/>
        </w:rPr>
        <w:t>-</w:t>
      </w:r>
      <w:r w:rsidRPr="002D467A">
        <w:rPr>
          <w:lang w:val="lt-LT"/>
        </w:rPr>
        <w:tab/>
        <w:t>Įdiegti reguliaraus atsiliepimų iš savo socialinių ir versl</w:t>
      </w:r>
      <w:r w:rsidR="00897CB2">
        <w:rPr>
          <w:lang w:val="lt-LT"/>
        </w:rPr>
        <w:t>o partnerių rinkimo ir analizės</w:t>
      </w:r>
      <w:r w:rsidRPr="002D467A">
        <w:rPr>
          <w:lang w:val="lt-LT"/>
        </w:rPr>
        <w:t xml:space="preserve"> mechanizmą (ne tik per valdymo organus) dėl galimų mokymo, konsultavimo ir mokslinių tyrimų paslaugų, kurias jiems galite suteikti (108 paragrafas).</w:t>
      </w:r>
    </w:p>
    <w:p w:rsidR="00D03B69" w:rsidRPr="0059368E" w:rsidRDefault="00D03B69" w:rsidP="00022B93">
      <w:pPr>
        <w:pStyle w:val="Default"/>
        <w:spacing w:before="120" w:after="120"/>
        <w:ind w:firstLine="851"/>
        <w:jc w:val="both"/>
        <w:rPr>
          <w:i/>
          <w:lang w:val="lt-LT"/>
        </w:rPr>
      </w:pPr>
      <w:r w:rsidRPr="0059368E">
        <w:rPr>
          <w:i/>
          <w:lang w:val="lt-LT"/>
        </w:rPr>
        <w:t>Kitos</w:t>
      </w:r>
      <w:r w:rsidR="00E47749">
        <w:rPr>
          <w:i/>
          <w:lang w:val="lt-LT"/>
        </w:rPr>
        <w:t xml:space="preserve"> rekomendacijos, susijusios su P</w:t>
      </w:r>
      <w:r w:rsidRPr="0059368E">
        <w:rPr>
          <w:i/>
          <w:lang w:val="lt-LT"/>
        </w:rPr>
        <w:t xml:space="preserve">oveikiu </w:t>
      </w:r>
      <w:r w:rsidR="000D2D38">
        <w:rPr>
          <w:i/>
          <w:lang w:val="lt-LT"/>
        </w:rPr>
        <w:t>regionų</w:t>
      </w:r>
      <w:r w:rsidRPr="0059368E">
        <w:rPr>
          <w:i/>
          <w:lang w:val="lt-LT"/>
        </w:rPr>
        <w:t xml:space="preserve"> ir </w:t>
      </w:r>
      <w:r w:rsidR="0059368E" w:rsidRPr="0059368E">
        <w:rPr>
          <w:i/>
          <w:lang w:val="lt-LT"/>
        </w:rPr>
        <w:t>visos šalies</w:t>
      </w:r>
      <w:r w:rsidRPr="0059368E">
        <w:rPr>
          <w:i/>
          <w:lang w:val="lt-LT"/>
        </w:rPr>
        <w:t xml:space="preserve"> </w:t>
      </w:r>
      <w:r w:rsidR="0059368E" w:rsidRPr="0059368E">
        <w:rPr>
          <w:i/>
          <w:lang w:val="lt-LT"/>
        </w:rPr>
        <w:t>raidai</w:t>
      </w:r>
      <w:r w:rsidRPr="0059368E">
        <w:rPr>
          <w:i/>
          <w:lang w:val="lt-LT"/>
        </w:rPr>
        <w:t xml:space="preserve">, </w:t>
      </w:r>
      <w:r w:rsidR="0059368E" w:rsidRPr="0059368E">
        <w:rPr>
          <w:i/>
          <w:lang w:val="lt-LT"/>
        </w:rPr>
        <w:t>yra pateiktos Strateginio v</w:t>
      </w:r>
      <w:r w:rsidRPr="0059368E">
        <w:rPr>
          <w:i/>
          <w:lang w:val="lt-LT"/>
        </w:rPr>
        <w:t xml:space="preserve">aldymo </w:t>
      </w:r>
      <w:r w:rsidR="0059368E" w:rsidRPr="0059368E">
        <w:rPr>
          <w:i/>
          <w:lang w:val="lt-LT"/>
        </w:rPr>
        <w:t xml:space="preserve">skyriuje </w:t>
      </w:r>
      <w:r w:rsidRPr="0059368E">
        <w:rPr>
          <w:i/>
          <w:lang w:val="lt-LT"/>
        </w:rPr>
        <w:t>(17, 25, 27 &amp; 34 paragrafai)</w:t>
      </w:r>
      <w:r w:rsidR="0059368E" w:rsidRPr="0059368E">
        <w:rPr>
          <w:i/>
          <w:lang w:val="lt-LT"/>
        </w:rPr>
        <w:t>.</w:t>
      </w:r>
    </w:p>
    <w:p w:rsidR="00022B93" w:rsidRDefault="00022B93" w:rsidP="005668A2">
      <w:pPr>
        <w:pStyle w:val="Default"/>
        <w:spacing w:before="120" w:after="120"/>
      </w:pPr>
    </w:p>
    <w:p w:rsidR="00D03B69" w:rsidRPr="005668A2" w:rsidRDefault="00D03B69" w:rsidP="005668A2">
      <w:pPr>
        <w:pStyle w:val="Antrat1"/>
        <w:jc w:val="left"/>
        <w:rPr>
          <w:b/>
          <w:sz w:val="28"/>
          <w:szCs w:val="28"/>
        </w:rPr>
      </w:pPr>
      <w:bookmarkStart w:id="9" w:name="_Toc439831296"/>
      <w:r w:rsidRPr="005668A2">
        <w:rPr>
          <w:b/>
          <w:sz w:val="28"/>
          <w:szCs w:val="28"/>
        </w:rPr>
        <w:lastRenderedPageBreak/>
        <w:t>VIII. ĮVERTINIMAS</w:t>
      </w:r>
      <w:bookmarkEnd w:id="9"/>
      <w:r w:rsidRPr="005668A2">
        <w:rPr>
          <w:b/>
          <w:sz w:val="28"/>
          <w:szCs w:val="28"/>
        </w:rPr>
        <w:t xml:space="preserve"> </w:t>
      </w:r>
    </w:p>
    <w:p w:rsidR="00D03B69" w:rsidRPr="002D467A" w:rsidRDefault="00D03B69" w:rsidP="00D03B69">
      <w:pPr>
        <w:pStyle w:val="Default"/>
        <w:spacing w:before="120" w:after="120"/>
        <w:rPr>
          <w:lang w:val="lt-LT"/>
        </w:rPr>
      </w:pPr>
    </w:p>
    <w:p w:rsidR="00D03B69" w:rsidRPr="002D467A" w:rsidRDefault="00D03B69" w:rsidP="00D03B69">
      <w:pPr>
        <w:pStyle w:val="Default"/>
        <w:spacing w:before="120" w:after="120"/>
        <w:rPr>
          <w:lang w:val="lt-LT"/>
        </w:rPr>
      </w:pPr>
      <w:r w:rsidRPr="002D467A">
        <w:rPr>
          <w:lang w:val="lt-LT"/>
        </w:rPr>
        <w:t>Kazimiero Simonavičiaus Universiteto veikla yra įvertinama teigiamai</w:t>
      </w:r>
      <w:r w:rsidR="00606D66">
        <w:rPr>
          <w:lang w:val="lt-LT"/>
        </w:rPr>
        <w:t>.</w:t>
      </w:r>
    </w:p>
    <w:p w:rsidR="00D03B69" w:rsidRPr="002D467A" w:rsidRDefault="00D03B69" w:rsidP="00D03B69">
      <w:pPr>
        <w:pStyle w:val="Default"/>
        <w:spacing w:before="120" w:after="120"/>
        <w:rPr>
          <w:lang w:val="lt-LT"/>
        </w:rPr>
      </w:pPr>
    </w:p>
    <w:tbl>
      <w:tblPr>
        <w:tblW w:w="0" w:type="auto"/>
        <w:tblLook w:val="01E0" w:firstRow="1" w:lastRow="1" w:firstColumn="1" w:lastColumn="1" w:noHBand="0" w:noVBand="0"/>
      </w:tblPr>
      <w:tblGrid>
        <w:gridCol w:w="2891"/>
        <w:gridCol w:w="5140"/>
      </w:tblGrid>
      <w:tr w:rsidR="002E7E1D" w:rsidRPr="002D467A" w:rsidTr="00E66EBC">
        <w:trPr>
          <w:trHeight w:val="1154"/>
        </w:trPr>
        <w:tc>
          <w:tcPr>
            <w:tcW w:w="2891" w:type="dxa"/>
            <w:shd w:val="clear" w:color="auto" w:fill="auto"/>
            <w:vAlign w:val="center"/>
          </w:tcPr>
          <w:p w:rsidR="00742A88" w:rsidRDefault="00742A88" w:rsidP="004A3919">
            <w:pPr>
              <w:pStyle w:val="Antrats"/>
              <w:tabs>
                <w:tab w:val="left" w:pos="720"/>
              </w:tabs>
              <w:rPr>
                <w:rFonts w:ascii="Times New Roman" w:hAnsi="Times New Roman"/>
              </w:rPr>
            </w:pPr>
          </w:p>
          <w:p w:rsidR="00B805CC" w:rsidRPr="002D467A" w:rsidRDefault="002E7E1D" w:rsidP="004A3919">
            <w:pPr>
              <w:pStyle w:val="Antrats"/>
              <w:tabs>
                <w:tab w:val="left" w:pos="720"/>
              </w:tabs>
              <w:rPr>
                <w:rFonts w:ascii="Times New Roman" w:hAnsi="Times New Roman"/>
              </w:rPr>
            </w:pPr>
            <w:r w:rsidRPr="002D467A">
              <w:rPr>
                <w:rFonts w:ascii="Times New Roman" w:hAnsi="Times New Roman"/>
              </w:rPr>
              <w:t xml:space="preserve">Grupės vadovas: </w:t>
            </w:r>
          </w:p>
          <w:p w:rsidR="002E7E1D" w:rsidRPr="002D467A" w:rsidRDefault="002E7E1D" w:rsidP="004A3919">
            <w:pPr>
              <w:pStyle w:val="Antrats"/>
              <w:tabs>
                <w:tab w:val="clear" w:pos="4153"/>
                <w:tab w:val="clear" w:pos="8306"/>
              </w:tabs>
              <w:rPr>
                <w:rFonts w:ascii="Times New Roman" w:hAnsi="Times New Roman"/>
              </w:rPr>
            </w:pPr>
          </w:p>
        </w:tc>
        <w:tc>
          <w:tcPr>
            <w:tcW w:w="5140" w:type="dxa"/>
            <w:shd w:val="clear" w:color="auto" w:fill="auto"/>
            <w:vAlign w:val="center"/>
          </w:tcPr>
          <w:p w:rsidR="00742A88" w:rsidRDefault="00742A88" w:rsidP="004A3919">
            <w:pPr>
              <w:spacing w:before="100" w:beforeAutospacing="1" w:after="100" w:afterAutospacing="1" w:line="240" w:lineRule="auto"/>
              <w:rPr>
                <w:color w:val="000000"/>
                <w:lang w:eastAsia="lt-LT"/>
              </w:rPr>
            </w:pPr>
          </w:p>
          <w:p w:rsidR="002E7E1D" w:rsidRPr="002D467A" w:rsidRDefault="002E7E1D" w:rsidP="004A3919">
            <w:pPr>
              <w:spacing w:before="100" w:beforeAutospacing="1" w:after="100" w:afterAutospacing="1" w:line="240" w:lineRule="auto"/>
              <w:rPr>
                <w:lang w:eastAsia="lt-LT"/>
              </w:rPr>
            </w:pPr>
            <w:r w:rsidRPr="002D467A">
              <w:rPr>
                <w:color w:val="000000"/>
                <w:lang w:eastAsia="lt-LT"/>
              </w:rPr>
              <w:t xml:space="preserve">Dr. </w:t>
            </w:r>
            <w:proofErr w:type="spellStart"/>
            <w:r w:rsidRPr="002D467A">
              <w:rPr>
                <w:color w:val="000000"/>
                <w:lang w:eastAsia="lt-LT"/>
              </w:rPr>
              <w:t>Michael</w:t>
            </w:r>
            <w:proofErr w:type="spellEnd"/>
            <w:r w:rsidRPr="002D467A">
              <w:rPr>
                <w:color w:val="000000"/>
                <w:lang w:eastAsia="lt-LT"/>
              </w:rPr>
              <w:t xml:space="preserve"> Emery </w:t>
            </w:r>
          </w:p>
          <w:p w:rsidR="002E7E1D" w:rsidRPr="002D467A" w:rsidRDefault="002E7E1D" w:rsidP="004A3919">
            <w:pPr>
              <w:pStyle w:val="Antrats"/>
              <w:tabs>
                <w:tab w:val="clear" w:pos="4153"/>
                <w:tab w:val="clear" w:pos="8306"/>
              </w:tabs>
              <w:rPr>
                <w:rFonts w:ascii="Times New Roman" w:hAnsi="Times New Roman"/>
              </w:rPr>
            </w:pPr>
          </w:p>
        </w:tc>
      </w:tr>
      <w:tr w:rsidR="002E7E1D" w:rsidRPr="002D467A" w:rsidTr="00E66EBC">
        <w:trPr>
          <w:trHeight w:val="2719"/>
        </w:trPr>
        <w:tc>
          <w:tcPr>
            <w:tcW w:w="2891" w:type="dxa"/>
            <w:shd w:val="clear" w:color="auto" w:fill="auto"/>
            <w:vAlign w:val="center"/>
          </w:tcPr>
          <w:p w:rsidR="002E7E1D" w:rsidRPr="002D467A" w:rsidRDefault="002E7E1D" w:rsidP="004A3919">
            <w:pPr>
              <w:pStyle w:val="Antrats"/>
              <w:tabs>
                <w:tab w:val="left" w:pos="720"/>
              </w:tabs>
              <w:rPr>
                <w:rFonts w:ascii="Times New Roman" w:hAnsi="Times New Roman"/>
              </w:rPr>
            </w:pPr>
            <w:r w:rsidRPr="002D467A">
              <w:rPr>
                <w:rFonts w:ascii="Times New Roman" w:hAnsi="Times New Roman"/>
              </w:rPr>
              <w:t>Grupės nariai:</w:t>
            </w:r>
          </w:p>
          <w:p w:rsidR="002E7E1D" w:rsidRPr="002D467A" w:rsidRDefault="002E7E1D" w:rsidP="004A3919">
            <w:pPr>
              <w:pStyle w:val="Antrats"/>
              <w:tabs>
                <w:tab w:val="clear" w:pos="4153"/>
                <w:tab w:val="clear" w:pos="8306"/>
              </w:tabs>
              <w:rPr>
                <w:rFonts w:ascii="Times New Roman" w:hAnsi="Times New Roman"/>
              </w:rPr>
            </w:pPr>
          </w:p>
        </w:tc>
        <w:tc>
          <w:tcPr>
            <w:tcW w:w="5140" w:type="dxa"/>
            <w:shd w:val="clear" w:color="auto" w:fill="auto"/>
            <w:vAlign w:val="center"/>
          </w:tcPr>
          <w:p w:rsidR="002E7E1D" w:rsidRPr="002D467A" w:rsidRDefault="002E7E1D" w:rsidP="004A3919">
            <w:pPr>
              <w:spacing w:before="100" w:beforeAutospacing="1" w:after="100" w:afterAutospacing="1" w:line="240" w:lineRule="auto"/>
            </w:pPr>
            <w:r w:rsidRPr="002D467A">
              <w:t xml:space="preserve">Prof. Dr. </w:t>
            </w:r>
            <w:proofErr w:type="spellStart"/>
            <w:r w:rsidRPr="002D467A">
              <w:t>jur</w:t>
            </w:r>
            <w:proofErr w:type="spellEnd"/>
            <w:r w:rsidRPr="002D467A">
              <w:t xml:space="preserve">. </w:t>
            </w:r>
            <w:proofErr w:type="spellStart"/>
            <w:r w:rsidRPr="002D467A">
              <w:t>Jürgen</w:t>
            </w:r>
            <w:proofErr w:type="spellEnd"/>
            <w:r w:rsidRPr="002D467A">
              <w:t xml:space="preserve"> </w:t>
            </w:r>
            <w:proofErr w:type="spellStart"/>
            <w:r w:rsidRPr="002D467A">
              <w:t>Kohler</w:t>
            </w:r>
            <w:proofErr w:type="spellEnd"/>
            <w:r w:rsidRPr="002D467A">
              <w:t xml:space="preserve"> </w:t>
            </w:r>
          </w:p>
          <w:p w:rsidR="002E7E1D" w:rsidRPr="002D467A" w:rsidRDefault="002E7E1D" w:rsidP="004A3919">
            <w:pPr>
              <w:spacing w:line="240" w:lineRule="auto"/>
              <w:rPr>
                <w:color w:val="000000"/>
                <w:lang w:eastAsia="lt-LT"/>
              </w:rPr>
            </w:pPr>
            <w:r w:rsidRPr="002D467A">
              <w:rPr>
                <w:color w:val="000000"/>
                <w:lang w:eastAsia="lt-LT"/>
              </w:rPr>
              <w:t xml:space="preserve">Prof. Turo </w:t>
            </w:r>
            <w:proofErr w:type="spellStart"/>
            <w:r w:rsidRPr="002D467A">
              <w:rPr>
                <w:color w:val="000000"/>
                <w:lang w:eastAsia="lt-LT"/>
              </w:rPr>
              <w:t>Virtanen</w:t>
            </w:r>
            <w:proofErr w:type="spellEnd"/>
            <w:r w:rsidRPr="002D467A">
              <w:rPr>
                <w:color w:val="000000"/>
                <w:lang w:eastAsia="lt-LT"/>
              </w:rPr>
              <w:t xml:space="preserve"> </w:t>
            </w:r>
          </w:p>
          <w:p w:rsidR="002E7E1D" w:rsidRPr="002D467A" w:rsidRDefault="002E7E1D" w:rsidP="004A3919">
            <w:pPr>
              <w:spacing w:line="240" w:lineRule="auto"/>
              <w:rPr>
                <w:color w:val="000000"/>
                <w:lang w:eastAsia="lt-LT"/>
              </w:rPr>
            </w:pPr>
          </w:p>
          <w:p w:rsidR="002E7E1D" w:rsidRPr="002D467A" w:rsidRDefault="002E7E1D" w:rsidP="004A3919">
            <w:pPr>
              <w:spacing w:line="240" w:lineRule="auto"/>
              <w:rPr>
                <w:color w:val="000000"/>
                <w:lang w:eastAsia="lt-LT"/>
              </w:rPr>
            </w:pPr>
            <w:proofErr w:type="spellStart"/>
            <w:r w:rsidRPr="002D467A">
              <w:rPr>
                <w:color w:val="000000"/>
                <w:lang w:eastAsia="lt-LT"/>
              </w:rPr>
              <w:t>Mr</w:t>
            </w:r>
            <w:proofErr w:type="spellEnd"/>
            <w:r w:rsidRPr="002D467A">
              <w:rPr>
                <w:color w:val="000000"/>
                <w:lang w:eastAsia="lt-LT"/>
              </w:rPr>
              <w:t xml:space="preserve">. </w:t>
            </w:r>
            <w:r w:rsidRPr="002D467A">
              <w:t xml:space="preserve">Saulius </w:t>
            </w:r>
            <w:proofErr w:type="spellStart"/>
            <w:r w:rsidRPr="002D467A">
              <w:t>Olencevičius</w:t>
            </w:r>
            <w:proofErr w:type="spellEnd"/>
            <w:r w:rsidRPr="002D467A">
              <w:t xml:space="preserve"> </w:t>
            </w:r>
          </w:p>
          <w:p w:rsidR="002E7E1D" w:rsidRPr="002D467A" w:rsidRDefault="002E7E1D" w:rsidP="004A3919">
            <w:pPr>
              <w:spacing w:line="240" w:lineRule="auto"/>
              <w:rPr>
                <w:color w:val="000000"/>
                <w:lang w:eastAsia="lt-LT"/>
              </w:rPr>
            </w:pPr>
          </w:p>
          <w:p w:rsidR="002E7E1D" w:rsidRPr="002D467A" w:rsidRDefault="002E7E1D" w:rsidP="004A3919">
            <w:pPr>
              <w:spacing w:line="240" w:lineRule="auto"/>
              <w:rPr>
                <w:bCs/>
              </w:rPr>
            </w:pPr>
            <w:proofErr w:type="spellStart"/>
            <w:r w:rsidRPr="002D467A">
              <w:rPr>
                <w:color w:val="000000"/>
                <w:lang w:eastAsia="lt-LT"/>
              </w:rPr>
              <w:t>Mr</w:t>
            </w:r>
            <w:proofErr w:type="spellEnd"/>
            <w:r w:rsidRPr="002D467A">
              <w:rPr>
                <w:color w:val="000000"/>
                <w:lang w:eastAsia="lt-LT"/>
              </w:rPr>
              <w:t xml:space="preserve">. Andrius </w:t>
            </w:r>
            <w:proofErr w:type="spellStart"/>
            <w:r w:rsidRPr="002D467A">
              <w:rPr>
                <w:color w:val="000000"/>
                <w:lang w:eastAsia="lt-LT"/>
              </w:rPr>
              <w:t>Zalitis</w:t>
            </w:r>
            <w:proofErr w:type="spellEnd"/>
            <w:r w:rsidRPr="002D467A">
              <w:rPr>
                <w:bCs/>
              </w:rPr>
              <w:t xml:space="preserve"> </w:t>
            </w:r>
          </w:p>
        </w:tc>
      </w:tr>
      <w:tr w:rsidR="002E7E1D" w:rsidRPr="002D467A" w:rsidTr="00E66EBC">
        <w:trPr>
          <w:trHeight w:val="397"/>
        </w:trPr>
        <w:tc>
          <w:tcPr>
            <w:tcW w:w="2891" w:type="dxa"/>
            <w:shd w:val="clear" w:color="auto" w:fill="auto"/>
            <w:vAlign w:val="center"/>
          </w:tcPr>
          <w:p w:rsidR="00742A88" w:rsidRDefault="00742A88" w:rsidP="004A3919">
            <w:pPr>
              <w:pStyle w:val="Antrats"/>
              <w:tabs>
                <w:tab w:val="clear" w:pos="4153"/>
                <w:tab w:val="clear" w:pos="8306"/>
              </w:tabs>
              <w:rPr>
                <w:rFonts w:ascii="Times New Roman" w:hAnsi="Times New Roman"/>
              </w:rPr>
            </w:pPr>
          </w:p>
          <w:p w:rsidR="002E7E1D" w:rsidRPr="002D467A" w:rsidRDefault="00742A88" w:rsidP="004A3919">
            <w:pPr>
              <w:pStyle w:val="Antrats"/>
              <w:tabs>
                <w:tab w:val="clear" w:pos="4153"/>
                <w:tab w:val="clear" w:pos="8306"/>
              </w:tabs>
              <w:rPr>
                <w:rFonts w:ascii="Times New Roman" w:hAnsi="Times New Roman"/>
              </w:rPr>
            </w:pPr>
            <w:r>
              <w:rPr>
                <w:rFonts w:ascii="Times New Roman" w:hAnsi="Times New Roman"/>
              </w:rPr>
              <w:t>Vertinimo sekretorė</w:t>
            </w:r>
            <w:r w:rsidR="002E7E1D" w:rsidRPr="002D467A">
              <w:rPr>
                <w:rFonts w:ascii="Times New Roman" w:hAnsi="Times New Roman"/>
              </w:rPr>
              <w:t>:</w:t>
            </w:r>
          </w:p>
          <w:p w:rsidR="002E7E1D" w:rsidRPr="002D467A" w:rsidRDefault="002E7E1D" w:rsidP="004A3919">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E66EBC" w:rsidRDefault="00E66EBC" w:rsidP="004A3919">
            <w:pPr>
              <w:spacing w:before="100" w:beforeAutospacing="1" w:after="100" w:afterAutospacing="1" w:line="240" w:lineRule="auto"/>
              <w:rPr>
                <w:bCs/>
                <w:lang w:eastAsia="lt-LT"/>
              </w:rPr>
            </w:pPr>
          </w:p>
          <w:p w:rsidR="002E7E1D" w:rsidRPr="002D467A" w:rsidRDefault="002E7E1D" w:rsidP="004A3919">
            <w:pPr>
              <w:spacing w:before="100" w:beforeAutospacing="1" w:after="100" w:afterAutospacing="1" w:line="240" w:lineRule="auto"/>
              <w:rPr>
                <w:lang w:eastAsia="lt-LT"/>
              </w:rPr>
            </w:pPr>
            <w:proofErr w:type="spellStart"/>
            <w:r w:rsidRPr="002D467A">
              <w:rPr>
                <w:bCs/>
                <w:lang w:eastAsia="lt-LT"/>
              </w:rPr>
              <w:t>Ms</w:t>
            </w:r>
            <w:proofErr w:type="spellEnd"/>
            <w:r w:rsidRPr="002D467A">
              <w:rPr>
                <w:bCs/>
                <w:lang w:eastAsia="lt-LT"/>
              </w:rPr>
              <w:t xml:space="preserve">. </w:t>
            </w:r>
            <w:proofErr w:type="spellStart"/>
            <w:r w:rsidRPr="002D467A">
              <w:rPr>
                <w:bCs/>
                <w:lang w:eastAsia="lt-LT"/>
              </w:rPr>
              <w:t>Ewa</w:t>
            </w:r>
            <w:proofErr w:type="spellEnd"/>
            <w:r w:rsidRPr="002D467A">
              <w:rPr>
                <w:bCs/>
                <w:lang w:eastAsia="lt-LT"/>
              </w:rPr>
              <w:t xml:space="preserve"> </w:t>
            </w:r>
            <w:proofErr w:type="spellStart"/>
            <w:r w:rsidRPr="002D467A">
              <w:rPr>
                <w:bCs/>
                <w:lang w:eastAsia="lt-LT"/>
              </w:rPr>
              <w:t>Kolanowska</w:t>
            </w:r>
            <w:proofErr w:type="spellEnd"/>
            <w:r w:rsidRPr="002D467A">
              <w:rPr>
                <w:bCs/>
                <w:lang w:eastAsia="lt-LT"/>
              </w:rPr>
              <w:t xml:space="preserve"> </w:t>
            </w:r>
          </w:p>
          <w:p w:rsidR="002E7E1D" w:rsidRPr="002D467A" w:rsidRDefault="002E7E1D" w:rsidP="004A3919">
            <w:pPr>
              <w:pStyle w:val="Antrats"/>
              <w:tabs>
                <w:tab w:val="left" w:pos="720"/>
              </w:tabs>
              <w:rPr>
                <w:rFonts w:ascii="Times New Roman" w:hAnsi="Times New Roman"/>
              </w:rPr>
            </w:pPr>
          </w:p>
        </w:tc>
      </w:tr>
    </w:tbl>
    <w:p w:rsidR="002E7E1D" w:rsidRDefault="002E7E1D"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D03B69">
      <w:pPr>
        <w:pStyle w:val="Default"/>
        <w:spacing w:before="120" w:after="120"/>
        <w:jc w:val="both"/>
        <w:rPr>
          <w:lang w:val="lt-LT"/>
        </w:rPr>
      </w:pPr>
    </w:p>
    <w:p w:rsidR="0053069B" w:rsidRDefault="0053069B" w:rsidP="0053069B">
      <w:pPr>
        <w:pStyle w:val="Antrat1"/>
        <w:jc w:val="left"/>
        <w:rPr>
          <w:b/>
          <w:sz w:val="28"/>
          <w:szCs w:val="28"/>
        </w:rPr>
      </w:pPr>
      <w:bookmarkStart w:id="10" w:name="_Toc439831297"/>
      <w:r w:rsidRPr="0053069B">
        <w:rPr>
          <w:b/>
          <w:sz w:val="28"/>
          <w:szCs w:val="28"/>
        </w:rPr>
        <w:lastRenderedPageBreak/>
        <w:t>PRIEDAS. KAZIMIERO SIMONAVIČIAUS UNIVERSITETO ATSAKYMAS Į VEIKLOS VERTINIMO IŠVADAS</w:t>
      </w:r>
      <w:bookmarkEnd w:id="10"/>
      <w:r w:rsidR="00344277">
        <w:rPr>
          <w:b/>
          <w:noProof/>
          <w:sz w:val="28"/>
          <w:szCs w:val="28"/>
          <w:lang w:eastAsia="lt-LT"/>
        </w:rPr>
        <w:drawing>
          <wp:inline distT="0" distB="0" distL="0" distR="0" wp14:anchorId="50835E4C" wp14:editId="5AC5785A">
            <wp:extent cx="5934075" cy="8382000"/>
            <wp:effectExtent l="0" t="0" r="9525" b="0"/>
            <wp:docPr id="3" name="Paveikslėlis 3" descr="R:\!Public\8-IVS\5-Vertinimas\1-Instituciju vertinimas\II ciklas_ AM_vertinimas\KSU\IŠVADOS\KSU raštai dėl faktinių klaidų\KSU pastabos del vertinimo isvadu L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ublic\8-IVS\5-Vertinimas\1-Instituciju vertinimas\II ciklas_ AM_vertinimas\KSU\IŠVADOS\KSU raštai dėl faktinių klaidų\KSU pastabos del vertinimo isvadu LT-1.t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p>
    <w:p w:rsidR="00344277" w:rsidRPr="00344277" w:rsidRDefault="00344277" w:rsidP="00344277">
      <w:r>
        <w:rPr>
          <w:noProof/>
          <w:lang w:eastAsia="lt-LT"/>
        </w:rPr>
        <w:lastRenderedPageBreak/>
        <w:drawing>
          <wp:inline distT="0" distB="0" distL="0" distR="0">
            <wp:extent cx="10112345" cy="7912364"/>
            <wp:effectExtent l="0" t="0" r="381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ng"/>
                    <pic:cNvPicPr/>
                  </pic:nvPicPr>
                  <pic:blipFill>
                    <a:blip r:embed="rId12">
                      <a:extLst>
                        <a:ext uri="{28A0092B-C50C-407E-A947-70E740481C1C}">
                          <a14:useLocalDpi xmlns:a14="http://schemas.microsoft.com/office/drawing/2010/main" val="0"/>
                        </a:ext>
                      </a:extLst>
                    </a:blip>
                    <a:stretch>
                      <a:fillRect/>
                    </a:stretch>
                  </pic:blipFill>
                  <pic:spPr>
                    <a:xfrm>
                      <a:off x="0" y="0"/>
                      <a:ext cx="10112345" cy="7912364"/>
                    </a:xfrm>
                    <a:prstGeom prst="rect">
                      <a:avLst/>
                    </a:prstGeom>
                  </pic:spPr>
                </pic:pic>
              </a:graphicData>
            </a:graphic>
          </wp:inline>
        </w:drawing>
      </w:r>
    </w:p>
    <w:sectPr w:rsidR="00344277" w:rsidRPr="00344277" w:rsidSect="003C21B8">
      <w:footerReference w:type="even" r:id="rId13"/>
      <w:footerReference w:type="default" r:id="rId14"/>
      <w:footerReference w:type="first" r:id="rId15"/>
      <w:type w:val="continuous"/>
      <w:pgSz w:w="11906" w:h="16838"/>
      <w:pgMar w:top="1134" w:right="851"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08" w:rsidRDefault="00197A08">
      <w:r>
        <w:separator/>
      </w:r>
    </w:p>
  </w:endnote>
  <w:endnote w:type="continuationSeparator" w:id="0">
    <w:p w:rsidR="00197A08" w:rsidRDefault="0019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8" w:rsidRDefault="00197A08"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97A08" w:rsidRDefault="00197A08" w:rsidP="009A36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8" w:rsidRDefault="00197A08" w:rsidP="001955B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A6B">
      <w:rPr>
        <w:rStyle w:val="Puslapionumeris"/>
        <w:noProof/>
      </w:rPr>
      <w:t>3</w:t>
    </w:r>
    <w:r>
      <w:rPr>
        <w:rStyle w:val="Puslapionumeris"/>
      </w:rPr>
      <w:fldChar w:fldCharType="end"/>
    </w:r>
  </w:p>
  <w:p w:rsidR="00197A08" w:rsidRDefault="00197A08" w:rsidP="009A3614">
    <w:pPr>
      <w:pStyle w:val="Porat"/>
      <w:framePr w:wrap="around" w:vAnchor="text" w:hAnchor="margin" w:xAlign="center" w:y="1"/>
      <w:ind w:right="360"/>
      <w:rPr>
        <w:rStyle w:val="Puslapionumeris"/>
      </w:rPr>
    </w:pPr>
  </w:p>
  <w:p w:rsidR="00197A08" w:rsidRPr="009A3614" w:rsidRDefault="00197A08" w:rsidP="00277C4A">
    <w:pPr>
      <w:spacing w:line="240" w:lineRule="auto"/>
      <w:rPr>
        <w:i/>
      </w:rPr>
    </w:pPr>
    <w:r w:rsidRPr="009A3614">
      <w:rPr>
        <w:i/>
      </w:rP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8" w:rsidRPr="007D78EF" w:rsidRDefault="00197A08" w:rsidP="00277C4A">
    <w:pPr>
      <w:spacing w:line="240" w:lineRule="auto"/>
      <w:jc w:val="center"/>
      <w:rPr>
        <w:rFonts w:ascii="Book Antiqua" w:hAnsi="Book Antiqua"/>
      </w:rPr>
    </w:pPr>
    <w:r w:rsidRPr="007D78EF">
      <w:rPr>
        <w:rFonts w:ascii="Book Antiqua" w:hAnsi="Book Antiqua"/>
      </w:rPr>
      <w:t>Vilnius</w:t>
    </w:r>
  </w:p>
  <w:p w:rsidR="00197A08" w:rsidRPr="00190BC5" w:rsidRDefault="00197A08" w:rsidP="00277C4A">
    <w:pPr>
      <w:spacing w:line="240" w:lineRule="auto"/>
      <w:jc w:val="center"/>
      <w:rPr>
        <w:rFonts w:ascii="Book Antiqua" w:hAnsi="Book Antiqua"/>
        <w:lang w:val="en-US"/>
      </w:rPr>
    </w:pPr>
    <w:r>
      <w:rPr>
        <w:rFonts w:ascii="Book Antiqua" w:hAnsi="Book Antiqua"/>
      </w:rPr>
      <w:t>201</w:t>
    </w:r>
    <w:r w:rsidR="006437A5">
      <w:rPr>
        <w:rFonts w:ascii="Book Antiqua" w:hAnsi="Book Antiqua"/>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08" w:rsidRDefault="00197A08">
      <w:r>
        <w:separator/>
      </w:r>
    </w:p>
  </w:footnote>
  <w:footnote w:type="continuationSeparator" w:id="0">
    <w:p w:rsidR="00197A08" w:rsidRDefault="00197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25B"/>
    <w:multiLevelType w:val="hybridMultilevel"/>
    <w:tmpl w:val="FC82D39C"/>
    <w:lvl w:ilvl="0" w:tplc="DC648522">
      <w:start w:val="1"/>
      <w:numFmt w:val="bullet"/>
      <w:lvlText w:val="-"/>
      <w:lvlJc w:val="left"/>
      <w:pPr>
        <w:ind w:left="717" w:hanging="360"/>
      </w:pPr>
      <w:rPr>
        <w:rFonts w:ascii="Calibri" w:hAnsi="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nsid w:val="0C484B5A"/>
    <w:multiLevelType w:val="hybridMultilevel"/>
    <w:tmpl w:val="9A38BB3C"/>
    <w:lvl w:ilvl="0" w:tplc="5FAA76B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631CF1"/>
    <w:multiLevelType w:val="hybridMultilevel"/>
    <w:tmpl w:val="E6AAC18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7024C"/>
    <w:multiLevelType w:val="hybridMultilevel"/>
    <w:tmpl w:val="823808D0"/>
    <w:lvl w:ilvl="0" w:tplc="DC64852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99512FB"/>
    <w:multiLevelType w:val="hybridMultilevel"/>
    <w:tmpl w:val="9A0A0448"/>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1F9420F1"/>
    <w:multiLevelType w:val="hybridMultilevel"/>
    <w:tmpl w:val="4C280838"/>
    <w:lvl w:ilvl="0" w:tplc="DC648522">
      <w:start w:val="1"/>
      <w:numFmt w:val="bullet"/>
      <w:lvlText w:val="-"/>
      <w:lvlJc w:val="left"/>
      <w:pPr>
        <w:ind w:left="717" w:hanging="360"/>
      </w:pPr>
      <w:rPr>
        <w:rFonts w:ascii="Calibri" w:hAnsi="Calibri"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8">
    <w:nsid w:val="20435F69"/>
    <w:multiLevelType w:val="hybridMultilevel"/>
    <w:tmpl w:val="83943D1A"/>
    <w:lvl w:ilvl="0" w:tplc="DC648522">
      <w:start w:val="1"/>
      <w:numFmt w:val="bullet"/>
      <w:lvlText w:val="-"/>
      <w:lvlJc w:val="left"/>
      <w:pPr>
        <w:ind w:left="717" w:hanging="360"/>
      </w:pPr>
      <w:rPr>
        <w:rFonts w:ascii="Calibri" w:hAnsi="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nsid w:val="261B16E7"/>
    <w:multiLevelType w:val="hybridMultilevel"/>
    <w:tmpl w:val="C84E170C"/>
    <w:lvl w:ilvl="0" w:tplc="DC6485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43C85"/>
    <w:multiLevelType w:val="hybridMultilevel"/>
    <w:tmpl w:val="D4DA61BA"/>
    <w:lvl w:ilvl="0" w:tplc="DC64852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DA13751"/>
    <w:multiLevelType w:val="hybridMultilevel"/>
    <w:tmpl w:val="36F8512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8C7D5D"/>
    <w:multiLevelType w:val="hybridMultilevel"/>
    <w:tmpl w:val="65A84826"/>
    <w:lvl w:ilvl="0" w:tplc="DC6485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356C3B2C"/>
    <w:multiLevelType w:val="hybridMultilevel"/>
    <w:tmpl w:val="7C765516"/>
    <w:lvl w:ilvl="0" w:tplc="DC648522">
      <w:start w:val="1"/>
      <w:numFmt w:val="bullet"/>
      <w:lvlText w:val="-"/>
      <w:lvlJc w:val="left"/>
      <w:pPr>
        <w:ind w:left="720" w:hanging="360"/>
      </w:pPr>
      <w:rPr>
        <w:rFonts w:ascii="Calibri" w:hAnsi="Calibri" w:hint="default"/>
      </w:rPr>
    </w:lvl>
    <w:lvl w:ilvl="1" w:tplc="DC64852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65D2B"/>
    <w:multiLevelType w:val="hybridMultilevel"/>
    <w:tmpl w:val="2E0258FA"/>
    <w:lvl w:ilvl="0" w:tplc="8716D53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4821A1"/>
    <w:multiLevelType w:val="hybridMultilevel"/>
    <w:tmpl w:val="8EF24C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5D1113BF"/>
    <w:multiLevelType w:val="hybridMultilevel"/>
    <w:tmpl w:val="6F0240D0"/>
    <w:lvl w:ilvl="0" w:tplc="DC64852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A247C9"/>
    <w:multiLevelType w:val="hybridMultilevel"/>
    <w:tmpl w:val="737860F4"/>
    <w:lvl w:ilvl="0" w:tplc="DC6485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95828B9"/>
    <w:multiLevelType w:val="hybridMultilevel"/>
    <w:tmpl w:val="12408140"/>
    <w:lvl w:ilvl="0" w:tplc="CBF649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3512BA"/>
    <w:multiLevelType w:val="hybridMultilevel"/>
    <w:tmpl w:val="1DDA9C86"/>
    <w:lvl w:ilvl="0" w:tplc="7D76B6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EF06D9"/>
    <w:multiLevelType w:val="hybridMultilevel"/>
    <w:tmpl w:val="D89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E11A4"/>
    <w:multiLevelType w:val="hybridMultilevel"/>
    <w:tmpl w:val="EE42E918"/>
    <w:lvl w:ilvl="0" w:tplc="DC648522">
      <w:start w:val="1"/>
      <w:numFmt w:val="bullet"/>
      <w:lvlText w:val="-"/>
      <w:lvlJc w:val="left"/>
      <w:pPr>
        <w:ind w:left="-708" w:hanging="360"/>
      </w:pPr>
      <w:rPr>
        <w:rFonts w:ascii="Calibri" w:hAnsi="Calibri"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6"/>
  </w:num>
  <w:num w:numId="4">
    <w:abstractNumId w:val="5"/>
  </w:num>
  <w:num w:numId="5">
    <w:abstractNumId w:val="2"/>
  </w:num>
  <w:num w:numId="6">
    <w:abstractNumId w:val="14"/>
  </w:num>
  <w:num w:numId="7">
    <w:abstractNumId w:val="8"/>
  </w:num>
  <w:num w:numId="8">
    <w:abstractNumId w:val="0"/>
  </w:num>
  <w:num w:numId="9">
    <w:abstractNumId w:val="15"/>
  </w:num>
  <w:num w:numId="10">
    <w:abstractNumId w:val="11"/>
  </w:num>
  <w:num w:numId="11">
    <w:abstractNumId w:val="21"/>
  </w:num>
  <w:num w:numId="12">
    <w:abstractNumId w:val="3"/>
  </w:num>
  <w:num w:numId="13">
    <w:abstractNumId w:val="12"/>
  </w:num>
  <w:num w:numId="14">
    <w:abstractNumId w:val="17"/>
  </w:num>
  <w:num w:numId="15">
    <w:abstractNumId w:val="13"/>
  </w:num>
  <w:num w:numId="16">
    <w:abstractNumId w:val="18"/>
  </w:num>
  <w:num w:numId="17">
    <w:abstractNumId w:val="9"/>
  </w:num>
  <w:num w:numId="18">
    <w:abstractNumId w:val="7"/>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12F"/>
    <w:rsid w:val="000001EC"/>
    <w:rsid w:val="00000233"/>
    <w:rsid w:val="00000A07"/>
    <w:rsid w:val="000010CB"/>
    <w:rsid w:val="000017D4"/>
    <w:rsid w:val="000017F6"/>
    <w:rsid w:val="0000185A"/>
    <w:rsid w:val="000024EE"/>
    <w:rsid w:val="000026B6"/>
    <w:rsid w:val="00002897"/>
    <w:rsid w:val="00002D10"/>
    <w:rsid w:val="00004171"/>
    <w:rsid w:val="000042CA"/>
    <w:rsid w:val="0000443A"/>
    <w:rsid w:val="00004C61"/>
    <w:rsid w:val="00005621"/>
    <w:rsid w:val="00005AD0"/>
    <w:rsid w:val="00006A5F"/>
    <w:rsid w:val="00010398"/>
    <w:rsid w:val="00010933"/>
    <w:rsid w:val="000109F4"/>
    <w:rsid w:val="00011F00"/>
    <w:rsid w:val="00012806"/>
    <w:rsid w:val="00012A95"/>
    <w:rsid w:val="00012B38"/>
    <w:rsid w:val="00012D9C"/>
    <w:rsid w:val="00012DD2"/>
    <w:rsid w:val="00013F19"/>
    <w:rsid w:val="0001435C"/>
    <w:rsid w:val="00015154"/>
    <w:rsid w:val="00015C39"/>
    <w:rsid w:val="00015D1E"/>
    <w:rsid w:val="00016241"/>
    <w:rsid w:val="0001629E"/>
    <w:rsid w:val="00016360"/>
    <w:rsid w:val="0001653E"/>
    <w:rsid w:val="00016C97"/>
    <w:rsid w:val="00016CA5"/>
    <w:rsid w:val="00017348"/>
    <w:rsid w:val="00017F9A"/>
    <w:rsid w:val="000209A7"/>
    <w:rsid w:val="00020E60"/>
    <w:rsid w:val="00021EDA"/>
    <w:rsid w:val="000221CC"/>
    <w:rsid w:val="000223D5"/>
    <w:rsid w:val="0002243D"/>
    <w:rsid w:val="00022B93"/>
    <w:rsid w:val="000230D4"/>
    <w:rsid w:val="000235AB"/>
    <w:rsid w:val="00023B83"/>
    <w:rsid w:val="000243F2"/>
    <w:rsid w:val="0002481F"/>
    <w:rsid w:val="00024BA2"/>
    <w:rsid w:val="00024CF2"/>
    <w:rsid w:val="00025780"/>
    <w:rsid w:val="00025949"/>
    <w:rsid w:val="000259E5"/>
    <w:rsid w:val="00026222"/>
    <w:rsid w:val="00026688"/>
    <w:rsid w:val="00026CFF"/>
    <w:rsid w:val="00027254"/>
    <w:rsid w:val="00027AD4"/>
    <w:rsid w:val="000301C6"/>
    <w:rsid w:val="0003067C"/>
    <w:rsid w:val="00030F29"/>
    <w:rsid w:val="00031486"/>
    <w:rsid w:val="000316C2"/>
    <w:rsid w:val="000320FB"/>
    <w:rsid w:val="00032512"/>
    <w:rsid w:val="00033E29"/>
    <w:rsid w:val="00034C02"/>
    <w:rsid w:val="00034EA2"/>
    <w:rsid w:val="00035AD7"/>
    <w:rsid w:val="0003753A"/>
    <w:rsid w:val="0003786E"/>
    <w:rsid w:val="000403C8"/>
    <w:rsid w:val="000406EC"/>
    <w:rsid w:val="00040F76"/>
    <w:rsid w:val="00042472"/>
    <w:rsid w:val="000428EE"/>
    <w:rsid w:val="0004369C"/>
    <w:rsid w:val="00043AD0"/>
    <w:rsid w:val="00043E30"/>
    <w:rsid w:val="00043FF9"/>
    <w:rsid w:val="000442E4"/>
    <w:rsid w:val="000445E0"/>
    <w:rsid w:val="00044FA7"/>
    <w:rsid w:val="00045493"/>
    <w:rsid w:val="0004568F"/>
    <w:rsid w:val="00045869"/>
    <w:rsid w:val="00045C09"/>
    <w:rsid w:val="0004601D"/>
    <w:rsid w:val="00046A03"/>
    <w:rsid w:val="00046CA5"/>
    <w:rsid w:val="000475C8"/>
    <w:rsid w:val="00047853"/>
    <w:rsid w:val="00051B48"/>
    <w:rsid w:val="000525AC"/>
    <w:rsid w:val="000540D8"/>
    <w:rsid w:val="0005484C"/>
    <w:rsid w:val="00054C34"/>
    <w:rsid w:val="00055EA4"/>
    <w:rsid w:val="00056347"/>
    <w:rsid w:val="0005641B"/>
    <w:rsid w:val="000566B8"/>
    <w:rsid w:val="000573D8"/>
    <w:rsid w:val="0005756A"/>
    <w:rsid w:val="00057621"/>
    <w:rsid w:val="000576DF"/>
    <w:rsid w:val="00057836"/>
    <w:rsid w:val="00060A12"/>
    <w:rsid w:val="00060DC9"/>
    <w:rsid w:val="00061577"/>
    <w:rsid w:val="000617CC"/>
    <w:rsid w:val="000625EB"/>
    <w:rsid w:val="00062B0C"/>
    <w:rsid w:val="00062E72"/>
    <w:rsid w:val="000631E2"/>
    <w:rsid w:val="000633E0"/>
    <w:rsid w:val="00063BF7"/>
    <w:rsid w:val="00065145"/>
    <w:rsid w:val="00065263"/>
    <w:rsid w:val="00065BF5"/>
    <w:rsid w:val="00066421"/>
    <w:rsid w:val="000669C7"/>
    <w:rsid w:val="00066DCF"/>
    <w:rsid w:val="000670D5"/>
    <w:rsid w:val="000676A3"/>
    <w:rsid w:val="00067822"/>
    <w:rsid w:val="000679B2"/>
    <w:rsid w:val="00067A85"/>
    <w:rsid w:val="00067AFD"/>
    <w:rsid w:val="00067FFD"/>
    <w:rsid w:val="000704D1"/>
    <w:rsid w:val="000724A6"/>
    <w:rsid w:val="00072619"/>
    <w:rsid w:val="00072AEC"/>
    <w:rsid w:val="00072E1F"/>
    <w:rsid w:val="00073A77"/>
    <w:rsid w:val="000748CA"/>
    <w:rsid w:val="00074C56"/>
    <w:rsid w:val="00075798"/>
    <w:rsid w:val="00075CE1"/>
    <w:rsid w:val="00075CE7"/>
    <w:rsid w:val="00076E9F"/>
    <w:rsid w:val="000777C3"/>
    <w:rsid w:val="00077F64"/>
    <w:rsid w:val="0008108C"/>
    <w:rsid w:val="00081CAD"/>
    <w:rsid w:val="000826DA"/>
    <w:rsid w:val="000828EC"/>
    <w:rsid w:val="0008297B"/>
    <w:rsid w:val="00082C42"/>
    <w:rsid w:val="00082F5B"/>
    <w:rsid w:val="000832AB"/>
    <w:rsid w:val="00083480"/>
    <w:rsid w:val="0008389B"/>
    <w:rsid w:val="00083925"/>
    <w:rsid w:val="00083DA6"/>
    <w:rsid w:val="00084282"/>
    <w:rsid w:val="00084AEC"/>
    <w:rsid w:val="000853F9"/>
    <w:rsid w:val="000857AA"/>
    <w:rsid w:val="00085BCC"/>
    <w:rsid w:val="00085CC6"/>
    <w:rsid w:val="00085D7D"/>
    <w:rsid w:val="00086961"/>
    <w:rsid w:val="0008700B"/>
    <w:rsid w:val="00087DCC"/>
    <w:rsid w:val="00087DD4"/>
    <w:rsid w:val="00090375"/>
    <w:rsid w:val="00090CD4"/>
    <w:rsid w:val="0009181A"/>
    <w:rsid w:val="00091FC8"/>
    <w:rsid w:val="00091FF7"/>
    <w:rsid w:val="0009243A"/>
    <w:rsid w:val="00092CE4"/>
    <w:rsid w:val="000933F2"/>
    <w:rsid w:val="00095654"/>
    <w:rsid w:val="00096014"/>
    <w:rsid w:val="0009741F"/>
    <w:rsid w:val="00097BCA"/>
    <w:rsid w:val="000A00DC"/>
    <w:rsid w:val="000A0A0D"/>
    <w:rsid w:val="000A0D96"/>
    <w:rsid w:val="000A13F2"/>
    <w:rsid w:val="000A15DF"/>
    <w:rsid w:val="000A17C3"/>
    <w:rsid w:val="000A29C2"/>
    <w:rsid w:val="000A32BB"/>
    <w:rsid w:val="000A3483"/>
    <w:rsid w:val="000A3849"/>
    <w:rsid w:val="000A3BE4"/>
    <w:rsid w:val="000A3D4B"/>
    <w:rsid w:val="000A447C"/>
    <w:rsid w:val="000A74AA"/>
    <w:rsid w:val="000A7A35"/>
    <w:rsid w:val="000A7B47"/>
    <w:rsid w:val="000B0F33"/>
    <w:rsid w:val="000B16D2"/>
    <w:rsid w:val="000B1726"/>
    <w:rsid w:val="000B2565"/>
    <w:rsid w:val="000B42AD"/>
    <w:rsid w:val="000B4437"/>
    <w:rsid w:val="000B4459"/>
    <w:rsid w:val="000B46B3"/>
    <w:rsid w:val="000B5013"/>
    <w:rsid w:val="000B58D6"/>
    <w:rsid w:val="000B6A2F"/>
    <w:rsid w:val="000B718A"/>
    <w:rsid w:val="000B7C18"/>
    <w:rsid w:val="000B7E5B"/>
    <w:rsid w:val="000C04D0"/>
    <w:rsid w:val="000C0D11"/>
    <w:rsid w:val="000C1283"/>
    <w:rsid w:val="000C2A8C"/>
    <w:rsid w:val="000C4C7F"/>
    <w:rsid w:val="000C50DB"/>
    <w:rsid w:val="000C55E8"/>
    <w:rsid w:val="000C5DD4"/>
    <w:rsid w:val="000C695D"/>
    <w:rsid w:val="000C6CDB"/>
    <w:rsid w:val="000C7AC5"/>
    <w:rsid w:val="000D0E61"/>
    <w:rsid w:val="000D116D"/>
    <w:rsid w:val="000D1210"/>
    <w:rsid w:val="000D19CC"/>
    <w:rsid w:val="000D26AE"/>
    <w:rsid w:val="000D2795"/>
    <w:rsid w:val="000D2BC2"/>
    <w:rsid w:val="000D2D38"/>
    <w:rsid w:val="000D337A"/>
    <w:rsid w:val="000D3BAE"/>
    <w:rsid w:val="000D4289"/>
    <w:rsid w:val="000D44EB"/>
    <w:rsid w:val="000D46C4"/>
    <w:rsid w:val="000D4790"/>
    <w:rsid w:val="000D4AC8"/>
    <w:rsid w:val="000D4AE0"/>
    <w:rsid w:val="000D4FDD"/>
    <w:rsid w:val="000D575C"/>
    <w:rsid w:val="000D600E"/>
    <w:rsid w:val="000D64B1"/>
    <w:rsid w:val="000D768A"/>
    <w:rsid w:val="000E0217"/>
    <w:rsid w:val="000E0D08"/>
    <w:rsid w:val="000E1982"/>
    <w:rsid w:val="000E3E55"/>
    <w:rsid w:val="000E4199"/>
    <w:rsid w:val="000E4D3B"/>
    <w:rsid w:val="000E54C4"/>
    <w:rsid w:val="000E5B5F"/>
    <w:rsid w:val="000E69D7"/>
    <w:rsid w:val="000E6CCE"/>
    <w:rsid w:val="000E6E82"/>
    <w:rsid w:val="000E6FFB"/>
    <w:rsid w:val="000E73C1"/>
    <w:rsid w:val="000E73DF"/>
    <w:rsid w:val="000E7578"/>
    <w:rsid w:val="000F0558"/>
    <w:rsid w:val="000F0DBB"/>
    <w:rsid w:val="000F0DC4"/>
    <w:rsid w:val="000F1F91"/>
    <w:rsid w:val="000F2A79"/>
    <w:rsid w:val="000F4BB7"/>
    <w:rsid w:val="000F4C28"/>
    <w:rsid w:val="000F5F3A"/>
    <w:rsid w:val="000F78BC"/>
    <w:rsid w:val="001004F2"/>
    <w:rsid w:val="00100A18"/>
    <w:rsid w:val="00101159"/>
    <w:rsid w:val="00101178"/>
    <w:rsid w:val="00101392"/>
    <w:rsid w:val="00101814"/>
    <w:rsid w:val="00101AD3"/>
    <w:rsid w:val="00101EFC"/>
    <w:rsid w:val="00102E66"/>
    <w:rsid w:val="001031F3"/>
    <w:rsid w:val="00103751"/>
    <w:rsid w:val="0010425F"/>
    <w:rsid w:val="00104857"/>
    <w:rsid w:val="00104966"/>
    <w:rsid w:val="00104B70"/>
    <w:rsid w:val="00105890"/>
    <w:rsid w:val="001070FD"/>
    <w:rsid w:val="0010724F"/>
    <w:rsid w:val="00110063"/>
    <w:rsid w:val="00110130"/>
    <w:rsid w:val="001103E3"/>
    <w:rsid w:val="0011065C"/>
    <w:rsid w:val="001111D5"/>
    <w:rsid w:val="00112A14"/>
    <w:rsid w:val="00112ED6"/>
    <w:rsid w:val="00114391"/>
    <w:rsid w:val="00115B07"/>
    <w:rsid w:val="00116C39"/>
    <w:rsid w:val="00117072"/>
    <w:rsid w:val="00117944"/>
    <w:rsid w:val="0012068A"/>
    <w:rsid w:val="00120B56"/>
    <w:rsid w:val="00121167"/>
    <w:rsid w:val="00121659"/>
    <w:rsid w:val="00121CDA"/>
    <w:rsid w:val="001227BA"/>
    <w:rsid w:val="00122BE0"/>
    <w:rsid w:val="00122C4A"/>
    <w:rsid w:val="0012300E"/>
    <w:rsid w:val="00123593"/>
    <w:rsid w:val="0012387B"/>
    <w:rsid w:val="00124114"/>
    <w:rsid w:val="001246BF"/>
    <w:rsid w:val="00124DE0"/>
    <w:rsid w:val="00125198"/>
    <w:rsid w:val="0012523A"/>
    <w:rsid w:val="00126477"/>
    <w:rsid w:val="00127637"/>
    <w:rsid w:val="001276E8"/>
    <w:rsid w:val="00127A07"/>
    <w:rsid w:val="001306CC"/>
    <w:rsid w:val="001311B7"/>
    <w:rsid w:val="00131AC4"/>
    <w:rsid w:val="001327EF"/>
    <w:rsid w:val="00132CA5"/>
    <w:rsid w:val="0013333E"/>
    <w:rsid w:val="001336A9"/>
    <w:rsid w:val="0013429A"/>
    <w:rsid w:val="00134600"/>
    <w:rsid w:val="00134B2E"/>
    <w:rsid w:val="00134E7F"/>
    <w:rsid w:val="00137188"/>
    <w:rsid w:val="001372CF"/>
    <w:rsid w:val="00137DB1"/>
    <w:rsid w:val="00137E90"/>
    <w:rsid w:val="001406F4"/>
    <w:rsid w:val="00140F1A"/>
    <w:rsid w:val="00141288"/>
    <w:rsid w:val="00142934"/>
    <w:rsid w:val="00142A5E"/>
    <w:rsid w:val="00143F5C"/>
    <w:rsid w:val="001457B4"/>
    <w:rsid w:val="00146225"/>
    <w:rsid w:val="00146358"/>
    <w:rsid w:val="00146C1A"/>
    <w:rsid w:val="00147946"/>
    <w:rsid w:val="001479E8"/>
    <w:rsid w:val="00147A52"/>
    <w:rsid w:val="001501AD"/>
    <w:rsid w:val="00151393"/>
    <w:rsid w:val="0015148A"/>
    <w:rsid w:val="00152626"/>
    <w:rsid w:val="00152A6F"/>
    <w:rsid w:val="00152B81"/>
    <w:rsid w:val="0015361A"/>
    <w:rsid w:val="00154032"/>
    <w:rsid w:val="00154CFD"/>
    <w:rsid w:val="001552C7"/>
    <w:rsid w:val="0016025E"/>
    <w:rsid w:val="001603F1"/>
    <w:rsid w:val="001609A0"/>
    <w:rsid w:val="00161BDA"/>
    <w:rsid w:val="00161FD5"/>
    <w:rsid w:val="00162181"/>
    <w:rsid w:val="00162C92"/>
    <w:rsid w:val="00162DF4"/>
    <w:rsid w:val="00163093"/>
    <w:rsid w:val="001630B7"/>
    <w:rsid w:val="00163268"/>
    <w:rsid w:val="00163517"/>
    <w:rsid w:val="00163F0F"/>
    <w:rsid w:val="001646D5"/>
    <w:rsid w:val="001653AF"/>
    <w:rsid w:val="00165595"/>
    <w:rsid w:val="00165BA5"/>
    <w:rsid w:val="00165D93"/>
    <w:rsid w:val="00165FED"/>
    <w:rsid w:val="0016678F"/>
    <w:rsid w:val="0016685B"/>
    <w:rsid w:val="00166D65"/>
    <w:rsid w:val="00167097"/>
    <w:rsid w:val="0016711E"/>
    <w:rsid w:val="001702ED"/>
    <w:rsid w:val="001703D5"/>
    <w:rsid w:val="00172037"/>
    <w:rsid w:val="00172B95"/>
    <w:rsid w:val="001735DE"/>
    <w:rsid w:val="00173AC6"/>
    <w:rsid w:val="00174285"/>
    <w:rsid w:val="00174333"/>
    <w:rsid w:val="0017463F"/>
    <w:rsid w:val="001752B7"/>
    <w:rsid w:val="00175523"/>
    <w:rsid w:val="00175649"/>
    <w:rsid w:val="00176007"/>
    <w:rsid w:val="001760A0"/>
    <w:rsid w:val="00176123"/>
    <w:rsid w:val="001774F8"/>
    <w:rsid w:val="00177666"/>
    <w:rsid w:val="001808E0"/>
    <w:rsid w:val="00180BEF"/>
    <w:rsid w:val="00180C4B"/>
    <w:rsid w:val="00180C61"/>
    <w:rsid w:val="001814DE"/>
    <w:rsid w:val="001817EA"/>
    <w:rsid w:val="00181947"/>
    <w:rsid w:val="00181C50"/>
    <w:rsid w:val="00182568"/>
    <w:rsid w:val="00183621"/>
    <w:rsid w:val="00183BEF"/>
    <w:rsid w:val="0018437E"/>
    <w:rsid w:val="00185153"/>
    <w:rsid w:val="00185708"/>
    <w:rsid w:val="00185A6B"/>
    <w:rsid w:val="0018649A"/>
    <w:rsid w:val="00186564"/>
    <w:rsid w:val="001867B6"/>
    <w:rsid w:val="00186EAB"/>
    <w:rsid w:val="00187589"/>
    <w:rsid w:val="00187D0C"/>
    <w:rsid w:val="00190299"/>
    <w:rsid w:val="00190BC5"/>
    <w:rsid w:val="00190EE3"/>
    <w:rsid w:val="001914AC"/>
    <w:rsid w:val="001915DC"/>
    <w:rsid w:val="00191696"/>
    <w:rsid w:val="0019208B"/>
    <w:rsid w:val="00192801"/>
    <w:rsid w:val="00192F4D"/>
    <w:rsid w:val="001934AA"/>
    <w:rsid w:val="00193ECD"/>
    <w:rsid w:val="0019443A"/>
    <w:rsid w:val="001955B5"/>
    <w:rsid w:val="00195B42"/>
    <w:rsid w:val="00195BF5"/>
    <w:rsid w:val="00195EF1"/>
    <w:rsid w:val="001963D9"/>
    <w:rsid w:val="0019647E"/>
    <w:rsid w:val="00196728"/>
    <w:rsid w:val="00196EE1"/>
    <w:rsid w:val="00197341"/>
    <w:rsid w:val="0019794F"/>
    <w:rsid w:val="00197A08"/>
    <w:rsid w:val="00197F19"/>
    <w:rsid w:val="001A0715"/>
    <w:rsid w:val="001A0E7E"/>
    <w:rsid w:val="001A16A9"/>
    <w:rsid w:val="001A195E"/>
    <w:rsid w:val="001A1E9F"/>
    <w:rsid w:val="001A2231"/>
    <w:rsid w:val="001A24C8"/>
    <w:rsid w:val="001A3366"/>
    <w:rsid w:val="001A37D1"/>
    <w:rsid w:val="001A3EC1"/>
    <w:rsid w:val="001A445A"/>
    <w:rsid w:val="001A461D"/>
    <w:rsid w:val="001A499B"/>
    <w:rsid w:val="001A4A34"/>
    <w:rsid w:val="001A5982"/>
    <w:rsid w:val="001A665E"/>
    <w:rsid w:val="001A6B01"/>
    <w:rsid w:val="001A6C28"/>
    <w:rsid w:val="001A7418"/>
    <w:rsid w:val="001A7D23"/>
    <w:rsid w:val="001B0CA1"/>
    <w:rsid w:val="001B1C62"/>
    <w:rsid w:val="001B1E30"/>
    <w:rsid w:val="001B2271"/>
    <w:rsid w:val="001B286B"/>
    <w:rsid w:val="001B2BBF"/>
    <w:rsid w:val="001B49AA"/>
    <w:rsid w:val="001B5800"/>
    <w:rsid w:val="001B5A76"/>
    <w:rsid w:val="001B617C"/>
    <w:rsid w:val="001B67F1"/>
    <w:rsid w:val="001C112A"/>
    <w:rsid w:val="001C3820"/>
    <w:rsid w:val="001C3ED0"/>
    <w:rsid w:val="001C48EF"/>
    <w:rsid w:val="001C4A55"/>
    <w:rsid w:val="001C4D8E"/>
    <w:rsid w:val="001C5E6A"/>
    <w:rsid w:val="001C6E79"/>
    <w:rsid w:val="001C7135"/>
    <w:rsid w:val="001C7679"/>
    <w:rsid w:val="001C7D1B"/>
    <w:rsid w:val="001C7FA6"/>
    <w:rsid w:val="001D00C6"/>
    <w:rsid w:val="001D0444"/>
    <w:rsid w:val="001D06AC"/>
    <w:rsid w:val="001D139C"/>
    <w:rsid w:val="001D1DBB"/>
    <w:rsid w:val="001D1E65"/>
    <w:rsid w:val="001D203F"/>
    <w:rsid w:val="001D2188"/>
    <w:rsid w:val="001D21F7"/>
    <w:rsid w:val="001D2C00"/>
    <w:rsid w:val="001D306F"/>
    <w:rsid w:val="001D33DA"/>
    <w:rsid w:val="001D343C"/>
    <w:rsid w:val="001D40BF"/>
    <w:rsid w:val="001D4794"/>
    <w:rsid w:val="001D47E6"/>
    <w:rsid w:val="001D4EDE"/>
    <w:rsid w:val="001D551A"/>
    <w:rsid w:val="001D5B09"/>
    <w:rsid w:val="001D75C1"/>
    <w:rsid w:val="001D7654"/>
    <w:rsid w:val="001E058B"/>
    <w:rsid w:val="001E09A5"/>
    <w:rsid w:val="001E0B23"/>
    <w:rsid w:val="001E0BBC"/>
    <w:rsid w:val="001E1CF6"/>
    <w:rsid w:val="001E2216"/>
    <w:rsid w:val="001E28E4"/>
    <w:rsid w:val="001E2AA3"/>
    <w:rsid w:val="001E2F13"/>
    <w:rsid w:val="001E3E7D"/>
    <w:rsid w:val="001E3F73"/>
    <w:rsid w:val="001E44DE"/>
    <w:rsid w:val="001E5477"/>
    <w:rsid w:val="001E5F67"/>
    <w:rsid w:val="001E6323"/>
    <w:rsid w:val="001F029B"/>
    <w:rsid w:val="001F08EA"/>
    <w:rsid w:val="001F1095"/>
    <w:rsid w:val="001F1427"/>
    <w:rsid w:val="001F17E3"/>
    <w:rsid w:val="001F1AFD"/>
    <w:rsid w:val="001F1F60"/>
    <w:rsid w:val="001F25B9"/>
    <w:rsid w:val="001F2A7C"/>
    <w:rsid w:val="001F2B74"/>
    <w:rsid w:val="001F2F9D"/>
    <w:rsid w:val="001F337F"/>
    <w:rsid w:val="001F3830"/>
    <w:rsid w:val="001F437B"/>
    <w:rsid w:val="001F4BF5"/>
    <w:rsid w:val="001F4F7F"/>
    <w:rsid w:val="001F524F"/>
    <w:rsid w:val="001F5267"/>
    <w:rsid w:val="001F6A90"/>
    <w:rsid w:val="001F7214"/>
    <w:rsid w:val="001F7719"/>
    <w:rsid w:val="001F7DEF"/>
    <w:rsid w:val="001F7F28"/>
    <w:rsid w:val="00200AE5"/>
    <w:rsid w:val="002014F8"/>
    <w:rsid w:val="0020173D"/>
    <w:rsid w:val="0020191F"/>
    <w:rsid w:val="00201D02"/>
    <w:rsid w:val="00201F05"/>
    <w:rsid w:val="002022DE"/>
    <w:rsid w:val="00202584"/>
    <w:rsid w:val="002027FE"/>
    <w:rsid w:val="002033FA"/>
    <w:rsid w:val="0020453F"/>
    <w:rsid w:val="00204F3B"/>
    <w:rsid w:val="0020509C"/>
    <w:rsid w:val="002051CC"/>
    <w:rsid w:val="00205CCB"/>
    <w:rsid w:val="00206BD0"/>
    <w:rsid w:val="002075AD"/>
    <w:rsid w:val="002102B1"/>
    <w:rsid w:val="0021076B"/>
    <w:rsid w:val="00210C70"/>
    <w:rsid w:val="002119A9"/>
    <w:rsid w:val="00211D93"/>
    <w:rsid w:val="002120E2"/>
    <w:rsid w:val="00212852"/>
    <w:rsid w:val="00212B7D"/>
    <w:rsid w:val="00212D8C"/>
    <w:rsid w:val="00213A8B"/>
    <w:rsid w:val="00214670"/>
    <w:rsid w:val="00214C66"/>
    <w:rsid w:val="00214C71"/>
    <w:rsid w:val="002150C6"/>
    <w:rsid w:val="002156DF"/>
    <w:rsid w:val="002157EF"/>
    <w:rsid w:val="00215E86"/>
    <w:rsid w:val="0021611F"/>
    <w:rsid w:val="002162B5"/>
    <w:rsid w:val="00216766"/>
    <w:rsid w:val="00216886"/>
    <w:rsid w:val="00217C19"/>
    <w:rsid w:val="00220303"/>
    <w:rsid w:val="002206CF"/>
    <w:rsid w:val="00220873"/>
    <w:rsid w:val="00220C17"/>
    <w:rsid w:val="00222CA8"/>
    <w:rsid w:val="00222DBC"/>
    <w:rsid w:val="00223085"/>
    <w:rsid w:val="002235B6"/>
    <w:rsid w:val="002239D2"/>
    <w:rsid w:val="002240FC"/>
    <w:rsid w:val="00225737"/>
    <w:rsid w:val="00225997"/>
    <w:rsid w:val="002266ED"/>
    <w:rsid w:val="00226A6C"/>
    <w:rsid w:val="0023132B"/>
    <w:rsid w:val="002318D1"/>
    <w:rsid w:val="0023226A"/>
    <w:rsid w:val="00233593"/>
    <w:rsid w:val="00233749"/>
    <w:rsid w:val="00233A16"/>
    <w:rsid w:val="00233EBA"/>
    <w:rsid w:val="00234760"/>
    <w:rsid w:val="0023496D"/>
    <w:rsid w:val="00234AB8"/>
    <w:rsid w:val="00235A70"/>
    <w:rsid w:val="00235FDA"/>
    <w:rsid w:val="00237722"/>
    <w:rsid w:val="00237F5F"/>
    <w:rsid w:val="0024035F"/>
    <w:rsid w:val="002412DF"/>
    <w:rsid w:val="00241695"/>
    <w:rsid w:val="002424FA"/>
    <w:rsid w:val="002425BC"/>
    <w:rsid w:val="00242772"/>
    <w:rsid w:val="00242C8E"/>
    <w:rsid w:val="0024335C"/>
    <w:rsid w:val="002435B5"/>
    <w:rsid w:val="00243832"/>
    <w:rsid w:val="00243DD1"/>
    <w:rsid w:val="00244BD4"/>
    <w:rsid w:val="002455DF"/>
    <w:rsid w:val="00245615"/>
    <w:rsid w:val="00245CEB"/>
    <w:rsid w:val="002479E7"/>
    <w:rsid w:val="002500EB"/>
    <w:rsid w:val="0025035A"/>
    <w:rsid w:val="002503B8"/>
    <w:rsid w:val="00250EBF"/>
    <w:rsid w:val="00251398"/>
    <w:rsid w:val="0025168C"/>
    <w:rsid w:val="00252060"/>
    <w:rsid w:val="00253618"/>
    <w:rsid w:val="002537D3"/>
    <w:rsid w:val="00253B6D"/>
    <w:rsid w:val="00253D3C"/>
    <w:rsid w:val="00253F72"/>
    <w:rsid w:val="00254240"/>
    <w:rsid w:val="00255F2B"/>
    <w:rsid w:val="00256163"/>
    <w:rsid w:val="00256709"/>
    <w:rsid w:val="002567A4"/>
    <w:rsid w:val="00256CBB"/>
    <w:rsid w:val="0025783F"/>
    <w:rsid w:val="00257B01"/>
    <w:rsid w:val="002600FA"/>
    <w:rsid w:val="00260A54"/>
    <w:rsid w:val="00260B20"/>
    <w:rsid w:val="00262395"/>
    <w:rsid w:val="002627EB"/>
    <w:rsid w:val="00263772"/>
    <w:rsid w:val="002637DD"/>
    <w:rsid w:val="0026381E"/>
    <w:rsid w:val="002649EA"/>
    <w:rsid w:val="00264B0B"/>
    <w:rsid w:val="00264D21"/>
    <w:rsid w:val="00265B74"/>
    <w:rsid w:val="00267379"/>
    <w:rsid w:val="002679FB"/>
    <w:rsid w:val="00270EC1"/>
    <w:rsid w:val="00272A71"/>
    <w:rsid w:val="00273C7C"/>
    <w:rsid w:val="002742D1"/>
    <w:rsid w:val="00274F42"/>
    <w:rsid w:val="00275BD1"/>
    <w:rsid w:val="00276674"/>
    <w:rsid w:val="00276E66"/>
    <w:rsid w:val="0027703A"/>
    <w:rsid w:val="00277C4A"/>
    <w:rsid w:val="00280A1A"/>
    <w:rsid w:val="00281E3C"/>
    <w:rsid w:val="00282469"/>
    <w:rsid w:val="002832E8"/>
    <w:rsid w:val="00283B59"/>
    <w:rsid w:val="00283CAA"/>
    <w:rsid w:val="00284A2B"/>
    <w:rsid w:val="00284B84"/>
    <w:rsid w:val="00286CDB"/>
    <w:rsid w:val="00286FC5"/>
    <w:rsid w:val="002905F2"/>
    <w:rsid w:val="002912E9"/>
    <w:rsid w:val="00291ACE"/>
    <w:rsid w:val="0029262E"/>
    <w:rsid w:val="00292820"/>
    <w:rsid w:val="002928A5"/>
    <w:rsid w:val="002928ED"/>
    <w:rsid w:val="00292B78"/>
    <w:rsid w:val="00292D19"/>
    <w:rsid w:val="002937B3"/>
    <w:rsid w:val="00294C70"/>
    <w:rsid w:val="00294DB3"/>
    <w:rsid w:val="00295482"/>
    <w:rsid w:val="002958AE"/>
    <w:rsid w:val="00295A94"/>
    <w:rsid w:val="00295BB2"/>
    <w:rsid w:val="002963EA"/>
    <w:rsid w:val="00296CF4"/>
    <w:rsid w:val="002977FA"/>
    <w:rsid w:val="00297FEE"/>
    <w:rsid w:val="002A017F"/>
    <w:rsid w:val="002A0AF7"/>
    <w:rsid w:val="002A0D85"/>
    <w:rsid w:val="002A0D99"/>
    <w:rsid w:val="002A0E82"/>
    <w:rsid w:val="002A13EC"/>
    <w:rsid w:val="002A18D2"/>
    <w:rsid w:val="002A1CDF"/>
    <w:rsid w:val="002A2551"/>
    <w:rsid w:val="002A3222"/>
    <w:rsid w:val="002A3310"/>
    <w:rsid w:val="002A395D"/>
    <w:rsid w:val="002A3FD5"/>
    <w:rsid w:val="002A4D82"/>
    <w:rsid w:val="002A516B"/>
    <w:rsid w:val="002A51BB"/>
    <w:rsid w:val="002A6051"/>
    <w:rsid w:val="002A6077"/>
    <w:rsid w:val="002A6750"/>
    <w:rsid w:val="002A6766"/>
    <w:rsid w:val="002A6F5F"/>
    <w:rsid w:val="002A700A"/>
    <w:rsid w:val="002A738E"/>
    <w:rsid w:val="002A7B57"/>
    <w:rsid w:val="002B0B68"/>
    <w:rsid w:val="002B0F95"/>
    <w:rsid w:val="002B12C6"/>
    <w:rsid w:val="002B1307"/>
    <w:rsid w:val="002B1D9E"/>
    <w:rsid w:val="002B246C"/>
    <w:rsid w:val="002B3B82"/>
    <w:rsid w:val="002B41E7"/>
    <w:rsid w:val="002B45A9"/>
    <w:rsid w:val="002B4B44"/>
    <w:rsid w:val="002B4B83"/>
    <w:rsid w:val="002B5FD7"/>
    <w:rsid w:val="002B6778"/>
    <w:rsid w:val="002B6CF1"/>
    <w:rsid w:val="002B6E0B"/>
    <w:rsid w:val="002B7B95"/>
    <w:rsid w:val="002B7E6B"/>
    <w:rsid w:val="002B7F16"/>
    <w:rsid w:val="002C0AB6"/>
    <w:rsid w:val="002C18A3"/>
    <w:rsid w:val="002C1C27"/>
    <w:rsid w:val="002C1D83"/>
    <w:rsid w:val="002C29C6"/>
    <w:rsid w:val="002C2BE2"/>
    <w:rsid w:val="002C2C18"/>
    <w:rsid w:val="002C3371"/>
    <w:rsid w:val="002C3C3D"/>
    <w:rsid w:val="002C3C84"/>
    <w:rsid w:val="002C3D9F"/>
    <w:rsid w:val="002C420D"/>
    <w:rsid w:val="002C4649"/>
    <w:rsid w:val="002C4C15"/>
    <w:rsid w:val="002C5D56"/>
    <w:rsid w:val="002C609F"/>
    <w:rsid w:val="002C6DEC"/>
    <w:rsid w:val="002C7589"/>
    <w:rsid w:val="002D0218"/>
    <w:rsid w:val="002D0509"/>
    <w:rsid w:val="002D105F"/>
    <w:rsid w:val="002D1586"/>
    <w:rsid w:val="002D1688"/>
    <w:rsid w:val="002D16F6"/>
    <w:rsid w:val="002D2919"/>
    <w:rsid w:val="002D467A"/>
    <w:rsid w:val="002D4878"/>
    <w:rsid w:val="002D5032"/>
    <w:rsid w:val="002D5196"/>
    <w:rsid w:val="002D58C2"/>
    <w:rsid w:val="002D5D73"/>
    <w:rsid w:val="002D64AE"/>
    <w:rsid w:val="002D64DC"/>
    <w:rsid w:val="002D6BE5"/>
    <w:rsid w:val="002D6D78"/>
    <w:rsid w:val="002D713A"/>
    <w:rsid w:val="002E16EA"/>
    <w:rsid w:val="002E1A48"/>
    <w:rsid w:val="002E2501"/>
    <w:rsid w:val="002E25C0"/>
    <w:rsid w:val="002E294A"/>
    <w:rsid w:val="002E3044"/>
    <w:rsid w:val="002E3286"/>
    <w:rsid w:val="002E3730"/>
    <w:rsid w:val="002E383B"/>
    <w:rsid w:val="002E39F1"/>
    <w:rsid w:val="002E3B97"/>
    <w:rsid w:val="002E3C32"/>
    <w:rsid w:val="002E418E"/>
    <w:rsid w:val="002E60C6"/>
    <w:rsid w:val="002E6D7D"/>
    <w:rsid w:val="002E7402"/>
    <w:rsid w:val="002E76F3"/>
    <w:rsid w:val="002E7916"/>
    <w:rsid w:val="002E7E1D"/>
    <w:rsid w:val="002F0450"/>
    <w:rsid w:val="002F0F37"/>
    <w:rsid w:val="002F1B18"/>
    <w:rsid w:val="002F2231"/>
    <w:rsid w:val="002F22D3"/>
    <w:rsid w:val="002F25F5"/>
    <w:rsid w:val="002F2C85"/>
    <w:rsid w:val="002F34CD"/>
    <w:rsid w:val="002F3529"/>
    <w:rsid w:val="002F359A"/>
    <w:rsid w:val="002F3AC1"/>
    <w:rsid w:val="002F43AC"/>
    <w:rsid w:val="002F5C47"/>
    <w:rsid w:val="002F6222"/>
    <w:rsid w:val="002F6B72"/>
    <w:rsid w:val="002F6BF8"/>
    <w:rsid w:val="002F718D"/>
    <w:rsid w:val="00300109"/>
    <w:rsid w:val="003005AC"/>
    <w:rsid w:val="003009A9"/>
    <w:rsid w:val="003013D0"/>
    <w:rsid w:val="00301CF3"/>
    <w:rsid w:val="003021A8"/>
    <w:rsid w:val="003033DE"/>
    <w:rsid w:val="0030341C"/>
    <w:rsid w:val="00303E90"/>
    <w:rsid w:val="00303EBF"/>
    <w:rsid w:val="00304B6A"/>
    <w:rsid w:val="00304FCF"/>
    <w:rsid w:val="0030514D"/>
    <w:rsid w:val="00305F6F"/>
    <w:rsid w:val="00305F9A"/>
    <w:rsid w:val="003060A1"/>
    <w:rsid w:val="00306EFA"/>
    <w:rsid w:val="00307AD6"/>
    <w:rsid w:val="00310263"/>
    <w:rsid w:val="0031098F"/>
    <w:rsid w:val="003110CF"/>
    <w:rsid w:val="00311DE5"/>
    <w:rsid w:val="00311FB0"/>
    <w:rsid w:val="00312238"/>
    <w:rsid w:val="00312280"/>
    <w:rsid w:val="00312374"/>
    <w:rsid w:val="003129BC"/>
    <w:rsid w:val="003134DC"/>
    <w:rsid w:val="003143F2"/>
    <w:rsid w:val="003149B3"/>
    <w:rsid w:val="00314D08"/>
    <w:rsid w:val="00314E2D"/>
    <w:rsid w:val="00315137"/>
    <w:rsid w:val="00315206"/>
    <w:rsid w:val="00315C21"/>
    <w:rsid w:val="003170EF"/>
    <w:rsid w:val="00317343"/>
    <w:rsid w:val="00317811"/>
    <w:rsid w:val="00317AA5"/>
    <w:rsid w:val="00320042"/>
    <w:rsid w:val="0032191C"/>
    <w:rsid w:val="00321DEE"/>
    <w:rsid w:val="00322FC1"/>
    <w:rsid w:val="00323E00"/>
    <w:rsid w:val="00323F8F"/>
    <w:rsid w:val="0032450C"/>
    <w:rsid w:val="00325682"/>
    <w:rsid w:val="0032651B"/>
    <w:rsid w:val="00326789"/>
    <w:rsid w:val="00327DFD"/>
    <w:rsid w:val="0033005D"/>
    <w:rsid w:val="00330B31"/>
    <w:rsid w:val="003314CE"/>
    <w:rsid w:val="003318E2"/>
    <w:rsid w:val="00331F16"/>
    <w:rsid w:val="00331F89"/>
    <w:rsid w:val="00333AEF"/>
    <w:rsid w:val="00334B62"/>
    <w:rsid w:val="00334CBA"/>
    <w:rsid w:val="0033525B"/>
    <w:rsid w:val="00335DF9"/>
    <w:rsid w:val="00336676"/>
    <w:rsid w:val="00336C3E"/>
    <w:rsid w:val="003373B9"/>
    <w:rsid w:val="00337BF7"/>
    <w:rsid w:val="00337E04"/>
    <w:rsid w:val="00340133"/>
    <w:rsid w:val="0034025E"/>
    <w:rsid w:val="003404A1"/>
    <w:rsid w:val="00340554"/>
    <w:rsid w:val="0034179B"/>
    <w:rsid w:val="003425AC"/>
    <w:rsid w:val="00342631"/>
    <w:rsid w:val="0034293E"/>
    <w:rsid w:val="003429E3"/>
    <w:rsid w:val="00342BF0"/>
    <w:rsid w:val="00342FCC"/>
    <w:rsid w:val="0034340B"/>
    <w:rsid w:val="0034351C"/>
    <w:rsid w:val="003437D2"/>
    <w:rsid w:val="00343AE9"/>
    <w:rsid w:val="00343B79"/>
    <w:rsid w:val="00343ECD"/>
    <w:rsid w:val="00344277"/>
    <w:rsid w:val="00346609"/>
    <w:rsid w:val="00346756"/>
    <w:rsid w:val="00346BB3"/>
    <w:rsid w:val="003506B7"/>
    <w:rsid w:val="00350D73"/>
    <w:rsid w:val="003515DD"/>
    <w:rsid w:val="003520B5"/>
    <w:rsid w:val="003524FD"/>
    <w:rsid w:val="00352812"/>
    <w:rsid w:val="00352969"/>
    <w:rsid w:val="00352A0C"/>
    <w:rsid w:val="00352AF9"/>
    <w:rsid w:val="00352D48"/>
    <w:rsid w:val="00353420"/>
    <w:rsid w:val="00353BDF"/>
    <w:rsid w:val="00354061"/>
    <w:rsid w:val="003542F0"/>
    <w:rsid w:val="00355767"/>
    <w:rsid w:val="0035597D"/>
    <w:rsid w:val="0035597F"/>
    <w:rsid w:val="00356CEB"/>
    <w:rsid w:val="00356FB7"/>
    <w:rsid w:val="0035704C"/>
    <w:rsid w:val="00357133"/>
    <w:rsid w:val="003577B7"/>
    <w:rsid w:val="00357F9C"/>
    <w:rsid w:val="00360070"/>
    <w:rsid w:val="00360400"/>
    <w:rsid w:val="003610DA"/>
    <w:rsid w:val="00361BD9"/>
    <w:rsid w:val="00361C3F"/>
    <w:rsid w:val="003623C9"/>
    <w:rsid w:val="00363182"/>
    <w:rsid w:val="00363488"/>
    <w:rsid w:val="00363BCC"/>
    <w:rsid w:val="0036453A"/>
    <w:rsid w:val="00364C20"/>
    <w:rsid w:val="0036589B"/>
    <w:rsid w:val="00366207"/>
    <w:rsid w:val="0036620D"/>
    <w:rsid w:val="003668EA"/>
    <w:rsid w:val="003676FC"/>
    <w:rsid w:val="00371BD5"/>
    <w:rsid w:val="00371CFE"/>
    <w:rsid w:val="003726E7"/>
    <w:rsid w:val="00372701"/>
    <w:rsid w:val="00372B73"/>
    <w:rsid w:val="00373FE6"/>
    <w:rsid w:val="00374610"/>
    <w:rsid w:val="003746BC"/>
    <w:rsid w:val="003748E3"/>
    <w:rsid w:val="00374C82"/>
    <w:rsid w:val="00374EC7"/>
    <w:rsid w:val="0037514B"/>
    <w:rsid w:val="003756F7"/>
    <w:rsid w:val="003762BE"/>
    <w:rsid w:val="003764C5"/>
    <w:rsid w:val="0037663A"/>
    <w:rsid w:val="00376A01"/>
    <w:rsid w:val="00376C9F"/>
    <w:rsid w:val="00376E74"/>
    <w:rsid w:val="003818A9"/>
    <w:rsid w:val="00382A6A"/>
    <w:rsid w:val="00382CE4"/>
    <w:rsid w:val="00382D55"/>
    <w:rsid w:val="0038317A"/>
    <w:rsid w:val="00383423"/>
    <w:rsid w:val="003836CE"/>
    <w:rsid w:val="00384494"/>
    <w:rsid w:val="003849A4"/>
    <w:rsid w:val="00384A46"/>
    <w:rsid w:val="003850F2"/>
    <w:rsid w:val="00385140"/>
    <w:rsid w:val="003856E9"/>
    <w:rsid w:val="003857A9"/>
    <w:rsid w:val="003857CA"/>
    <w:rsid w:val="003858B3"/>
    <w:rsid w:val="00385A71"/>
    <w:rsid w:val="003870E5"/>
    <w:rsid w:val="003872CF"/>
    <w:rsid w:val="003873C7"/>
    <w:rsid w:val="003878F1"/>
    <w:rsid w:val="00387A98"/>
    <w:rsid w:val="00387CD4"/>
    <w:rsid w:val="00391D21"/>
    <w:rsid w:val="00392A4D"/>
    <w:rsid w:val="003930D6"/>
    <w:rsid w:val="00393194"/>
    <w:rsid w:val="0039367D"/>
    <w:rsid w:val="00393C26"/>
    <w:rsid w:val="00393F2A"/>
    <w:rsid w:val="00393F57"/>
    <w:rsid w:val="00394BA9"/>
    <w:rsid w:val="003950F4"/>
    <w:rsid w:val="0039526D"/>
    <w:rsid w:val="00395BBB"/>
    <w:rsid w:val="0039696D"/>
    <w:rsid w:val="00396E18"/>
    <w:rsid w:val="00397410"/>
    <w:rsid w:val="003A0E19"/>
    <w:rsid w:val="003A128B"/>
    <w:rsid w:val="003A12E3"/>
    <w:rsid w:val="003A222D"/>
    <w:rsid w:val="003A228F"/>
    <w:rsid w:val="003A22DD"/>
    <w:rsid w:val="003A2DF3"/>
    <w:rsid w:val="003A408F"/>
    <w:rsid w:val="003A48BE"/>
    <w:rsid w:val="003A5903"/>
    <w:rsid w:val="003A60A2"/>
    <w:rsid w:val="003A6573"/>
    <w:rsid w:val="003A66DF"/>
    <w:rsid w:val="003A7F86"/>
    <w:rsid w:val="003B05C6"/>
    <w:rsid w:val="003B09A0"/>
    <w:rsid w:val="003B0BF1"/>
    <w:rsid w:val="003B0DC8"/>
    <w:rsid w:val="003B1B46"/>
    <w:rsid w:val="003B1E91"/>
    <w:rsid w:val="003B2A57"/>
    <w:rsid w:val="003B3803"/>
    <w:rsid w:val="003B3922"/>
    <w:rsid w:val="003B3BBE"/>
    <w:rsid w:val="003B4505"/>
    <w:rsid w:val="003B5E68"/>
    <w:rsid w:val="003B6359"/>
    <w:rsid w:val="003B63F4"/>
    <w:rsid w:val="003C080E"/>
    <w:rsid w:val="003C0973"/>
    <w:rsid w:val="003C1F55"/>
    <w:rsid w:val="003C21B8"/>
    <w:rsid w:val="003C26B5"/>
    <w:rsid w:val="003C30C1"/>
    <w:rsid w:val="003C4C52"/>
    <w:rsid w:val="003C53E7"/>
    <w:rsid w:val="003C5B43"/>
    <w:rsid w:val="003D0102"/>
    <w:rsid w:val="003D0176"/>
    <w:rsid w:val="003D01E6"/>
    <w:rsid w:val="003D0C66"/>
    <w:rsid w:val="003D2098"/>
    <w:rsid w:val="003D2443"/>
    <w:rsid w:val="003D2FC4"/>
    <w:rsid w:val="003D3261"/>
    <w:rsid w:val="003D32B0"/>
    <w:rsid w:val="003D3884"/>
    <w:rsid w:val="003D43D2"/>
    <w:rsid w:val="003D4864"/>
    <w:rsid w:val="003D56DB"/>
    <w:rsid w:val="003D5DCA"/>
    <w:rsid w:val="003D7A4C"/>
    <w:rsid w:val="003D7E62"/>
    <w:rsid w:val="003D7EA2"/>
    <w:rsid w:val="003E229F"/>
    <w:rsid w:val="003E25E4"/>
    <w:rsid w:val="003E292B"/>
    <w:rsid w:val="003E2E7F"/>
    <w:rsid w:val="003E3065"/>
    <w:rsid w:val="003E3DA3"/>
    <w:rsid w:val="003E454E"/>
    <w:rsid w:val="003E4778"/>
    <w:rsid w:val="003E554D"/>
    <w:rsid w:val="003E5A6B"/>
    <w:rsid w:val="003E7526"/>
    <w:rsid w:val="003E7A30"/>
    <w:rsid w:val="003E7B01"/>
    <w:rsid w:val="003E7B48"/>
    <w:rsid w:val="003E7EAD"/>
    <w:rsid w:val="003F0372"/>
    <w:rsid w:val="003F07CC"/>
    <w:rsid w:val="003F0882"/>
    <w:rsid w:val="003F1071"/>
    <w:rsid w:val="003F1BB0"/>
    <w:rsid w:val="003F1FAD"/>
    <w:rsid w:val="003F24D6"/>
    <w:rsid w:val="003F29F3"/>
    <w:rsid w:val="003F3286"/>
    <w:rsid w:val="003F351A"/>
    <w:rsid w:val="003F35C3"/>
    <w:rsid w:val="003F38D0"/>
    <w:rsid w:val="003F38DC"/>
    <w:rsid w:val="003F3909"/>
    <w:rsid w:val="003F4B83"/>
    <w:rsid w:val="003F58E7"/>
    <w:rsid w:val="003F5E73"/>
    <w:rsid w:val="003F62BE"/>
    <w:rsid w:val="003F749E"/>
    <w:rsid w:val="004009ED"/>
    <w:rsid w:val="0040169A"/>
    <w:rsid w:val="00401EAC"/>
    <w:rsid w:val="00402FBE"/>
    <w:rsid w:val="0040345B"/>
    <w:rsid w:val="004036A8"/>
    <w:rsid w:val="0040376D"/>
    <w:rsid w:val="004040D4"/>
    <w:rsid w:val="00404BD5"/>
    <w:rsid w:val="00404F16"/>
    <w:rsid w:val="0040573F"/>
    <w:rsid w:val="00406BBF"/>
    <w:rsid w:val="00410CFD"/>
    <w:rsid w:val="00411543"/>
    <w:rsid w:val="00411F72"/>
    <w:rsid w:val="00412A2E"/>
    <w:rsid w:val="004138C6"/>
    <w:rsid w:val="00413F5C"/>
    <w:rsid w:val="004140EA"/>
    <w:rsid w:val="004147F9"/>
    <w:rsid w:val="00414D57"/>
    <w:rsid w:val="00415060"/>
    <w:rsid w:val="004151A7"/>
    <w:rsid w:val="00416649"/>
    <w:rsid w:val="004178A1"/>
    <w:rsid w:val="00420159"/>
    <w:rsid w:val="00420831"/>
    <w:rsid w:val="00420C08"/>
    <w:rsid w:val="00420FD8"/>
    <w:rsid w:val="004216E0"/>
    <w:rsid w:val="0042192E"/>
    <w:rsid w:val="00421C00"/>
    <w:rsid w:val="0042283D"/>
    <w:rsid w:val="00423214"/>
    <w:rsid w:val="00423348"/>
    <w:rsid w:val="0042421B"/>
    <w:rsid w:val="004242D3"/>
    <w:rsid w:val="004248E1"/>
    <w:rsid w:val="00424C8D"/>
    <w:rsid w:val="00424F73"/>
    <w:rsid w:val="0042560A"/>
    <w:rsid w:val="0042671E"/>
    <w:rsid w:val="00426747"/>
    <w:rsid w:val="00427EFF"/>
    <w:rsid w:val="0043020A"/>
    <w:rsid w:val="00430A39"/>
    <w:rsid w:val="00430DE6"/>
    <w:rsid w:val="0043125C"/>
    <w:rsid w:val="0043130A"/>
    <w:rsid w:val="0043194A"/>
    <w:rsid w:val="00431B9D"/>
    <w:rsid w:val="00431E13"/>
    <w:rsid w:val="004325D3"/>
    <w:rsid w:val="00433893"/>
    <w:rsid w:val="00434816"/>
    <w:rsid w:val="004348EB"/>
    <w:rsid w:val="00434C1B"/>
    <w:rsid w:val="004353B7"/>
    <w:rsid w:val="004353B9"/>
    <w:rsid w:val="00436291"/>
    <w:rsid w:val="004375B5"/>
    <w:rsid w:val="00437A20"/>
    <w:rsid w:val="00441867"/>
    <w:rsid w:val="004420DD"/>
    <w:rsid w:val="004433DA"/>
    <w:rsid w:val="0044372F"/>
    <w:rsid w:val="004439EA"/>
    <w:rsid w:val="00443FC2"/>
    <w:rsid w:val="004440E4"/>
    <w:rsid w:val="004441EE"/>
    <w:rsid w:val="0044534B"/>
    <w:rsid w:val="00445859"/>
    <w:rsid w:val="0044690E"/>
    <w:rsid w:val="00447265"/>
    <w:rsid w:val="00447A44"/>
    <w:rsid w:val="0045076B"/>
    <w:rsid w:val="004507DB"/>
    <w:rsid w:val="0045090F"/>
    <w:rsid w:val="004515EC"/>
    <w:rsid w:val="00451A7A"/>
    <w:rsid w:val="0045340D"/>
    <w:rsid w:val="0045357A"/>
    <w:rsid w:val="004543BE"/>
    <w:rsid w:val="00455710"/>
    <w:rsid w:val="004559B4"/>
    <w:rsid w:val="00456955"/>
    <w:rsid w:val="00456DC9"/>
    <w:rsid w:val="00457C51"/>
    <w:rsid w:val="00457DFE"/>
    <w:rsid w:val="00462564"/>
    <w:rsid w:val="00462E87"/>
    <w:rsid w:val="00463CD7"/>
    <w:rsid w:val="00464361"/>
    <w:rsid w:val="00464F71"/>
    <w:rsid w:val="00465234"/>
    <w:rsid w:val="00465257"/>
    <w:rsid w:val="00465B2D"/>
    <w:rsid w:val="00465F6F"/>
    <w:rsid w:val="0046677D"/>
    <w:rsid w:val="00466BEF"/>
    <w:rsid w:val="00466F46"/>
    <w:rsid w:val="00467089"/>
    <w:rsid w:val="00467291"/>
    <w:rsid w:val="004674B8"/>
    <w:rsid w:val="004676BC"/>
    <w:rsid w:val="00467799"/>
    <w:rsid w:val="004704E1"/>
    <w:rsid w:val="00470730"/>
    <w:rsid w:val="00471CCC"/>
    <w:rsid w:val="00473588"/>
    <w:rsid w:val="00473EFE"/>
    <w:rsid w:val="00473F69"/>
    <w:rsid w:val="00474C8D"/>
    <w:rsid w:val="00475190"/>
    <w:rsid w:val="0047624C"/>
    <w:rsid w:val="00477463"/>
    <w:rsid w:val="00480878"/>
    <w:rsid w:val="00480F01"/>
    <w:rsid w:val="004827EA"/>
    <w:rsid w:val="00482A0C"/>
    <w:rsid w:val="00482BE2"/>
    <w:rsid w:val="0048344F"/>
    <w:rsid w:val="00483937"/>
    <w:rsid w:val="004842E9"/>
    <w:rsid w:val="00484305"/>
    <w:rsid w:val="004851FE"/>
    <w:rsid w:val="00485AA4"/>
    <w:rsid w:val="00485CB1"/>
    <w:rsid w:val="00486A73"/>
    <w:rsid w:val="004871F2"/>
    <w:rsid w:val="004878C0"/>
    <w:rsid w:val="004879DD"/>
    <w:rsid w:val="00490DA0"/>
    <w:rsid w:val="00490DD3"/>
    <w:rsid w:val="00490EC6"/>
    <w:rsid w:val="004912C9"/>
    <w:rsid w:val="004913F4"/>
    <w:rsid w:val="00491D08"/>
    <w:rsid w:val="00491E43"/>
    <w:rsid w:val="0049235C"/>
    <w:rsid w:val="0049387C"/>
    <w:rsid w:val="00493A15"/>
    <w:rsid w:val="00493F4B"/>
    <w:rsid w:val="004945CC"/>
    <w:rsid w:val="00494D7F"/>
    <w:rsid w:val="00494F45"/>
    <w:rsid w:val="004964DF"/>
    <w:rsid w:val="00497622"/>
    <w:rsid w:val="004A0DAA"/>
    <w:rsid w:val="004A1598"/>
    <w:rsid w:val="004A1FF2"/>
    <w:rsid w:val="004A2C3C"/>
    <w:rsid w:val="004A2F4E"/>
    <w:rsid w:val="004A3375"/>
    <w:rsid w:val="004A3919"/>
    <w:rsid w:val="004A44CD"/>
    <w:rsid w:val="004A48F0"/>
    <w:rsid w:val="004A4EBA"/>
    <w:rsid w:val="004A5A3E"/>
    <w:rsid w:val="004A5CB5"/>
    <w:rsid w:val="004A6369"/>
    <w:rsid w:val="004A70AE"/>
    <w:rsid w:val="004A71A5"/>
    <w:rsid w:val="004A7330"/>
    <w:rsid w:val="004A7355"/>
    <w:rsid w:val="004A7770"/>
    <w:rsid w:val="004A7931"/>
    <w:rsid w:val="004A7ABA"/>
    <w:rsid w:val="004A7E66"/>
    <w:rsid w:val="004A7F8C"/>
    <w:rsid w:val="004B0A26"/>
    <w:rsid w:val="004B0B1C"/>
    <w:rsid w:val="004B0D99"/>
    <w:rsid w:val="004B0F87"/>
    <w:rsid w:val="004B10AE"/>
    <w:rsid w:val="004B10E3"/>
    <w:rsid w:val="004B17E1"/>
    <w:rsid w:val="004B1C04"/>
    <w:rsid w:val="004B24CC"/>
    <w:rsid w:val="004B2623"/>
    <w:rsid w:val="004B26FD"/>
    <w:rsid w:val="004B2A23"/>
    <w:rsid w:val="004B2F73"/>
    <w:rsid w:val="004B307F"/>
    <w:rsid w:val="004B315E"/>
    <w:rsid w:val="004B3472"/>
    <w:rsid w:val="004B438A"/>
    <w:rsid w:val="004B440D"/>
    <w:rsid w:val="004B479D"/>
    <w:rsid w:val="004B6F8F"/>
    <w:rsid w:val="004B73A0"/>
    <w:rsid w:val="004B7C8D"/>
    <w:rsid w:val="004C0178"/>
    <w:rsid w:val="004C050C"/>
    <w:rsid w:val="004C0796"/>
    <w:rsid w:val="004C1037"/>
    <w:rsid w:val="004C149D"/>
    <w:rsid w:val="004C1E3B"/>
    <w:rsid w:val="004C24E3"/>
    <w:rsid w:val="004C2923"/>
    <w:rsid w:val="004C2A84"/>
    <w:rsid w:val="004C2C94"/>
    <w:rsid w:val="004C3682"/>
    <w:rsid w:val="004C3B7A"/>
    <w:rsid w:val="004C49FF"/>
    <w:rsid w:val="004C4F04"/>
    <w:rsid w:val="004C4FB7"/>
    <w:rsid w:val="004C533E"/>
    <w:rsid w:val="004C5A99"/>
    <w:rsid w:val="004C5C90"/>
    <w:rsid w:val="004C772B"/>
    <w:rsid w:val="004C7CE2"/>
    <w:rsid w:val="004C7D0A"/>
    <w:rsid w:val="004D04A5"/>
    <w:rsid w:val="004D2B84"/>
    <w:rsid w:val="004D345D"/>
    <w:rsid w:val="004D3BCF"/>
    <w:rsid w:val="004D498B"/>
    <w:rsid w:val="004D4ABB"/>
    <w:rsid w:val="004D5A2B"/>
    <w:rsid w:val="004D681A"/>
    <w:rsid w:val="004D694C"/>
    <w:rsid w:val="004E2559"/>
    <w:rsid w:val="004E2BFF"/>
    <w:rsid w:val="004E3518"/>
    <w:rsid w:val="004E35DD"/>
    <w:rsid w:val="004E4230"/>
    <w:rsid w:val="004E684F"/>
    <w:rsid w:val="004E6F96"/>
    <w:rsid w:val="004F23D8"/>
    <w:rsid w:val="004F2B5A"/>
    <w:rsid w:val="004F4839"/>
    <w:rsid w:val="004F5928"/>
    <w:rsid w:val="004F5CEE"/>
    <w:rsid w:val="004F5ED7"/>
    <w:rsid w:val="004F65B0"/>
    <w:rsid w:val="004F6BF9"/>
    <w:rsid w:val="004F6D9D"/>
    <w:rsid w:val="004F7458"/>
    <w:rsid w:val="004F7926"/>
    <w:rsid w:val="004F7FC5"/>
    <w:rsid w:val="0050015C"/>
    <w:rsid w:val="00500CA8"/>
    <w:rsid w:val="00500EEF"/>
    <w:rsid w:val="005013AB"/>
    <w:rsid w:val="00501774"/>
    <w:rsid w:val="005020FF"/>
    <w:rsid w:val="005023D0"/>
    <w:rsid w:val="0050325E"/>
    <w:rsid w:val="00503493"/>
    <w:rsid w:val="0050457D"/>
    <w:rsid w:val="0050540C"/>
    <w:rsid w:val="00505576"/>
    <w:rsid w:val="005056B2"/>
    <w:rsid w:val="00505F6D"/>
    <w:rsid w:val="0050614C"/>
    <w:rsid w:val="005067CB"/>
    <w:rsid w:val="00506F54"/>
    <w:rsid w:val="00507146"/>
    <w:rsid w:val="0050715A"/>
    <w:rsid w:val="00507325"/>
    <w:rsid w:val="005078D4"/>
    <w:rsid w:val="00510150"/>
    <w:rsid w:val="005102F9"/>
    <w:rsid w:val="00510534"/>
    <w:rsid w:val="005106ED"/>
    <w:rsid w:val="005107F2"/>
    <w:rsid w:val="00510C51"/>
    <w:rsid w:val="00510F1D"/>
    <w:rsid w:val="00514AFD"/>
    <w:rsid w:val="00514EF2"/>
    <w:rsid w:val="00516711"/>
    <w:rsid w:val="005168C4"/>
    <w:rsid w:val="005168EF"/>
    <w:rsid w:val="00516B1B"/>
    <w:rsid w:val="0051768C"/>
    <w:rsid w:val="00520511"/>
    <w:rsid w:val="00523090"/>
    <w:rsid w:val="00523640"/>
    <w:rsid w:val="005238C2"/>
    <w:rsid w:val="00523C37"/>
    <w:rsid w:val="00523E4C"/>
    <w:rsid w:val="00525054"/>
    <w:rsid w:val="005255ED"/>
    <w:rsid w:val="00525AC6"/>
    <w:rsid w:val="00525E85"/>
    <w:rsid w:val="00526210"/>
    <w:rsid w:val="0052734C"/>
    <w:rsid w:val="005279F8"/>
    <w:rsid w:val="00527A72"/>
    <w:rsid w:val="00527BFA"/>
    <w:rsid w:val="0053069B"/>
    <w:rsid w:val="00530B0A"/>
    <w:rsid w:val="00530E7E"/>
    <w:rsid w:val="0053101A"/>
    <w:rsid w:val="00531CCE"/>
    <w:rsid w:val="00531F30"/>
    <w:rsid w:val="00532CC9"/>
    <w:rsid w:val="00533993"/>
    <w:rsid w:val="0053433E"/>
    <w:rsid w:val="0053573E"/>
    <w:rsid w:val="005358A7"/>
    <w:rsid w:val="005359E4"/>
    <w:rsid w:val="0053611F"/>
    <w:rsid w:val="00536121"/>
    <w:rsid w:val="0053690D"/>
    <w:rsid w:val="00536AA7"/>
    <w:rsid w:val="00537170"/>
    <w:rsid w:val="00537645"/>
    <w:rsid w:val="00537CF3"/>
    <w:rsid w:val="00540784"/>
    <w:rsid w:val="00540A46"/>
    <w:rsid w:val="00540C22"/>
    <w:rsid w:val="00540E4E"/>
    <w:rsid w:val="005411C7"/>
    <w:rsid w:val="00541384"/>
    <w:rsid w:val="00541510"/>
    <w:rsid w:val="00542D15"/>
    <w:rsid w:val="00542EC6"/>
    <w:rsid w:val="00543347"/>
    <w:rsid w:val="00543D3B"/>
    <w:rsid w:val="00543F64"/>
    <w:rsid w:val="0054441D"/>
    <w:rsid w:val="005445CC"/>
    <w:rsid w:val="00544887"/>
    <w:rsid w:val="00544D51"/>
    <w:rsid w:val="00546947"/>
    <w:rsid w:val="00546A04"/>
    <w:rsid w:val="00546B79"/>
    <w:rsid w:val="0054731D"/>
    <w:rsid w:val="0054751F"/>
    <w:rsid w:val="00547AF2"/>
    <w:rsid w:val="00547BFD"/>
    <w:rsid w:val="0055040B"/>
    <w:rsid w:val="005508EC"/>
    <w:rsid w:val="005510A4"/>
    <w:rsid w:val="00551252"/>
    <w:rsid w:val="00551BA0"/>
    <w:rsid w:val="00551E6A"/>
    <w:rsid w:val="00551F6E"/>
    <w:rsid w:val="00553BB6"/>
    <w:rsid w:val="00554A14"/>
    <w:rsid w:val="00554C42"/>
    <w:rsid w:val="00555423"/>
    <w:rsid w:val="0055587E"/>
    <w:rsid w:val="00555FA0"/>
    <w:rsid w:val="00556019"/>
    <w:rsid w:val="00556068"/>
    <w:rsid w:val="005560FF"/>
    <w:rsid w:val="00557561"/>
    <w:rsid w:val="00561477"/>
    <w:rsid w:val="00561C74"/>
    <w:rsid w:val="00561E5A"/>
    <w:rsid w:val="005622D1"/>
    <w:rsid w:val="0056287A"/>
    <w:rsid w:val="00562CB8"/>
    <w:rsid w:val="00563B57"/>
    <w:rsid w:val="00564003"/>
    <w:rsid w:val="00564777"/>
    <w:rsid w:val="00564A3F"/>
    <w:rsid w:val="00564EE6"/>
    <w:rsid w:val="005668A2"/>
    <w:rsid w:val="0056702E"/>
    <w:rsid w:val="00567A34"/>
    <w:rsid w:val="00570E80"/>
    <w:rsid w:val="00571000"/>
    <w:rsid w:val="0057186A"/>
    <w:rsid w:val="00571BD9"/>
    <w:rsid w:val="00572E48"/>
    <w:rsid w:val="00573150"/>
    <w:rsid w:val="00573196"/>
    <w:rsid w:val="0057340A"/>
    <w:rsid w:val="00573A00"/>
    <w:rsid w:val="0057406B"/>
    <w:rsid w:val="005743B5"/>
    <w:rsid w:val="005744AE"/>
    <w:rsid w:val="00574F76"/>
    <w:rsid w:val="0057527F"/>
    <w:rsid w:val="0057559C"/>
    <w:rsid w:val="00575686"/>
    <w:rsid w:val="005765CD"/>
    <w:rsid w:val="00576625"/>
    <w:rsid w:val="00577C18"/>
    <w:rsid w:val="00577C6C"/>
    <w:rsid w:val="005813AE"/>
    <w:rsid w:val="00581630"/>
    <w:rsid w:val="00581855"/>
    <w:rsid w:val="00581D8E"/>
    <w:rsid w:val="0058218B"/>
    <w:rsid w:val="0058238B"/>
    <w:rsid w:val="00582442"/>
    <w:rsid w:val="00583813"/>
    <w:rsid w:val="005838B3"/>
    <w:rsid w:val="0058464D"/>
    <w:rsid w:val="00584699"/>
    <w:rsid w:val="00584F49"/>
    <w:rsid w:val="00585A9D"/>
    <w:rsid w:val="00585EA6"/>
    <w:rsid w:val="00586651"/>
    <w:rsid w:val="00587521"/>
    <w:rsid w:val="00587570"/>
    <w:rsid w:val="005878A7"/>
    <w:rsid w:val="00590041"/>
    <w:rsid w:val="00590CD7"/>
    <w:rsid w:val="005919DD"/>
    <w:rsid w:val="0059242B"/>
    <w:rsid w:val="00592C01"/>
    <w:rsid w:val="00592C85"/>
    <w:rsid w:val="0059317F"/>
    <w:rsid w:val="00593445"/>
    <w:rsid w:val="00593661"/>
    <w:rsid w:val="0059368E"/>
    <w:rsid w:val="005938A7"/>
    <w:rsid w:val="00593F6E"/>
    <w:rsid w:val="0059403F"/>
    <w:rsid w:val="0059467E"/>
    <w:rsid w:val="0059513E"/>
    <w:rsid w:val="0059615E"/>
    <w:rsid w:val="00596C66"/>
    <w:rsid w:val="00597167"/>
    <w:rsid w:val="005972F1"/>
    <w:rsid w:val="00597486"/>
    <w:rsid w:val="005979BC"/>
    <w:rsid w:val="005A1395"/>
    <w:rsid w:val="005A16A0"/>
    <w:rsid w:val="005A214D"/>
    <w:rsid w:val="005A2E2B"/>
    <w:rsid w:val="005A3A93"/>
    <w:rsid w:val="005A4039"/>
    <w:rsid w:val="005A438F"/>
    <w:rsid w:val="005A45B5"/>
    <w:rsid w:val="005A5386"/>
    <w:rsid w:val="005A5849"/>
    <w:rsid w:val="005A5E0C"/>
    <w:rsid w:val="005A6029"/>
    <w:rsid w:val="005A792A"/>
    <w:rsid w:val="005B0FDB"/>
    <w:rsid w:val="005B1202"/>
    <w:rsid w:val="005B136B"/>
    <w:rsid w:val="005B263E"/>
    <w:rsid w:val="005B2EB9"/>
    <w:rsid w:val="005B31A0"/>
    <w:rsid w:val="005B4316"/>
    <w:rsid w:val="005B47B6"/>
    <w:rsid w:val="005B4943"/>
    <w:rsid w:val="005B4BB1"/>
    <w:rsid w:val="005B51A2"/>
    <w:rsid w:val="005B54E4"/>
    <w:rsid w:val="005B5872"/>
    <w:rsid w:val="005B5C20"/>
    <w:rsid w:val="005B6306"/>
    <w:rsid w:val="005B6535"/>
    <w:rsid w:val="005B680A"/>
    <w:rsid w:val="005B7D8C"/>
    <w:rsid w:val="005C0157"/>
    <w:rsid w:val="005C03E2"/>
    <w:rsid w:val="005C09A4"/>
    <w:rsid w:val="005C0C2C"/>
    <w:rsid w:val="005C1CF8"/>
    <w:rsid w:val="005C2481"/>
    <w:rsid w:val="005C38CE"/>
    <w:rsid w:val="005C3937"/>
    <w:rsid w:val="005C3F93"/>
    <w:rsid w:val="005C46FF"/>
    <w:rsid w:val="005C4799"/>
    <w:rsid w:val="005C4A8A"/>
    <w:rsid w:val="005C4BBD"/>
    <w:rsid w:val="005C4D43"/>
    <w:rsid w:val="005C4DB4"/>
    <w:rsid w:val="005C50FC"/>
    <w:rsid w:val="005C5814"/>
    <w:rsid w:val="005C5D70"/>
    <w:rsid w:val="005C67EB"/>
    <w:rsid w:val="005C75EB"/>
    <w:rsid w:val="005C7E0E"/>
    <w:rsid w:val="005D0065"/>
    <w:rsid w:val="005D14E5"/>
    <w:rsid w:val="005D181A"/>
    <w:rsid w:val="005D20AE"/>
    <w:rsid w:val="005D3047"/>
    <w:rsid w:val="005D3982"/>
    <w:rsid w:val="005D3A78"/>
    <w:rsid w:val="005D49C2"/>
    <w:rsid w:val="005D4D03"/>
    <w:rsid w:val="005D52D9"/>
    <w:rsid w:val="005D6E4C"/>
    <w:rsid w:val="005D7358"/>
    <w:rsid w:val="005D743E"/>
    <w:rsid w:val="005D7B2D"/>
    <w:rsid w:val="005E0A66"/>
    <w:rsid w:val="005E0BB3"/>
    <w:rsid w:val="005E16C0"/>
    <w:rsid w:val="005E1968"/>
    <w:rsid w:val="005E1B72"/>
    <w:rsid w:val="005E1F6E"/>
    <w:rsid w:val="005E1F89"/>
    <w:rsid w:val="005E227D"/>
    <w:rsid w:val="005E2526"/>
    <w:rsid w:val="005E2FE7"/>
    <w:rsid w:val="005E46C9"/>
    <w:rsid w:val="005E4F03"/>
    <w:rsid w:val="005E5231"/>
    <w:rsid w:val="005E5246"/>
    <w:rsid w:val="005E54C1"/>
    <w:rsid w:val="005E5838"/>
    <w:rsid w:val="005E6026"/>
    <w:rsid w:val="005E62B5"/>
    <w:rsid w:val="005E6454"/>
    <w:rsid w:val="005E686C"/>
    <w:rsid w:val="005E715C"/>
    <w:rsid w:val="005E7DF4"/>
    <w:rsid w:val="005F0107"/>
    <w:rsid w:val="005F0F01"/>
    <w:rsid w:val="005F12B1"/>
    <w:rsid w:val="005F15D8"/>
    <w:rsid w:val="005F3272"/>
    <w:rsid w:val="005F3336"/>
    <w:rsid w:val="005F345F"/>
    <w:rsid w:val="005F3471"/>
    <w:rsid w:val="005F403A"/>
    <w:rsid w:val="005F4096"/>
    <w:rsid w:val="005F4A04"/>
    <w:rsid w:val="005F5208"/>
    <w:rsid w:val="005F645A"/>
    <w:rsid w:val="005F6474"/>
    <w:rsid w:val="005F78F2"/>
    <w:rsid w:val="00600089"/>
    <w:rsid w:val="006006D7"/>
    <w:rsid w:val="00600A61"/>
    <w:rsid w:val="0060112C"/>
    <w:rsid w:val="0060152B"/>
    <w:rsid w:val="00602B6D"/>
    <w:rsid w:val="0060485B"/>
    <w:rsid w:val="00604F1E"/>
    <w:rsid w:val="00605008"/>
    <w:rsid w:val="00605455"/>
    <w:rsid w:val="00605564"/>
    <w:rsid w:val="00605AEC"/>
    <w:rsid w:val="00605FA3"/>
    <w:rsid w:val="006063EF"/>
    <w:rsid w:val="006064A9"/>
    <w:rsid w:val="00606D66"/>
    <w:rsid w:val="00606DC8"/>
    <w:rsid w:val="00607ACF"/>
    <w:rsid w:val="00607B72"/>
    <w:rsid w:val="00607E11"/>
    <w:rsid w:val="00610360"/>
    <w:rsid w:val="00610518"/>
    <w:rsid w:val="006106CD"/>
    <w:rsid w:val="00610FE8"/>
    <w:rsid w:val="006115D4"/>
    <w:rsid w:val="00611F98"/>
    <w:rsid w:val="0061220E"/>
    <w:rsid w:val="0061246F"/>
    <w:rsid w:val="0061257F"/>
    <w:rsid w:val="00612C6A"/>
    <w:rsid w:val="006131D4"/>
    <w:rsid w:val="0061342A"/>
    <w:rsid w:val="006135DB"/>
    <w:rsid w:val="006135E0"/>
    <w:rsid w:val="00613787"/>
    <w:rsid w:val="0061470F"/>
    <w:rsid w:val="00614B88"/>
    <w:rsid w:val="00615E94"/>
    <w:rsid w:val="006161D9"/>
    <w:rsid w:val="00616319"/>
    <w:rsid w:val="00616472"/>
    <w:rsid w:val="00616579"/>
    <w:rsid w:val="00616E10"/>
    <w:rsid w:val="006170AC"/>
    <w:rsid w:val="006175B6"/>
    <w:rsid w:val="00617DB3"/>
    <w:rsid w:val="00617E8B"/>
    <w:rsid w:val="00617EF8"/>
    <w:rsid w:val="00620042"/>
    <w:rsid w:val="006213AE"/>
    <w:rsid w:val="00621408"/>
    <w:rsid w:val="006218D3"/>
    <w:rsid w:val="006219CE"/>
    <w:rsid w:val="006222FE"/>
    <w:rsid w:val="0062292E"/>
    <w:rsid w:val="006229A9"/>
    <w:rsid w:val="006229BA"/>
    <w:rsid w:val="0062326E"/>
    <w:rsid w:val="00623CFA"/>
    <w:rsid w:val="00623D8C"/>
    <w:rsid w:val="00623DA8"/>
    <w:rsid w:val="006245A6"/>
    <w:rsid w:val="0062500E"/>
    <w:rsid w:val="006260E4"/>
    <w:rsid w:val="0062666D"/>
    <w:rsid w:val="00626835"/>
    <w:rsid w:val="00626FA7"/>
    <w:rsid w:val="0062794B"/>
    <w:rsid w:val="00627A2E"/>
    <w:rsid w:val="00627DB1"/>
    <w:rsid w:val="00627EE0"/>
    <w:rsid w:val="006301ED"/>
    <w:rsid w:val="00630607"/>
    <w:rsid w:val="00630EDD"/>
    <w:rsid w:val="0063150B"/>
    <w:rsid w:val="0063152B"/>
    <w:rsid w:val="0063179E"/>
    <w:rsid w:val="00631DE8"/>
    <w:rsid w:val="006325AF"/>
    <w:rsid w:val="00632601"/>
    <w:rsid w:val="00632AAE"/>
    <w:rsid w:val="00633268"/>
    <w:rsid w:val="006334AD"/>
    <w:rsid w:val="00634165"/>
    <w:rsid w:val="00634889"/>
    <w:rsid w:val="0063491B"/>
    <w:rsid w:val="00635FBD"/>
    <w:rsid w:val="006361F4"/>
    <w:rsid w:val="006367F2"/>
    <w:rsid w:val="00637BE5"/>
    <w:rsid w:val="0064096A"/>
    <w:rsid w:val="0064159D"/>
    <w:rsid w:val="006423C9"/>
    <w:rsid w:val="00642A21"/>
    <w:rsid w:val="00642A2D"/>
    <w:rsid w:val="00642E4F"/>
    <w:rsid w:val="006437A5"/>
    <w:rsid w:val="00643BFB"/>
    <w:rsid w:val="006460CF"/>
    <w:rsid w:val="006464D2"/>
    <w:rsid w:val="006471CF"/>
    <w:rsid w:val="006500B9"/>
    <w:rsid w:val="006501B1"/>
    <w:rsid w:val="006510A6"/>
    <w:rsid w:val="0065155E"/>
    <w:rsid w:val="006518E8"/>
    <w:rsid w:val="00651933"/>
    <w:rsid w:val="00651AF9"/>
    <w:rsid w:val="00652DC7"/>
    <w:rsid w:val="00653311"/>
    <w:rsid w:val="006533C2"/>
    <w:rsid w:val="0065361B"/>
    <w:rsid w:val="00653691"/>
    <w:rsid w:val="00654141"/>
    <w:rsid w:val="006541C8"/>
    <w:rsid w:val="00654334"/>
    <w:rsid w:val="00655940"/>
    <w:rsid w:val="006559DF"/>
    <w:rsid w:val="00655EFE"/>
    <w:rsid w:val="006568B5"/>
    <w:rsid w:val="00656CC9"/>
    <w:rsid w:val="00656F6F"/>
    <w:rsid w:val="00660801"/>
    <w:rsid w:val="00660E1F"/>
    <w:rsid w:val="00660E84"/>
    <w:rsid w:val="0066122C"/>
    <w:rsid w:val="00661A60"/>
    <w:rsid w:val="00661D0A"/>
    <w:rsid w:val="00662501"/>
    <w:rsid w:val="006634E8"/>
    <w:rsid w:val="0066361A"/>
    <w:rsid w:val="006649A3"/>
    <w:rsid w:val="00664C90"/>
    <w:rsid w:val="00665814"/>
    <w:rsid w:val="006663EE"/>
    <w:rsid w:val="00666902"/>
    <w:rsid w:val="00666B41"/>
    <w:rsid w:val="006671FA"/>
    <w:rsid w:val="00667400"/>
    <w:rsid w:val="00670AB1"/>
    <w:rsid w:val="00670D45"/>
    <w:rsid w:val="00670D53"/>
    <w:rsid w:val="00671399"/>
    <w:rsid w:val="006720D3"/>
    <w:rsid w:val="006726C0"/>
    <w:rsid w:val="0067428B"/>
    <w:rsid w:val="00674753"/>
    <w:rsid w:val="00674DE8"/>
    <w:rsid w:val="006750AA"/>
    <w:rsid w:val="006752D0"/>
    <w:rsid w:val="006761F8"/>
    <w:rsid w:val="00676295"/>
    <w:rsid w:val="00676408"/>
    <w:rsid w:val="00676C52"/>
    <w:rsid w:val="00677474"/>
    <w:rsid w:val="00677FA4"/>
    <w:rsid w:val="006801C7"/>
    <w:rsid w:val="00681E67"/>
    <w:rsid w:val="00682B04"/>
    <w:rsid w:val="00682F14"/>
    <w:rsid w:val="0068318F"/>
    <w:rsid w:val="0068419D"/>
    <w:rsid w:val="00684A72"/>
    <w:rsid w:val="00684F73"/>
    <w:rsid w:val="006851CB"/>
    <w:rsid w:val="006859FA"/>
    <w:rsid w:val="00685A21"/>
    <w:rsid w:val="00685E39"/>
    <w:rsid w:val="0068653C"/>
    <w:rsid w:val="006868C6"/>
    <w:rsid w:val="006874C3"/>
    <w:rsid w:val="0069014B"/>
    <w:rsid w:val="00690924"/>
    <w:rsid w:val="00690E78"/>
    <w:rsid w:val="00692A4D"/>
    <w:rsid w:val="00693B68"/>
    <w:rsid w:val="00694707"/>
    <w:rsid w:val="00694A39"/>
    <w:rsid w:val="00694C26"/>
    <w:rsid w:val="00697560"/>
    <w:rsid w:val="00697D39"/>
    <w:rsid w:val="006A252E"/>
    <w:rsid w:val="006A257A"/>
    <w:rsid w:val="006A344F"/>
    <w:rsid w:val="006A400E"/>
    <w:rsid w:val="006A4B1F"/>
    <w:rsid w:val="006A4F35"/>
    <w:rsid w:val="006A5BD8"/>
    <w:rsid w:val="006A6A7B"/>
    <w:rsid w:val="006A72BC"/>
    <w:rsid w:val="006A765E"/>
    <w:rsid w:val="006B0D88"/>
    <w:rsid w:val="006B10DF"/>
    <w:rsid w:val="006B1CDA"/>
    <w:rsid w:val="006B2DC0"/>
    <w:rsid w:val="006B3922"/>
    <w:rsid w:val="006B3ECA"/>
    <w:rsid w:val="006B5321"/>
    <w:rsid w:val="006B5F95"/>
    <w:rsid w:val="006B68D9"/>
    <w:rsid w:val="006C028D"/>
    <w:rsid w:val="006C15A0"/>
    <w:rsid w:val="006C15CA"/>
    <w:rsid w:val="006C18B4"/>
    <w:rsid w:val="006C1F55"/>
    <w:rsid w:val="006C2CB4"/>
    <w:rsid w:val="006C2FCD"/>
    <w:rsid w:val="006C4132"/>
    <w:rsid w:val="006C4FA7"/>
    <w:rsid w:val="006C52C1"/>
    <w:rsid w:val="006C56E2"/>
    <w:rsid w:val="006C62B2"/>
    <w:rsid w:val="006D027F"/>
    <w:rsid w:val="006D0D42"/>
    <w:rsid w:val="006D1313"/>
    <w:rsid w:val="006D1961"/>
    <w:rsid w:val="006D1F93"/>
    <w:rsid w:val="006D2140"/>
    <w:rsid w:val="006D250D"/>
    <w:rsid w:val="006D2E35"/>
    <w:rsid w:val="006D3040"/>
    <w:rsid w:val="006D34BE"/>
    <w:rsid w:val="006D3DF7"/>
    <w:rsid w:val="006D4721"/>
    <w:rsid w:val="006D4BA2"/>
    <w:rsid w:val="006D5601"/>
    <w:rsid w:val="006D5CBB"/>
    <w:rsid w:val="006D5EAE"/>
    <w:rsid w:val="006D65C1"/>
    <w:rsid w:val="006D69A9"/>
    <w:rsid w:val="006D7747"/>
    <w:rsid w:val="006D7C9F"/>
    <w:rsid w:val="006D7FF1"/>
    <w:rsid w:val="006E0013"/>
    <w:rsid w:val="006E03E1"/>
    <w:rsid w:val="006E07A0"/>
    <w:rsid w:val="006E11F7"/>
    <w:rsid w:val="006E134E"/>
    <w:rsid w:val="006E202A"/>
    <w:rsid w:val="006E3960"/>
    <w:rsid w:val="006E3E8E"/>
    <w:rsid w:val="006E40A5"/>
    <w:rsid w:val="006E4D80"/>
    <w:rsid w:val="006E50F6"/>
    <w:rsid w:val="006E5F88"/>
    <w:rsid w:val="006E610F"/>
    <w:rsid w:val="006E66DD"/>
    <w:rsid w:val="006E69CD"/>
    <w:rsid w:val="006E6FBD"/>
    <w:rsid w:val="006E7306"/>
    <w:rsid w:val="006E775D"/>
    <w:rsid w:val="006E7FB9"/>
    <w:rsid w:val="006F0944"/>
    <w:rsid w:val="006F0AFB"/>
    <w:rsid w:val="006F1978"/>
    <w:rsid w:val="006F1F2F"/>
    <w:rsid w:val="006F2475"/>
    <w:rsid w:val="006F2861"/>
    <w:rsid w:val="006F3A0E"/>
    <w:rsid w:val="006F40CC"/>
    <w:rsid w:val="006F44C9"/>
    <w:rsid w:val="006F45D5"/>
    <w:rsid w:val="006F4A34"/>
    <w:rsid w:val="006F5331"/>
    <w:rsid w:val="006F535C"/>
    <w:rsid w:val="006F59BD"/>
    <w:rsid w:val="006F5B5F"/>
    <w:rsid w:val="006F5F7B"/>
    <w:rsid w:val="006F6556"/>
    <w:rsid w:val="006F6B41"/>
    <w:rsid w:val="006F70A8"/>
    <w:rsid w:val="007006BB"/>
    <w:rsid w:val="00700974"/>
    <w:rsid w:val="00700AAB"/>
    <w:rsid w:val="00700C38"/>
    <w:rsid w:val="00700D94"/>
    <w:rsid w:val="00701EA2"/>
    <w:rsid w:val="007029DF"/>
    <w:rsid w:val="00702BD3"/>
    <w:rsid w:val="0070474E"/>
    <w:rsid w:val="007048B8"/>
    <w:rsid w:val="007056B8"/>
    <w:rsid w:val="00706233"/>
    <w:rsid w:val="007062F3"/>
    <w:rsid w:val="0071006B"/>
    <w:rsid w:val="00710143"/>
    <w:rsid w:val="0071064E"/>
    <w:rsid w:val="00710F65"/>
    <w:rsid w:val="007112F4"/>
    <w:rsid w:val="00712A31"/>
    <w:rsid w:val="00712DBA"/>
    <w:rsid w:val="007146BD"/>
    <w:rsid w:val="00714900"/>
    <w:rsid w:val="0071493F"/>
    <w:rsid w:val="00714C8B"/>
    <w:rsid w:val="007163B8"/>
    <w:rsid w:val="00716C21"/>
    <w:rsid w:val="0071702D"/>
    <w:rsid w:val="00717156"/>
    <w:rsid w:val="007172F3"/>
    <w:rsid w:val="00717323"/>
    <w:rsid w:val="007178AB"/>
    <w:rsid w:val="007178FA"/>
    <w:rsid w:val="0071792A"/>
    <w:rsid w:val="00720010"/>
    <w:rsid w:val="007202DC"/>
    <w:rsid w:val="0072042C"/>
    <w:rsid w:val="007205AD"/>
    <w:rsid w:val="00721A73"/>
    <w:rsid w:val="007230FA"/>
    <w:rsid w:val="00723D62"/>
    <w:rsid w:val="00723EDC"/>
    <w:rsid w:val="007253C3"/>
    <w:rsid w:val="0072586C"/>
    <w:rsid w:val="00725E21"/>
    <w:rsid w:val="007276CA"/>
    <w:rsid w:val="0073009D"/>
    <w:rsid w:val="007307FC"/>
    <w:rsid w:val="00731C2C"/>
    <w:rsid w:val="00732E96"/>
    <w:rsid w:val="00733395"/>
    <w:rsid w:val="0073415D"/>
    <w:rsid w:val="00734753"/>
    <w:rsid w:val="00734913"/>
    <w:rsid w:val="00734E01"/>
    <w:rsid w:val="00734EBF"/>
    <w:rsid w:val="00735513"/>
    <w:rsid w:val="00735998"/>
    <w:rsid w:val="00735FCC"/>
    <w:rsid w:val="00736294"/>
    <w:rsid w:val="00737406"/>
    <w:rsid w:val="0073760C"/>
    <w:rsid w:val="00737672"/>
    <w:rsid w:val="00740C42"/>
    <w:rsid w:val="007410D5"/>
    <w:rsid w:val="0074133A"/>
    <w:rsid w:val="00741752"/>
    <w:rsid w:val="007421D4"/>
    <w:rsid w:val="00742A88"/>
    <w:rsid w:val="007430D7"/>
    <w:rsid w:val="00743EEB"/>
    <w:rsid w:val="00744F37"/>
    <w:rsid w:val="00745449"/>
    <w:rsid w:val="007454C4"/>
    <w:rsid w:val="00745612"/>
    <w:rsid w:val="007459BB"/>
    <w:rsid w:val="00745EC3"/>
    <w:rsid w:val="0074787B"/>
    <w:rsid w:val="007511B4"/>
    <w:rsid w:val="007517F9"/>
    <w:rsid w:val="00753C22"/>
    <w:rsid w:val="00754141"/>
    <w:rsid w:val="00754865"/>
    <w:rsid w:val="007548DB"/>
    <w:rsid w:val="00754B33"/>
    <w:rsid w:val="00755623"/>
    <w:rsid w:val="0075562A"/>
    <w:rsid w:val="00755C3F"/>
    <w:rsid w:val="00756313"/>
    <w:rsid w:val="00756EB1"/>
    <w:rsid w:val="00757085"/>
    <w:rsid w:val="007603F5"/>
    <w:rsid w:val="007626FD"/>
    <w:rsid w:val="00763798"/>
    <w:rsid w:val="00763E47"/>
    <w:rsid w:val="00765747"/>
    <w:rsid w:val="007658A6"/>
    <w:rsid w:val="00765900"/>
    <w:rsid w:val="00765CA3"/>
    <w:rsid w:val="00766275"/>
    <w:rsid w:val="00767131"/>
    <w:rsid w:val="00770167"/>
    <w:rsid w:val="00770555"/>
    <w:rsid w:val="00771191"/>
    <w:rsid w:val="00771A72"/>
    <w:rsid w:val="007728B5"/>
    <w:rsid w:val="007729CE"/>
    <w:rsid w:val="00773B92"/>
    <w:rsid w:val="0077429C"/>
    <w:rsid w:val="007749A8"/>
    <w:rsid w:val="007750D0"/>
    <w:rsid w:val="007752D6"/>
    <w:rsid w:val="0077541F"/>
    <w:rsid w:val="007755C6"/>
    <w:rsid w:val="00775E24"/>
    <w:rsid w:val="0077729A"/>
    <w:rsid w:val="00780996"/>
    <w:rsid w:val="00780D97"/>
    <w:rsid w:val="007821DE"/>
    <w:rsid w:val="00783575"/>
    <w:rsid w:val="00783F06"/>
    <w:rsid w:val="00784409"/>
    <w:rsid w:val="007846E4"/>
    <w:rsid w:val="00784874"/>
    <w:rsid w:val="00785272"/>
    <w:rsid w:val="00785A83"/>
    <w:rsid w:val="007876CC"/>
    <w:rsid w:val="007876E0"/>
    <w:rsid w:val="00787CD1"/>
    <w:rsid w:val="00787E17"/>
    <w:rsid w:val="00787F69"/>
    <w:rsid w:val="00790199"/>
    <w:rsid w:val="007904F9"/>
    <w:rsid w:val="00790D94"/>
    <w:rsid w:val="00790E0B"/>
    <w:rsid w:val="00791ABC"/>
    <w:rsid w:val="00791BC8"/>
    <w:rsid w:val="0079229F"/>
    <w:rsid w:val="00792650"/>
    <w:rsid w:val="007933BF"/>
    <w:rsid w:val="007935BD"/>
    <w:rsid w:val="00793F3E"/>
    <w:rsid w:val="00794AD6"/>
    <w:rsid w:val="00794E09"/>
    <w:rsid w:val="00795A50"/>
    <w:rsid w:val="00795FCA"/>
    <w:rsid w:val="0079625C"/>
    <w:rsid w:val="0079647A"/>
    <w:rsid w:val="00796FFF"/>
    <w:rsid w:val="00797C67"/>
    <w:rsid w:val="007A1341"/>
    <w:rsid w:val="007A2502"/>
    <w:rsid w:val="007A256C"/>
    <w:rsid w:val="007A28E7"/>
    <w:rsid w:val="007A295D"/>
    <w:rsid w:val="007A29D3"/>
    <w:rsid w:val="007A38A7"/>
    <w:rsid w:val="007A3E74"/>
    <w:rsid w:val="007A4285"/>
    <w:rsid w:val="007A43B0"/>
    <w:rsid w:val="007A45C6"/>
    <w:rsid w:val="007A4972"/>
    <w:rsid w:val="007A5781"/>
    <w:rsid w:val="007A57A8"/>
    <w:rsid w:val="007A5B54"/>
    <w:rsid w:val="007A65F5"/>
    <w:rsid w:val="007A6929"/>
    <w:rsid w:val="007A6A88"/>
    <w:rsid w:val="007A6ADF"/>
    <w:rsid w:val="007A71B1"/>
    <w:rsid w:val="007A7BE0"/>
    <w:rsid w:val="007A7C27"/>
    <w:rsid w:val="007B015A"/>
    <w:rsid w:val="007B06EF"/>
    <w:rsid w:val="007B0967"/>
    <w:rsid w:val="007B110A"/>
    <w:rsid w:val="007B110F"/>
    <w:rsid w:val="007B1DF7"/>
    <w:rsid w:val="007B4982"/>
    <w:rsid w:val="007B5058"/>
    <w:rsid w:val="007B51B5"/>
    <w:rsid w:val="007B5838"/>
    <w:rsid w:val="007B5AC5"/>
    <w:rsid w:val="007B5B98"/>
    <w:rsid w:val="007B65B6"/>
    <w:rsid w:val="007B7378"/>
    <w:rsid w:val="007B7B9D"/>
    <w:rsid w:val="007B7E40"/>
    <w:rsid w:val="007C0260"/>
    <w:rsid w:val="007C0572"/>
    <w:rsid w:val="007C0F3A"/>
    <w:rsid w:val="007C1E7B"/>
    <w:rsid w:val="007C22BC"/>
    <w:rsid w:val="007C2432"/>
    <w:rsid w:val="007C2B30"/>
    <w:rsid w:val="007C32FC"/>
    <w:rsid w:val="007C3AC7"/>
    <w:rsid w:val="007C477D"/>
    <w:rsid w:val="007C47D8"/>
    <w:rsid w:val="007C5198"/>
    <w:rsid w:val="007C6F01"/>
    <w:rsid w:val="007D00CE"/>
    <w:rsid w:val="007D071F"/>
    <w:rsid w:val="007D0D57"/>
    <w:rsid w:val="007D114E"/>
    <w:rsid w:val="007D1185"/>
    <w:rsid w:val="007D2E43"/>
    <w:rsid w:val="007D36A3"/>
    <w:rsid w:val="007D3D37"/>
    <w:rsid w:val="007D4290"/>
    <w:rsid w:val="007D4C36"/>
    <w:rsid w:val="007D57F0"/>
    <w:rsid w:val="007D5B49"/>
    <w:rsid w:val="007D5EC1"/>
    <w:rsid w:val="007D5F27"/>
    <w:rsid w:val="007D65BB"/>
    <w:rsid w:val="007D6CCC"/>
    <w:rsid w:val="007D78EF"/>
    <w:rsid w:val="007E09CF"/>
    <w:rsid w:val="007E1393"/>
    <w:rsid w:val="007E1836"/>
    <w:rsid w:val="007E1DB7"/>
    <w:rsid w:val="007E204E"/>
    <w:rsid w:val="007E297C"/>
    <w:rsid w:val="007E2D48"/>
    <w:rsid w:val="007E353D"/>
    <w:rsid w:val="007E3869"/>
    <w:rsid w:val="007E3D08"/>
    <w:rsid w:val="007E4A6A"/>
    <w:rsid w:val="007E4D39"/>
    <w:rsid w:val="007E4E77"/>
    <w:rsid w:val="007E50CB"/>
    <w:rsid w:val="007E556E"/>
    <w:rsid w:val="007E5C56"/>
    <w:rsid w:val="007E649C"/>
    <w:rsid w:val="007E65FF"/>
    <w:rsid w:val="007E7843"/>
    <w:rsid w:val="007F06C2"/>
    <w:rsid w:val="007F0BDE"/>
    <w:rsid w:val="007F0FAC"/>
    <w:rsid w:val="007F15FE"/>
    <w:rsid w:val="007F1ED1"/>
    <w:rsid w:val="007F21CA"/>
    <w:rsid w:val="007F250E"/>
    <w:rsid w:val="007F2F78"/>
    <w:rsid w:val="007F35E2"/>
    <w:rsid w:val="007F366B"/>
    <w:rsid w:val="007F3A8E"/>
    <w:rsid w:val="007F3A9F"/>
    <w:rsid w:val="007F436B"/>
    <w:rsid w:val="007F460E"/>
    <w:rsid w:val="007F4657"/>
    <w:rsid w:val="007F494C"/>
    <w:rsid w:val="007F5002"/>
    <w:rsid w:val="007F619A"/>
    <w:rsid w:val="007F61E1"/>
    <w:rsid w:val="007F6D5F"/>
    <w:rsid w:val="007F7765"/>
    <w:rsid w:val="00800E1E"/>
    <w:rsid w:val="0080237C"/>
    <w:rsid w:val="00802761"/>
    <w:rsid w:val="00802D3C"/>
    <w:rsid w:val="008037E4"/>
    <w:rsid w:val="00803CEB"/>
    <w:rsid w:val="008040BC"/>
    <w:rsid w:val="0080415C"/>
    <w:rsid w:val="008049E2"/>
    <w:rsid w:val="00805315"/>
    <w:rsid w:val="008053C0"/>
    <w:rsid w:val="00805B3A"/>
    <w:rsid w:val="00805C6B"/>
    <w:rsid w:val="008067F6"/>
    <w:rsid w:val="00806DA4"/>
    <w:rsid w:val="00807E27"/>
    <w:rsid w:val="00807FBC"/>
    <w:rsid w:val="00810057"/>
    <w:rsid w:val="0081056F"/>
    <w:rsid w:val="0081078C"/>
    <w:rsid w:val="00811056"/>
    <w:rsid w:val="00811A20"/>
    <w:rsid w:val="00811EC1"/>
    <w:rsid w:val="00812AA6"/>
    <w:rsid w:val="00812D23"/>
    <w:rsid w:val="00813251"/>
    <w:rsid w:val="00813FD0"/>
    <w:rsid w:val="00814141"/>
    <w:rsid w:val="008143E6"/>
    <w:rsid w:val="0081453C"/>
    <w:rsid w:val="0081649E"/>
    <w:rsid w:val="00816A2F"/>
    <w:rsid w:val="00816D57"/>
    <w:rsid w:val="00816F96"/>
    <w:rsid w:val="008173EA"/>
    <w:rsid w:val="00817877"/>
    <w:rsid w:val="008200EB"/>
    <w:rsid w:val="00820214"/>
    <w:rsid w:val="0082058C"/>
    <w:rsid w:val="00820C01"/>
    <w:rsid w:val="00820C0A"/>
    <w:rsid w:val="00820FD0"/>
    <w:rsid w:val="00821826"/>
    <w:rsid w:val="008227ED"/>
    <w:rsid w:val="00822AD9"/>
    <w:rsid w:val="00822D95"/>
    <w:rsid w:val="00823030"/>
    <w:rsid w:val="0082324B"/>
    <w:rsid w:val="00823F7B"/>
    <w:rsid w:val="00824863"/>
    <w:rsid w:val="00824A17"/>
    <w:rsid w:val="00825223"/>
    <w:rsid w:val="0082550C"/>
    <w:rsid w:val="008259A6"/>
    <w:rsid w:val="00825FF3"/>
    <w:rsid w:val="00826571"/>
    <w:rsid w:val="008275A8"/>
    <w:rsid w:val="008277BA"/>
    <w:rsid w:val="008311C2"/>
    <w:rsid w:val="008316C2"/>
    <w:rsid w:val="00831F44"/>
    <w:rsid w:val="0083252C"/>
    <w:rsid w:val="0083393B"/>
    <w:rsid w:val="00834956"/>
    <w:rsid w:val="00836386"/>
    <w:rsid w:val="00837864"/>
    <w:rsid w:val="00837941"/>
    <w:rsid w:val="00840429"/>
    <w:rsid w:val="0084052B"/>
    <w:rsid w:val="0084065D"/>
    <w:rsid w:val="00840742"/>
    <w:rsid w:val="008408EF"/>
    <w:rsid w:val="00841441"/>
    <w:rsid w:val="00841642"/>
    <w:rsid w:val="00841859"/>
    <w:rsid w:val="00841CE8"/>
    <w:rsid w:val="00841DA0"/>
    <w:rsid w:val="00842228"/>
    <w:rsid w:val="00842578"/>
    <w:rsid w:val="00842812"/>
    <w:rsid w:val="00843896"/>
    <w:rsid w:val="008438BF"/>
    <w:rsid w:val="00844CA9"/>
    <w:rsid w:val="0084552B"/>
    <w:rsid w:val="00845E03"/>
    <w:rsid w:val="00846966"/>
    <w:rsid w:val="00846CD6"/>
    <w:rsid w:val="00847925"/>
    <w:rsid w:val="00847E3F"/>
    <w:rsid w:val="00850632"/>
    <w:rsid w:val="008513BE"/>
    <w:rsid w:val="00852775"/>
    <w:rsid w:val="008535F4"/>
    <w:rsid w:val="00853C7E"/>
    <w:rsid w:val="008541A2"/>
    <w:rsid w:val="0085650E"/>
    <w:rsid w:val="0085663C"/>
    <w:rsid w:val="008578A5"/>
    <w:rsid w:val="00857A43"/>
    <w:rsid w:val="00857B99"/>
    <w:rsid w:val="00857EED"/>
    <w:rsid w:val="00860471"/>
    <w:rsid w:val="0086117F"/>
    <w:rsid w:val="00861718"/>
    <w:rsid w:val="00861E33"/>
    <w:rsid w:val="008625D3"/>
    <w:rsid w:val="00864812"/>
    <w:rsid w:val="00864D4D"/>
    <w:rsid w:val="00864EEB"/>
    <w:rsid w:val="00864EFB"/>
    <w:rsid w:val="008657A8"/>
    <w:rsid w:val="00865E25"/>
    <w:rsid w:val="008669BA"/>
    <w:rsid w:val="00866FAA"/>
    <w:rsid w:val="00867879"/>
    <w:rsid w:val="008679EA"/>
    <w:rsid w:val="00867E7E"/>
    <w:rsid w:val="00870641"/>
    <w:rsid w:val="00870C5B"/>
    <w:rsid w:val="00870F40"/>
    <w:rsid w:val="00872702"/>
    <w:rsid w:val="00873D6C"/>
    <w:rsid w:val="00874659"/>
    <w:rsid w:val="00874B93"/>
    <w:rsid w:val="008751CD"/>
    <w:rsid w:val="008752DF"/>
    <w:rsid w:val="00875F18"/>
    <w:rsid w:val="00876919"/>
    <w:rsid w:val="008770CD"/>
    <w:rsid w:val="00880692"/>
    <w:rsid w:val="0088116E"/>
    <w:rsid w:val="00882F48"/>
    <w:rsid w:val="0088315E"/>
    <w:rsid w:val="00883169"/>
    <w:rsid w:val="008832DE"/>
    <w:rsid w:val="00883B0C"/>
    <w:rsid w:val="00883CA1"/>
    <w:rsid w:val="00884833"/>
    <w:rsid w:val="00885F6A"/>
    <w:rsid w:val="008860C8"/>
    <w:rsid w:val="008861D9"/>
    <w:rsid w:val="0088654E"/>
    <w:rsid w:val="00886A9C"/>
    <w:rsid w:val="0088708D"/>
    <w:rsid w:val="00887729"/>
    <w:rsid w:val="008877BD"/>
    <w:rsid w:val="00890AEB"/>
    <w:rsid w:val="00890BA7"/>
    <w:rsid w:val="008912C0"/>
    <w:rsid w:val="0089292D"/>
    <w:rsid w:val="008930D8"/>
    <w:rsid w:val="00893AB8"/>
    <w:rsid w:val="00895049"/>
    <w:rsid w:val="00895912"/>
    <w:rsid w:val="00895C9D"/>
    <w:rsid w:val="008962C0"/>
    <w:rsid w:val="008962F3"/>
    <w:rsid w:val="0089649E"/>
    <w:rsid w:val="008967EA"/>
    <w:rsid w:val="00896868"/>
    <w:rsid w:val="00896E9D"/>
    <w:rsid w:val="00897B9E"/>
    <w:rsid w:val="00897CB2"/>
    <w:rsid w:val="00897D53"/>
    <w:rsid w:val="008A0DAE"/>
    <w:rsid w:val="008A0EAE"/>
    <w:rsid w:val="008A0FCD"/>
    <w:rsid w:val="008A1A81"/>
    <w:rsid w:val="008A1A91"/>
    <w:rsid w:val="008A2238"/>
    <w:rsid w:val="008A2AFE"/>
    <w:rsid w:val="008A2DD8"/>
    <w:rsid w:val="008A5EA4"/>
    <w:rsid w:val="008A5FE0"/>
    <w:rsid w:val="008A61AF"/>
    <w:rsid w:val="008A641C"/>
    <w:rsid w:val="008A6CD9"/>
    <w:rsid w:val="008A742B"/>
    <w:rsid w:val="008A7555"/>
    <w:rsid w:val="008A7859"/>
    <w:rsid w:val="008B0354"/>
    <w:rsid w:val="008B113A"/>
    <w:rsid w:val="008B17C3"/>
    <w:rsid w:val="008B1F15"/>
    <w:rsid w:val="008B3FAC"/>
    <w:rsid w:val="008B4BD7"/>
    <w:rsid w:val="008B568E"/>
    <w:rsid w:val="008B5BD3"/>
    <w:rsid w:val="008B6DDB"/>
    <w:rsid w:val="008B7AC6"/>
    <w:rsid w:val="008C06C3"/>
    <w:rsid w:val="008C1639"/>
    <w:rsid w:val="008C17D1"/>
    <w:rsid w:val="008C1C4B"/>
    <w:rsid w:val="008C2FC0"/>
    <w:rsid w:val="008C3BA1"/>
    <w:rsid w:val="008C449D"/>
    <w:rsid w:val="008C47D1"/>
    <w:rsid w:val="008C4AE0"/>
    <w:rsid w:val="008C5020"/>
    <w:rsid w:val="008C53F1"/>
    <w:rsid w:val="008C605C"/>
    <w:rsid w:val="008C61C7"/>
    <w:rsid w:val="008C6387"/>
    <w:rsid w:val="008C6483"/>
    <w:rsid w:val="008C6498"/>
    <w:rsid w:val="008C6B82"/>
    <w:rsid w:val="008C7312"/>
    <w:rsid w:val="008C759C"/>
    <w:rsid w:val="008D1911"/>
    <w:rsid w:val="008D34D2"/>
    <w:rsid w:val="008D512A"/>
    <w:rsid w:val="008D53F3"/>
    <w:rsid w:val="008D576B"/>
    <w:rsid w:val="008D5DED"/>
    <w:rsid w:val="008D65AF"/>
    <w:rsid w:val="008D702A"/>
    <w:rsid w:val="008D70EF"/>
    <w:rsid w:val="008E01DB"/>
    <w:rsid w:val="008E165C"/>
    <w:rsid w:val="008E1872"/>
    <w:rsid w:val="008E1BE8"/>
    <w:rsid w:val="008E28F0"/>
    <w:rsid w:val="008E2B67"/>
    <w:rsid w:val="008E2C60"/>
    <w:rsid w:val="008E3106"/>
    <w:rsid w:val="008E32B4"/>
    <w:rsid w:val="008E5248"/>
    <w:rsid w:val="008E64E4"/>
    <w:rsid w:val="008E6A31"/>
    <w:rsid w:val="008E720F"/>
    <w:rsid w:val="008E740D"/>
    <w:rsid w:val="008F047B"/>
    <w:rsid w:val="008F19F2"/>
    <w:rsid w:val="008F22BF"/>
    <w:rsid w:val="008F2615"/>
    <w:rsid w:val="008F292B"/>
    <w:rsid w:val="008F3B8A"/>
    <w:rsid w:val="008F3EBF"/>
    <w:rsid w:val="008F41D6"/>
    <w:rsid w:val="008F4381"/>
    <w:rsid w:val="008F587E"/>
    <w:rsid w:val="008F5AF0"/>
    <w:rsid w:val="008F5F61"/>
    <w:rsid w:val="008F6749"/>
    <w:rsid w:val="008F77A9"/>
    <w:rsid w:val="00900A95"/>
    <w:rsid w:val="009013F7"/>
    <w:rsid w:val="00901B9B"/>
    <w:rsid w:val="00901DA5"/>
    <w:rsid w:val="00902023"/>
    <w:rsid w:val="00903A6C"/>
    <w:rsid w:val="00903D19"/>
    <w:rsid w:val="00903F3E"/>
    <w:rsid w:val="00904831"/>
    <w:rsid w:val="009055EC"/>
    <w:rsid w:val="00906BF8"/>
    <w:rsid w:val="00906C10"/>
    <w:rsid w:val="009077D7"/>
    <w:rsid w:val="00907F2F"/>
    <w:rsid w:val="0091014F"/>
    <w:rsid w:val="0091032F"/>
    <w:rsid w:val="00910F8A"/>
    <w:rsid w:val="009116B5"/>
    <w:rsid w:val="009119FD"/>
    <w:rsid w:val="00913124"/>
    <w:rsid w:val="00913ACC"/>
    <w:rsid w:val="009156E2"/>
    <w:rsid w:val="00915D1E"/>
    <w:rsid w:val="00916281"/>
    <w:rsid w:val="009172D7"/>
    <w:rsid w:val="009177EB"/>
    <w:rsid w:val="00917D4B"/>
    <w:rsid w:val="009203D2"/>
    <w:rsid w:val="0092079E"/>
    <w:rsid w:val="00920AFE"/>
    <w:rsid w:val="00920B86"/>
    <w:rsid w:val="00920DED"/>
    <w:rsid w:val="0092118C"/>
    <w:rsid w:val="009219D1"/>
    <w:rsid w:val="00921D61"/>
    <w:rsid w:val="00923AEB"/>
    <w:rsid w:val="00924EFE"/>
    <w:rsid w:val="0092531E"/>
    <w:rsid w:val="00925B28"/>
    <w:rsid w:val="00926089"/>
    <w:rsid w:val="00926CB7"/>
    <w:rsid w:val="009270CB"/>
    <w:rsid w:val="009279CC"/>
    <w:rsid w:val="00930C4D"/>
    <w:rsid w:val="00930EBE"/>
    <w:rsid w:val="00931336"/>
    <w:rsid w:val="00931E86"/>
    <w:rsid w:val="00932228"/>
    <w:rsid w:val="00932B4D"/>
    <w:rsid w:val="00933088"/>
    <w:rsid w:val="009330B1"/>
    <w:rsid w:val="009334FF"/>
    <w:rsid w:val="009336E1"/>
    <w:rsid w:val="00933B51"/>
    <w:rsid w:val="00934C14"/>
    <w:rsid w:val="00936356"/>
    <w:rsid w:val="00936529"/>
    <w:rsid w:val="009365AC"/>
    <w:rsid w:val="009365C4"/>
    <w:rsid w:val="00937537"/>
    <w:rsid w:val="009400EF"/>
    <w:rsid w:val="0094025F"/>
    <w:rsid w:val="00941206"/>
    <w:rsid w:val="00941332"/>
    <w:rsid w:val="00941362"/>
    <w:rsid w:val="009419CE"/>
    <w:rsid w:val="00941F8F"/>
    <w:rsid w:val="00942D88"/>
    <w:rsid w:val="009436D9"/>
    <w:rsid w:val="009445C6"/>
    <w:rsid w:val="00944A85"/>
    <w:rsid w:val="00944C9B"/>
    <w:rsid w:val="00945272"/>
    <w:rsid w:val="00945340"/>
    <w:rsid w:val="009456D6"/>
    <w:rsid w:val="00945784"/>
    <w:rsid w:val="0094659F"/>
    <w:rsid w:val="00946689"/>
    <w:rsid w:val="0094672C"/>
    <w:rsid w:val="00946B16"/>
    <w:rsid w:val="00946CDD"/>
    <w:rsid w:val="009471A5"/>
    <w:rsid w:val="009473C9"/>
    <w:rsid w:val="0095004A"/>
    <w:rsid w:val="009516C9"/>
    <w:rsid w:val="009516FF"/>
    <w:rsid w:val="00951823"/>
    <w:rsid w:val="00951E8B"/>
    <w:rsid w:val="009522B3"/>
    <w:rsid w:val="00952884"/>
    <w:rsid w:val="00953A30"/>
    <w:rsid w:val="00953A70"/>
    <w:rsid w:val="00954272"/>
    <w:rsid w:val="0095446A"/>
    <w:rsid w:val="0095477F"/>
    <w:rsid w:val="009550D5"/>
    <w:rsid w:val="00955A35"/>
    <w:rsid w:val="00956149"/>
    <w:rsid w:val="00956A32"/>
    <w:rsid w:val="00956FAD"/>
    <w:rsid w:val="00957240"/>
    <w:rsid w:val="00957389"/>
    <w:rsid w:val="0095765D"/>
    <w:rsid w:val="00957913"/>
    <w:rsid w:val="0095793B"/>
    <w:rsid w:val="00957D18"/>
    <w:rsid w:val="00957DFE"/>
    <w:rsid w:val="00960D50"/>
    <w:rsid w:val="00960DD1"/>
    <w:rsid w:val="009613D3"/>
    <w:rsid w:val="009620D9"/>
    <w:rsid w:val="009625C0"/>
    <w:rsid w:val="00963248"/>
    <w:rsid w:val="00964290"/>
    <w:rsid w:val="0096554C"/>
    <w:rsid w:val="0096574C"/>
    <w:rsid w:val="00965D6E"/>
    <w:rsid w:val="00965FE8"/>
    <w:rsid w:val="00966924"/>
    <w:rsid w:val="00967116"/>
    <w:rsid w:val="00967E83"/>
    <w:rsid w:val="00970CAE"/>
    <w:rsid w:val="00970F97"/>
    <w:rsid w:val="009715FC"/>
    <w:rsid w:val="009727C1"/>
    <w:rsid w:val="00972875"/>
    <w:rsid w:val="00972BCD"/>
    <w:rsid w:val="00972C66"/>
    <w:rsid w:val="00972CF5"/>
    <w:rsid w:val="009730AE"/>
    <w:rsid w:val="009733BB"/>
    <w:rsid w:val="00973B84"/>
    <w:rsid w:val="00974404"/>
    <w:rsid w:val="009747A3"/>
    <w:rsid w:val="00974BFE"/>
    <w:rsid w:val="00974E5B"/>
    <w:rsid w:val="0097545C"/>
    <w:rsid w:val="0097672E"/>
    <w:rsid w:val="00976FB7"/>
    <w:rsid w:val="0097718E"/>
    <w:rsid w:val="0097739C"/>
    <w:rsid w:val="0097769B"/>
    <w:rsid w:val="009803CC"/>
    <w:rsid w:val="009806CB"/>
    <w:rsid w:val="00980D3E"/>
    <w:rsid w:val="00980DB2"/>
    <w:rsid w:val="0098199A"/>
    <w:rsid w:val="00982345"/>
    <w:rsid w:val="009824F6"/>
    <w:rsid w:val="00982A18"/>
    <w:rsid w:val="00982DB4"/>
    <w:rsid w:val="00983E42"/>
    <w:rsid w:val="00984475"/>
    <w:rsid w:val="00984F47"/>
    <w:rsid w:val="0098504D"/>
    <w:rsid w:val="009851AE"/>
    <w:rsid w:val="009857CE"/>
    <w:rsid w:val="009858ED"/>
    <w:rsid w:val="0098602B"/>
    <w:rsid w:val="00986D45"/>
    <w:rsid w:val="0098708A"/>
    <w:rsid w:val="009875E9"/>
    <w:rsid w:val="00987697"/>
    <w:rsid w:val="00990A08"/>
    <w:rsid w:val="00990D3B"/>
    <w:rsid w:val="00991091"/>
    <w:rsid w:val="0099235C"/>
    <w:rsid w:val="00992A82"/>
    <w:rsid w:val="00992D27"/>
    <w:rsid w:val="009930DB"/>
    <w:rsid w:val="009935D3"/>
    <w:rsid w:val="00993679"/>
    <w:rsid w:val="00994384"/>
    <w:rsid w:val="009945D8"/>
    <w:rsid w:val="00994BAB"/>
    <w:rsid w:val="00994F60"/>
    <w:rsid w:val="00995080"/>
    <w:rsid w:val="00995085"/>
    <w:rsid w:val="0099541F"/>
    <w:rsid w:val="009958BD"/>
    <w:rsid w:val="009A020A"/>
    <w:rsid w:val="009A045C"/>
    <w:rsid w:val="009A0610"/>
    <w:rsid w:val="009A0D33"/>
    <w:rsid w:val="009A2636"/>
    <w:rsid w:val="009A267A"/>
    <w:rsid w:val="009A3614"/>
    <w:rsid w:val="009A41A4"/>
    <w:rsid w:val="009A48BD"/>
    <w:rsid w:val="009A4BAA"/>
    <w:rsid w:val="009A4D55"/>
    <w:rsid w:val="009A4EFC"/>
    <w:rsid w:val="009A55D4"/>
    <w:rsid w:val="009A6DE6"/>
    <w:rsid w:val="009A7DF0"/>
    <w:rsid w:val="009B14D4"/>
    <w:rsid w:val="009B164C"/>
    <w:rsid w:val="009B211F"/>
    <w:rsid w:val="009B30E8"/>
    <w:rsid w:val="009B374F"/>
    <w:rsid w:val="009B3CF6"/>
    <w:rsid w:val="009B3FF4"/>
    <w:rsid w:val="009B3FFC"/>
    <w:rsid w:val="009B4771"/>
    <w:rsid w:val="009B5049"/>
    <w:rsid w:val="009B52DF"/>
    <w:rsid w:val="009B557C"/>
    <w:rsid w:val="009B565E"/>
    <w:rsid w:val="009B6213"/>
    <w:rsid w:val="009B6472"/>
    <w:rsid w:val="009B660D"/>
    <w:rsid w:val="009B6CC9"/>
    <w:rsid w:val="009B73DA"/>
    <w:rsid w:val="009B777B"/>
    <w:rsid w:val="009C0108"/>
    <w:rsid w:val="009C06D4"/>
    <w:rsid w:val="009C119C"/>
    <w:rsid w:val="009C171A"/>
    <w:rsid w:val="009C1876"/>
    <w:rsid w:val="009C18E2"/>
    <w:rsid w:val="009C1F39"/>
    <w:rsid w:val="009C2039"/>
    <w:rsid w:val="009C25B7"/>
    <w:rsid w:val="009C2764"/>
    <w:rsid w:val="009C466C"/>
    <w:rsid w:val="009C4675"/>
    <w:rsid w:val="009C4C50"/>
    <w:rsid w:val="009C5D07"/>
    <w:rsid w:val="009C5DFE"/>
    <w:rsid w:val="009C7659"/>
    <w:rsid w:val="009C7D4C"/>
    <w:rsid w:val="009D0812"/>
    <w:rsid w:val="009D1F9D"/>
    <w:rsid w:val="009D1FE9"/>
    <w:rsid w:val="009D24C0"/>
    <w:rsid w:val="009D2C07"/>
    <w:rsid w:val="009D3EED"/>
    <w:rsid w:val="009D4125"/>
    <w:rsid w:val="009D428C"/>
    <w:rsid w:val="009D43EB"/>
    <w:rsid w:val="009D46EC"/>
    <w:rsid w:val="009D5C5C"/>
    <w:rsid w:val="009D5D8E"/>
    <w:rsid w:val="009D5E85"/>
    <w:rsid w:val="009D5E8B"/>
    <w:rsid w:val="009D68CA"/>
    <w:rsid w:val="009D6F09"/>
    <w:rsid w:val="009D7521"/>
    <w:rsid w:val="009D76CB"/>
    <w:rsid w:val="009E0452"/>
    <w:rsid w:val="009E04B9"/>
    <w:rsid w:val="009E0A8C"/>
    <w:rsid w:val="009E0D83"/>
    <w:rsid w:val="009E14BA"/>
    <w:rsid w:val="009E174B"/>
    <w:rsid w:val="009E1F1F"/>
    <w:rsid w:val="009E224A"/>
    <w:rsid w:val="009E290A"/>
    <w:rsid w:val="009E2D08"/>
    <w:rsid w:val="009E31BD"/>
    <w:rsid w:val="009E384B"/>
    <w:rsid w:val="009E46C4"/>
    <w:rsid w:val="009E558A"/>
    <w:rsid w:val="009E5C89"/>
    <w:rsid w:val="009E6062"/>
    <w:rsid w:val="009E60C0"/>
    <w:rsid w:val="009E6191"/>
    <w:rsid w:val="009E6C52"/>
    <w:rsid w:val="009E799F"/>
    <w:rsid w:val="009E7B53"/>
    <w:rsid w:val="009E7D33"/>
    <w:rsid w:val="009E7D8B"/>
    <w:rsid w:val="009F03D2"/>
    <w:rsid w:val="009F0737"/>
    <w:rsid w:val="009F0B80"/>
    <w:rsid w:val="009F14E0"/>
    <w:rsid w:val="009F151B"/>
    <w:rsid w:val="009F1693"/>
    <w:rsid w:val="009F20AF"/>
    <w:rsid w:val="009F29FA"/>
    <w:rsid w:val="009F2BED"/>
    <w:rsid w:val="009F2F87"/>
    <w:rsid w:val="009F3D74"/>
    <w:rsid w:val="009F452F"/>
    <w:rsid w:val="009F4CE6"/>
    <w:rsid w:val="009F52EE"/>
    <w:rsid w:val="009F5EEB"/>
    <w:rsid w:val="009F5FB0"/>
    <w:rsid w:val="009F6F32"/>
    <w:rsid w:val="00A00523"/>
    <w:rsid w:val="00A00812"/>
    <w:rsid w:val="00A00EC4"/>
    <w:rsid w:val="00A0103F"/>
    <w:rsid w:val="00A01574"/>
    <w:rsid w:val="00A0167F"/>
    <w:rsid w:val="00A01B0F"/>
    <w:rsid w:val="00A01C19"/>
    <w:rsid w:val="00A01C43"/>
    <w:rsid w:val="00A0259C"/>
    <w:rsid w:val="00A032E0"/>
    <w:rsid w:val="00A033EA"/>
    <w:rsid w:val="00A03906"/>
    <w:rsid w:val="00A03AD8"/>
    <w:rsid w:val="00A04BFC"/>
    <w:rsid w:val="00A04EA5"/>
    <w:rsid w:val="00A05046"/>
    <w:rsid w:val="00A0534E"/>
    <w:rsid w:val="00A059B6"/>
    <w:rsid w:val="00A05CC2"/>
    <w:rsid w:val="00A05DE4"/>
    <w:rsid w:val="00A05F60"/>
    <w:rsid w:val="00A06461"/>
    <w:rsid w:val="00A064D1"/>
    <w:rsid w:val="00A06DAF"/>
    <w:rsid w:val="00A06F52"/>
    <w:rsid w:val="00A071CE"/>
    <w:rsid w:val="00A10152"/>
    <w:rsid w:val="00A11D65"/>
    <w:rsid w:val="00A11E56"/>
    <w:rsid w:val="00A12C14"/>
    <w:rsid w:val="00A138DC"/>
    <w:rsid w:val="00A14F70"/>
    <w:rsid w:val="00A156C0"/>
    <w:rsid w:val="00A16D34"/>
    <w:rsid w:val="00A209AA"/>
    <w:rsid w:val="00A20A5B"/>
    <w:rsid w:val="00A20EDC"/>
    <w:rsid w:val="00A215B7"/>
    <w:rsid w:val="00A223AA"/>
    <w:rsid w:val="00A224E1"/>
    <w:rsid w:val="00A23CE1"/>
    <w:rsid w:val="00A24D06"/>
    <w:rsid w:val="00A26022"/>
    <w:rsid w:val="00A2679B"/>
    <w:rsid w:val="00A26ED9"/>
    <w:rsid w:val="00A26F43"/>
    <w:rsid w:val="00A27667"/>
    <w:rsid w:val="00A279E8"/>
    <w:rsid w:val="00A27FAF"/>
    <w:rsid w:val="00A31470"/>
    <w:rsid w:val="00A325D8"/>
    <w:rsid w:val="00A32ED7"/>
    <w:rsid w:val="00A32F4B"/>
    <w:rsid w:val="00A33E4D"/>
    <w:rsid w:val="00A3417E"/>
    <w:rsid w:val="00A34751"/>
    <w:rsid w:val="00A34D93"/>
    <w:rsid w:val="00A35041"/>
    <w:rsid w:val="00A35782"/>
    <w:rsid w:val="00A35BFE"/>
    <w:rsid w:val="00A40368"/>
    <w:rsid w:val="00A40D63"/>
    <w:rsid w:val="00A41119"/>
    <w:rsid w:val="00A413EF"/>
    <w:rsid w:val="00A41B73"/>
    <w:rsid w:val="00A41F2F"/>
    <w:rsid w:val="00A42A03"/>
    <w:rsid w:val="00A42A0D"/>
    <w:rsid w:val="00A42A0F"/>
    <w:rsid w:val="00A42D67"/>
    <w:rsid w:val="00A42EB1"/>
    <w:rsid w:val="00A43339"/>
    <w:rsid w:val="00A43528"/>
    <w:rsid w:val="00A43EF1"/>
    <w:rsid w:val="00A44E9B"/>
    <w:rsid w:val="00A4568D"/>
    <w:rsid w:val="00A45DF6"/>
    <w:rsid w:val="00A45F3B"/>
    <w:rsid w:val="00A4603E"/>
    <w:rsid w:val="00A46385"/>
    <w:rsid w:val="00A46B08"/>
    <w:rsid w:val="00A46C73"/>
    <w:rsid w:val="00A50586"/>
    <w:rsid w:val="00A510CC"/>
    <w:rsid w:val="00A5156A"/>
    <w:rsid w:val="00A51862"/>
    <w:rsid w:val="00A51933"/>
    <w:rsid w:val="00A51C31"/>
    <w:rsid w:val="00A51E6D"/>
    <w:rsid w:val="00A52D7B"/>
    <w:rsid w:val="00A54BF9"/>
    <w:rsid w:val="00A54DCD"/>
    <w:rsid w:val="00A564E3"/>
    <w:rsid w:val="00A57021"/>
    <w:rsid w:val="00A5753C"/>
    <w:rsid w:val="00A5770C"/>
    <w:rsid w:val="00A578D3"/>
    <w:rsid w:val="00A60226"/>
    <w:rsid w:val="00A60834"/>
    <w:rsid w:val="00A6088C"/>
    <w:rsid w:val="00A60BF3"/>
    <w:rsid w:val="00A60F47"/>
    <w:rsid w:val="00A61375"/>
    <w:rsid w:val="00A61F7E"/>
    <w:rsid w:val="00A62643"/>
    <w:rsid w:val="00A62E93"/>
    <w:rsid w:val="00A63388"/>
    <w:rsid w:val="00A63DF0"/>
    <w:rsid w:val="00A64574"/>
    <w:rsid w:val="00A64CEA"/>
    <w:rsid w:val="00A65470"/>
    <w:rsid w:val="00A65F21"/>
    <w:rsid w:val="00A66128"/>
    <w:rsid w:val="00A668BB"/>
    <w:rsid w:val="00A6776C"/>
    <w:rsid w:val="00A705AA"/>
    <w:rsid w:val="00A70DB5"/>
    <w:rsid w:val="00A72939"/>
    <w:rsid w:val="00A729FE"/>
    <w:rsid w:val="00A72CDD"/>
    <w:rsid w:val="00A72D99"/>
    <w:rsid w:val="00A732E3"/>
    <w:rsid w:val="00A748B3"/>
    <w:rsid w:val="00A7571D"/>
    <w:rsid w:val="00A75747"/>
    <w:rsid w:val="00A764FE"/>
    <w:rsid w:val="00A76C22"/>
    <w:rsid w:val="00A77C91"/>
    <w:rsid w:val="00A80026"/>
    <w:rsid w:val="00A81240"/>
    <w:rsid w:val="00A81304"/>
    <w:rsid w:val="00A819CF"/>
    <w:rsid w:val="00A81E81"/>
    <w:rsid w:val="00A82E4C"/>
    <w:rsid w:val="00A83D38"/>
    <w:rsid w:val="00A84784"/>
    <w:rsid w:val="00A84892"/>
    <w:rsid w:val="00A852D5"/>
    <w:rsid w:val="00A86492"/>
    <w:rsid w:val="00A86A41"/>
    <w:rsid w:val="00A87254"/>
    <w:rsid w:val="00A87294"/>
    <w:rsid w:val="00A9028C"/>
    <w:rsid w:val="00A9060A"/>
    <w:rsid w:val="00A906CE"/>
    <w:rsid w:val="00A90E53"/>
    <w:rsid w:val="00A90FE3"/>
    <w:rsid w:val="00A911EB"/>
    <w:rsid w:val="00A91322"/>
    <w:rsid w:val="00A91A50"/>
    <w:rsid w:val="00A9350A"/>
    <w:rsid w:val="00A9445A"/>
    <w:rsid w:val="00A949F0"/>
    <w:rsid w:val="00A94E02"/>
    <w:rsid w:val="00A96119"/>
    <w:rsid w:val="00A961D7"/>
    <w:rsid w:val="00A9620F"/>
    <w:rsid w:val="00A962FE"/>
    <w:rsid w:val="00A96A02"/>
    <w:rsid w:val="00A96A84"/>
    <w:rsid w:val="00A96FAC"/>
    <w:rsid w:val="00A9714B"/>
    <w:rsid w:val="00A97F1C"/>
    <w:rsid w:val="00AA04BE"/>
    <w:rsid w:val="00AA1ADD"/>
    <w:rsid w:val="00AA1E18"/>
    <w:rsid w:val="00AA2FD6"/>
    <w:rsid w:val="00AA3CEA"/>
    <w:rsid w:val="00AA4190"/>
    <w:rsid w:val="00AA426C"/>
    <w:rsid w:val="00AA44AD"/>
    <w:rsid w:val="00AA4759"/>
    <w:rsid w:val="00AA709A"/>
    <w:rsid w:val="00AA7843"/>
    <w:rsid w:val="00AA7ADB"/>
    <w:rsid w:val="00AA7CE6"/>
    <w:rsid w:val="00AA7E6C"/>
    <w:rsid w:val="00AB03ED"/>
    <w:rsid w:val="00AB099C"/>
    <w:rsid w:val="00AB0EEC"/>
    <w:rsid w:val="00AB0FDF"/>
    <w:rsid w:val="00AB118F"/>
    <w:rsid w:val="00AB2061"/>
    <w:rsid w:val="00AB2877"/>
    <w:rsid w:val="00AB351F"/>
    <w:rsid w:val="00AB44F2"/>
    <w:rsid w:val="00AB4512"/>
    <w:rsid w:val="00AB4A1F"/>
    <w:rsid w:val="00AB4E20"/>
    <w:rsid w:val="00AB4F4D"/>
    <w:rsid w:val="00AB5A26"/>
    <w:rsid w:val="00AB5AC3"/>
    <w:rsid w:val="00AB6F98"/>
    <w:rsid w:val="00AB7ADE"/>
    <w:rsid w:val="00AC0B65"/>
    <w:rsid w:val="00AC2219"/>
    <w:rsid w:val="00AC29B3"/>
    <w:rsid w:val="00AC3DFE"/>
    <w:rsid w:val="00AC415E"/>
    <w:rsid w:val="00AC61F0"/>
    <w:rsid w:val="00AC6B16"/>
    <w:rsid w:val="00AC6D07"/>
    <w:rsid w:val="00AC7985"/>
    <w:rsid w:val="00AC7B2D"/>
    <w:rsid w:val="00AD1EC8"/>
    <w:rsid w:val="00AD2096"/>
    <w:rsid w:val="00AD3F76"/>
    <w:rsid w:val="00AD3FBB"/>
    <w:rsid w:val="00AD4622"/>
    <w:rsid w:val="00AD4B6C"/>
    <w:rsid w:val="00AD51AC"/>
    <w:rsid w:val="00AD5D99"/>
    <w:rsid w:val="00AD746E"/>
    <w:rsid w:val="00AD76BD"/>
    <w:rsid w:val="00AE0073"/>
    <w:rsid w:val="00AE1856"/>
    <w:rsid w:val="00AE31F2"/>
    <w:rsid w:val="00AE3584"/>
    <w:rsid w:val="00AE3A20"/>
    <w:rsid w:val="00AE46A8"/>
    <w:rsid w:val="00AE4BB2"/>
    <w:rsid w:val="00AE5998"/>
    <w:rsid w:val="00AE59BA"/>
    <w:rsid w:val="00AE5A70"/>
    <w:rsid w:val="00AE6747"/>
    <w:rsid w:val="00AE67E1"/>
    <w:rsid w:val="00AE6B15"/>
    <w:rsid w:val="00AE709E"/>
    <w:rsid w:val="00AE719D"/>
    <w:rsid w:val="00AE772F"/>
    <w:rsid w:val="00AE789E"/>
    <w:rsid w:val="00AF0EA1"/>
    <w:rsid w:val="00AF15FF"/>
    <w:rsid w:val="00AF1D79"/>
    <w:rsid w:val="00AF205B"/>
    <w:rsid w:val="00AF26D9"/>
    <w:rsid w:val="00AF292C"/>
    <w:rsid w:val="00AF2B30"/>
    <w:rsid w:val="00AF3031"/>
    <w:rsid w:val="00AF313E"/>
    <w:rsid w:val="00AF3CB0"/>
    <w:rsid w:val="00AF3E9B"/>
    <w:rsid w:val="00AF438C"/>
    <w:rsid w:val="00AF463C"/>
    <w:rsid w:val="00AF4774"/>
    <w:rsid w:val="00AF69F7"/>
    <w:rsid w:val="00AF793E"/>
    <w:rsid w:val="00B016F2"/>
    <w:rsid w:val="00B01CC2"/>
    <w:rsid w:val="00B03C72"/>
    <w:rsid w:val="00B04E92"/>
    <w:rsid w:val="00B05075"/>
    <w:rsid w:val="00B0582F"/>
    <w:rsid w:val="00B05FCD"/>
    <w:rsid w:val="00B06A7D"/>
    <w:rsid w:val="00B06D7A"/>
    <w:rsid w:val="00B070AB"/>
    <w:rsid w:val="00B07845"/>
    <w:rsid w:val="00B101C1"/>
    <w:rsid w:val="00B10DCC"/>
    <w:rsid w:val="00B11A50"/>
    <w:rsid w:val="00B11C57"/>
    <w:rsid w:val="00B12473"/>
    <w:rsid w:val="00B12CC2"/>
    <w:rsid w:val="00B143DE"/>
    <w:rsid w:val="00B14E1D"/>
    <w:rsid w:val="00B14E71"/>
    <w:rsid w:val="00B171AD"/>
    <w:rsid w:val="00B171E9"/>
    <w:rsid w:val="00B17514"/>
    <w:rsid w:val="00B20433"/>
    <w:rsid w:val="00B20C46"/>
    <w:rsid w:val="00B20F28"/>
    <w:rsid w:val="00B213B5"/>
    <w:rsid w:val="00B21D76"/>
    <w:rsid w:val="00B22243"/>
    <w:rsid w:val="00B22A09"/>
    <w:rsid w:val="00B22ECA"/>
    <w:rsid w:val="00B22F6D"/>
    <w:rsid w:val="00B23A77"/>
    <w:rsid w:val="00B23C12"/>
    <w:rsid w:val="00B23C89"/>
    <w:rsid w:val="00B23D01"/>
    <w:rsid w:val="00B2427A"/>
    <w:rsid w:val="00B24EF7"/>
    <w:rsid w:val="00B2535A"/>
    <w:rsid w:val="00B255A8"/>
    <w:rsid w:val="00B25939"/>
    <w:rsid w:val="00B26054"/>
    <w:rsid w:val="00B262DB"/>
    <w:rsid w:val="00B268C3"/>
    <w:rsid w:val="00B2707D"/>
    <w:rsid w:val="00B27176"/>
    <w:rsid w:val="00B2750A"/>
    <w:rsid w:val="00B27634"/>
    <w:rsid w:val="00B30060"/>
    <w:rsid w:val="00B302D0"/>
    <w:rsid w:val="00B31060"/>
    <w:rsid w:val="00B310CC"/>
    <w:rsid w:val="00B317E8"/>
    <w:rsid w:val="00B32554"/>
    <w:rsid w:val="00B32E4F"/>
    <w:rsid w:val="00B343EB"/>
    <w:rsid w:val="00B348E5"/>
    <w:rsid w:val="00B349EB"/>
    <w:rsid w:val="00B34A79"/>
    <w:rsid w:val="00B35905"/>
    <w:rsid w:val="00B35B34"/>
    <w:rsid w:val="00B35D0F"/>
    <w:rsid w:val="00B36316"/>
    <w:rsid w:val="00B364DB"/>
    <w:rsid w:val="00B36E82"/>
    <w:rsid w:val="00B36F73"/>
    <w:rsid w:val="00B37A1B"/>
    <w:rsid w:val="00B40940"/>
    <w:rsid w:val="00B40F73"/>
    <w:rsid w:val="00B41933"/>
    <w:rsid w:val="00B419A6"/>
    <w:rsid w:val="00B419E9"/>
    <w:rsid w:val="00B42961"/>
    <w:rsid w:val="00B43410"/>
    <w:rsid w:val="00B43ACC"/>
    <w:rsid w:val="00B44B73"/>
    <w:rsid w:val="00B45347"/>
    <w:rsid w:val="00B45F4D"/>
    <w:rsid w:val="00B4616D"/>
    <w:rsid w:val="00B46CA5"/>
    <w:rsid w:val="00B50411"/>
    <w:rsid w:val="00B504FD"/>
    <w:rsid w:val="00B51D68"/>
    <w:rsid w:val="00B51DDB"/>
    <w:rsid w:val="00B5225F"/>
    <w:rsid w:val="00B52550"/>
    <w:rsid w:val="00B5339C"/>
    <w:rsid w:val="00B536D4"/>
    <w:rsid w:val="00B538EB"/>
    <w:rsid w:val="00B54B4C"/>
    <w:rsid w:val="00B54D62"/>
    <w:rsid w:val="00B54F6F"/>
    <w:rsid w:val="00B55382"/>
    <w:rsid w:val="00B55CDA"/>
    <w:rsid w:val="00B562F6"/>
    <w:rsid w:val="00B568A1"/>
    <w:rsid w:val="00B57439"/>
    <w:rsid w:val="00B579DC"/>
    <w:rsid w:val="00B57ADE"/>
    <w:rsid w:val="00B57BC4"/>
    <w:rsid w:val="00B57F64"/>
    <w:rsid w:val="00B6049A"/>
    <w:rsid w:val="00B60758"/>
    <w:rsid w:val="00B61960"/>
    <w:rsid w:val="00B61B77"/>
    <w:rsid w:val="00B61C79"/>
    <w:rsid w:val="00B61D9B"/>
    <w:rsid w:val="00B62335"/>
    <w:rsid w:val="00B63359"/>
    <w:rsid w:val="00B63C9A"/>
    <w:rsid w:val="00B63D7D"/>
    <w:rsid w:val="00B64665"/>
    <w:rsid w:val="00B64A22"/>
    <w:rsid w:val="00B6507E"/>
    <w:rsid w:val="00B65826"/>
    <w:rsid w:val="00B6590C"/>
    <w:rsid w:val="00B6600E"/>
    <w:rsid w:val="00B66E6B"/>
    <w:rsid w:val="00B67B2E"/>
    <w:rsid w:val="00B70CF9"/>
    <w:rsid w:val="00B70F10"/>
    <w:rsid w:val="00B71142"/>
    <w:rsid w:val="00B71665"/>
    <w:rsid w:val="00B71929"/>
    <w:rsid w:val="00B71A22"/>
    <w:rsid w:val="00B71D2F"/>
    <w:rsid w:val="00B7262D"/>
    <w:rsid w:val="00B72E10"/>
    <w:rsid w:val="00B73A2E"/>
    <w:rsid w:val="00B74CED"/>
    <w:rsid w:val="00B75F89"/>
    <w:rsid w:val="00B7629E"/>
    <w:rsid w:val="00B76328"/>
    <w:rsid w:val="00B768A9"/>
    <w:rsid w:val="00B76A3E"/>
    <w:rsid w:val="00B7749D"/>
    <w:rsid w:val="00B77545"/>
    <w:rsid w:val="00B805CC"/>
    <w:rsid w:val="00B8233B"/>
    <w:rsid w:val="00B8277A"/>
    <w:rsid w:val="00B82997"/>
    <w:rsid w:val="00B85508"/>
    <w:rsid w:val="00B860FA"/>
    <w:rsid w:val="00B87AC1"/>
    <w:rsid w:val="00B9122E"/>
    <w:rsid w:val="00B9238E"/>
    <w:rsid w:val="00B92EC8"/>
    <w:rsid w:val="00B93510"/>
    <w:rsid w:val="00B93E1E"/>
    <w:rsid w:val="00B94228"/>
    <w:rsid w:val="00B956C2"/>
    <w:rsid w:val="00B958A8"/>
    <w:rsid w:val="00B95C62"/>
    <w:rsid w:val="00B960CB"/>
    <w:rsid w:val="00B97242"/>
    <w:rsid w:val="00B9733F"/>
    <w:rsid w:val="00B97724"/>
    <w:rsid w:val="00B979D4"/>
    <w:rsid w:val="00B97FC0"/>
    <w:rsid w:val="00BA0D87"/>
    <w:rsid w:val="00BA137F"/>
    <w:rsid w:val="00BA1B07"/>
    <w:rsid w:val="00BA1F9E"/>
    <w:rsid w:val="00BA24A4"/>
    <w:rsid w:val="00BA27F3"/>
    <w:rsid w:val="00BA2EF1"/>
    <w:rsid w:val="00BA33DE"/>
    <w:rsid w:val="00BA3589"/>
    <w:rsid w:val="00BA3F1C"/>
    <w:rsid w:val="00BA3F48"/>
    <w:rsid w:val="00BA4785"/>
    <w:rsid w:val="00BA5496"/>
    <w:rsid w:val="00BA59A7"/>
    <w:rsid w:val="00BA5B36"/>
    <w:rsid w:val="00BA5D08"/>
    <w:rsid w:val="00BA68AD"/>
    <w:rsid w:val="00BA7524"/>
    <w:rsid w:val="00BA78EE"/>
    <w:rsid w:val="00BA7DF2"/>
    <w:rsid w:val="00BB1901"/>
    <w:rsid w:val="00BB19DB"/>
    <w:rsid w:val="00BB1F6D"/>
    <w:rsid w:val="00BB1F71"/>
    <w:rsid w:val="00BB20EC"/>
    <w:rsid w:val="00BB2C98"/>
    <w:rsid w:val="00BB3132"/>
    <w:rsid w:val="00BB3332"/>
    <w:rsid w:val="00BB384D"/>
    <w:rsid w:val="00BB3D4C"/>
    <w:rsid w:val="00BB4857"/>
    <w:rsid w:val="00BB5114"/>
    <w:rsid w:val="00BB51F6"/>
    <w:rsid w:val="00BB589A"/>
    <w:rsid w:val="00BB5E6E"/>
    <w:rsid w:val="00BB63EB"/>
    <w:rsid w:val="00BB6F63"/>
    <w:rsid w:val="00BB75E7"/>
    <w:rsid w:val="00BB770B"/>
    <w:rsid w:val="00BB7EFA"/>
    <w:rsid w:val="00BC17B3"/>
    <w:rsid w:val="00BC22EC"/>
    <w:rsid w:val="00BC2B17"/>
    <w:rsid w:val="00BC2B60"/>
    <w:rsid w:val="00BC2BB0"/>
    <w:rsid w:val="00BC3686"/>
    <w:rsid w:val="00BC36E9"/>
    <w:rsid w:val="00BC41DA"/>
    <w:rsid w:val="00BC460E"/>
    <w:rsid w:val="00BC4B1D"/>
    <w:rsid w:val="00BC4B7B"/>
    <w:rsid w:val="00BC50E6"/>
    <w:rsid w:val="00BC531E"/>
    <w:rsid w:val="00BC62CB"/>
    <w:rsid w:val="00BC66C1"/>
    <w:rsid w:val="00BC7C3A"/>
    <w:rsid w:val="00BC7FFA"/>
    <w:rsid w:val="00BD0EA8"/>
    <w:rsid w:val="00BD2039"/>
    <w:rsid w:val="00BD345A"/>
    <w:rsid w:val="00BD3BE1"/>
    <w:rsid w:val="00BD4825"/>
    <w:rsid w:val="00BD5EAA"/>
    <w:rsid w:val="00BD66A2"/>
    <w:rsid w:val="00BD6EEA"/>
    <w:rsid w:val="00BD764D"/>
    <w:rsid w:val="00BD7FFD"/>
    <w:rsid w:val="00BE00A0"/>
    <w:rsid w:val="00BE02E1"/>
    <w:rsid w:val="00BE142D"/>
    <w:rsid w:val="00BE191F"/>
    <w:rsid w:val="00BE2EF7"/>
    <w:rsid w:val="00BE363E"/>
    <w:rsid w:val="00BE39FC"/>
    <w:rsid w:val="00BE4AB9"/>
    <w:rsid w:val="00BE4C6D"/>
    <w:rsid w:val="00BE4F15"/>
    <w:rsid w:val="00BE5170"/>
    <w:rsid w:val="00BE52DE"/>
    <w:rsid w:val="00BE640C"/>
    <w:rsid w:val="00BE64EA"/>
    <w:rsid w:val="00BE6872"/>
    <w:rsid w:val="00BE6BE0"/>
    <w:rsid w:val="00BE6D95"/>
    <w:rsid w:val="00BE7156"/>
    <w:rsid w:val="00BE7725"/>
    <w:rsid w:val="00BE77DD"/>
    <w:rsid w:val="00BF0119"/>
    <w:rsid w:val="00BF0F40"/>
    <w:rsid w:val="00BF16A7"/>
    <w:rsid w:val="00BF1977"/>
    <w:rsid w:val="00BF409B"/>
    <w:rsid w:val="00BF4397"/>
    <w:rsid w:val="00BF4666"/>
    <w:rsid w:val="00BF4D68"/>
    <w:rsid w:val="00BF5726"/>
    <w:rsid w:val="00BF61A3"/>
    <w:rsid w:val="00BF65BE"/>
    <w:rsid w:val="00BF6838"/>
    <w:rsid w:val="00BF73BB"/>
    <w:rsid w:val="00BF7A57"/>
    <w:rsid w:val="00BF7B0D"/>
    <w:rsid w:val="00BF7CA6"/>
    <w:rsid w:val="00BF7D9E"/>
    <w:rsid w:val="00C00379"/>
    <w:rsid w:val="00C008C7"/>
    <w:rsid w:val="00C00D5A"/>
    <w:rsid w:val="00C00DB0"/>
    <w:rsid w:val="00C014E6"/>
    <w:rsid w:val="00C0209B"/>
    <w:rsid w:val="00C027DB"/>
    <w:rsid w:val="00C02B81"/>
    <w:rsid w:val="00C02D6B"/>
    <w:rsid w:val="00C0327C"/>
    <w:rsid w:val="00C040A4"/>
    <w:rsid w:val="00C041CE"/>
    <w:rsid w:val="00C042BF"/>
    <w:rsid w:val="00C04B30"/>
    <w:rsid w:val="00C057C8"/>
    <w:rsid w:val="00C06155"/>
    <w:rsid w:val="00C0621F"/>
    <w:rsid w:val="00C0654A"/>
    <w:rsid w:val="00C07AF8"/>
    <w:rsid w:val="00C07EA5"/>
    <w:rsid w:val="00C103C1"/>
    <w:rsid w:val="00C112C5"/>
    <w:rsid w:val="00C118C6"/>
    <w:rsid w:val="00C120E2"/>
    <w:rsid w:val="00C14113"/>
    <w:rsid w:val="00C14D7E"/>
    <w:rsid w:val="00C15228"/>
    <w:rsid w:val="00C15253"/>
    <w:rsid w:val="00C152B8"/>
    <w:rsid w:val="00C15416"/>
    <w:rsid w:val="00C15A8A"/>
    <w:rsid w:val="00C163B3"/>
    <w:rsid w:val="00C16A86"/>
    <w:rsid w:val="00C178A0"/>
    <w:rsid w:val="00C17AB0"/>
    <w:rsid w:val="00C20DF8"/>
    <w:rsid w:val="00C216BE"/>
    <w:rsid w:val="00C22A8C"/>
    <w:rsid w:val="00C231E8"/>
    <w:rsid w:val="00C234DD"/>
    <w:rsid w:val="00C24840"/>
    <w:rsid w:val="00C25946"/>
    <w:rsid w:val="00C25C38"/>
    <w:rsid w:val="00C25DAC"/>
    <w:rsid w:val="00C26A58"/>
    <w:rsid w:val="00C26B85"/>
    <w:rsid w:val="00C26F28"/>
    <w:rsid w:val="00C26F3B"/>
    <w:rsid w:val="00C2796E"/>
    <w:rsid w:val="00C27A72"/>
    <w:rsid w:val="00C31470"/>
    <w:rsid w:val="00C3172D"/>
    <w:rsid w:val="00C32000"/>
    <w:rsid w:val="00C3256D"/>
    <w:rsid w:val="00C32B38"/>
    <w:rsid w:val="00C32C94"/>
    <w:rsid w:val="00C33FE1"/>
    <w:rsid w:val="00C348FE"/>
    <w:rsid w:val="00C34B14"/>
    <w:rsid w:val="00C34B19"/>
    <w:rsid w:val="00C35455"/>
    <w:rsid w:val="00C355F6"/>
    <w:rsid w:val="00C35657"/>
    <w:rsid w:val="00C35782"/>
    <w:rsid w:val="00C35DAE"/>
    <w:rsid w:val="00C36B2F"/>
    <w:rsid w:val="00C36BC4"/>
    <w:rsid w:val="00C37BF0"/>
    <w:rsid w:val="00C4005E"/>
    <w:rsid w:val="00C4045A"/>
    <w:rsid w:val="00C40FB3"/>
    <w:rsid w:val="00C41437"/>
    <w:rsid w:val="00C41AC1"/>
    <w:rsid w:val="00C426D4"/>
    <w:rsid w:val="00C42B6F"/>
    <w:rsid w:val="00C42E0B"/>
    <w:rsid w:val="00C42EDB"/>
    <w:rsid w:val="00C433BF"/>
    <w:rsid w:val="00C43459"/>
    <w:rsid w:val="00C43E5D"/>
    <w:rsid w:val="00C442A6"/>
    <w:rsid w:val="00C44AF7"/>
    <w:rsid w:val="00C44DCC"/>
    <w:rsid w:val="00C44EA3"/>
    <w:rsid w:val="00C455B3"/>
    <w:rsid w:val="00C4743D"/>
    <w:rsid w:val="00C47907"/>
    <w:rsid w:val="00C47A33"/>
    <w:rsid w:val="00C47F9C"/>
    <w:rsid w:val="00C50663"/>
    <w:rsid w:val="00C50E64"/>
    <w:rsid w:val="00C50FBF"/>
    <w:rsid w:val="00C52179"/>
    <w:rsid w:val="00C522D8"/>
    <w:rsid w:val="00C527AF"/>
    <w:rsid w:val="00C52B03"/>
    <w:rsid w:val="00C53042"/>
    <w:rsid w:val="00C530BA"/>
    <w:rsid w:val="00C53164"/>
    <w:rsid w:val="00C53F5A"/>
    <w:rsid w:val="00C5436D"/>
    <w:rsid w:val="00C54B04"/>
    <w:rsid w:val="00C54B4F"/>
    <w:rsid w:val="00C54D84"/>
    <w:rsid w:val="00C55158"/>
    <w:rsid w:val="00C5624A"/>
    <w:rsid w:val="00C562A9"/>
    <w:rsid w:val="00C563D1"/>
    <w:rsid w:val="00C56722"/>
    <w:rsid w:val="00C56CDF"/>
    <w:rsid w:val="00C56DF7"/>
    <w:rsid w:val="00C5728C"/>
    <w:rsid w:val="00C57C26"/>
    <w:rsid w:val="00C57F8B"/>
    <w:rsid w:val="00C62A0F"/>
    <w:rsid w:val="00C62D01"/>
    <w:rsid w:val="00C633A7"/>
    <w:rsid w:val="00C63D18"/>
    <w:rsid w:val="00C6552C"/>
    <w:rsid w:val="00C65684"/>
    <w:rsid w:val="00C66DC8"/>
    <w:rsid w:val="00C70376"/>
    <w:rsid w:val="00C71820"/>
    <w:rsid w:val="00C72AC2"/>
    <w:rsid w:val="00C7334A"/>
    <w:rsid w:val="00C73ABD"/>
    <w:rsid w:val="00C744B4"/>
    <w:rsid w:val="00C75591"/>
    <w:rsid w:val="00C76507"/>
    <w:rsid w:val="00C77275"/>
    <w:rsid w:val="00C77C7C"/>
    <w:rsid w:val="00C80738"/>
    <w:rsid w:val="00C812E1"/>
    <w:rsid w:val="00C83309"/>
    <w:rsid w:val="00C8336A"/>
    <w:rsid w:val="00C83D0A"/>
    <w:rsid w:val="00C846C5"/>
    <w:rsid w:val="00C85BFF"/>
    <w:rsid w:val="00C85C45"/>
    <w:rsid w:val="00C85CAD"/>
    <w:rsid w:val="00C85CC0"/>
    <w:rsid w:val="00C86456"/>
    <w:rsid w:val="00C86675"/>
    <w:rsid w:val="00C86B33"/>
    <w:rsid w:val="00C86EAC"/>
    <w:rsid w:val="00C86FA2"/>
    <w:rsid w:val="00C878BA"/>
    <w:rsid w:val="00C8797D"/>
    <w:rsid w:val="00C900C7"/>
    <w:rsid w:val="00C9058E"/>
    <w:rsid w:val="00C908C4"/>
    <w:rsid w:val="00C9198C"/>
    <w:rsid w:val="00C9242E"/>
    <w:rsid w:val="00C940A8"/>
    <w:rsid w:val="00C95793"/>
    <w:rsid w:val="00C95F08"/>
    <w:rsid w:val="00C96817"/>
    <w:rsid w:val="00C96F4E"/>
    <w:rsid w:val="00C97087"/>
    <w:rsid w:val="00C97275"/>
    <w:rsid w:val="00C976A2"/>
    <w:rsid w:val="00C97AE0"/>
    <w:rsid w:val="00C97B2E"/>
    <w:rsid w:val="00C97EE9"/>
    <w:rsid w:val="00CA232E"/>
    <w:rsid w:val="00CA2CC5"/>
    <w:rsid w:val="00CA3D04"/>
    <w:rsid w:val="00CA4170"/>
    <w:rsid w:val="00CA4787"/>
    <w:rsid w:val="00CA537F"/>
    <w:rsid w:val="00CA53E3"/>
    <w:rsid w:val="00CA6BDA"/>
    <w:rsid w:val="00CA7519"/>
    <w:rsid w:val="00CA7778"/>
    <w:rsid w:val="00CA7A57"/>
    <w:rsid w:val="00CA7E7A"/>
    <w:rsid w:val="00CA7EB9"/>
    <w:rsid w:val="00CB01AA"/>
    <w:rsid w:val="00CB1C52"/>
    <w:rsid w:val="00CB205D"/>
    <w:rsid w:val="00CB28C2"/>
    <w:rsid w:val="00CB2D86"/>
    <w:rsid w:val="00CB3113"/>
    <w:rsid w:val="00CB3B94"/>
    <w:rsid w:val="00CB413F"/>
    <w:rsid w:val="00CB427D"/>
    <w:rsid w:val="00CB450B"/>
    <w:rsid w:val="00CB4E3E"/>
    <w:rsid w:val="00CB52AA"/>
    <w:rsid w:val="00CB5D8E"/>
    <w:rsid w:val="00CB5E26"/>
    <w:rsid w:val="00CB625E"/>
    <w:rsid w:val="00CB6B51"/>
    <w:rsid w:val="00CB6DFE"/>
    <w:rsid w:val="00CB7A3B"/>
    <w:rsid w:val="00CC0546"/>
    <w:rsid w:val="00CC0DCB"/>
    <w:rsid w:val="00CC10B2"/>
    <w:rsid w:val="00CC12C5"/>
    <w:rsid w:val="00CC212B"/>
    <w:rsid w:val="00CC220E"/>
    <w:rsid w:val="00CC3295"/>
    <w:rsid w:val="00CC3585"/>
    <w:rsid w:val="00CC436D"/>
    <w:rsid w:val="00CC478E"/>
    <w:rsid w:val="00CC5041"/>
    <w:rsid w:val="00CC50BA"/>
    <w:rsid w:val="00CC61E3"/>
    <w:rsid w:val="00CC6A22"/>
    <w:rsid w:val="00CC6C59"/>
    <w:rsid w:val="00CC70C1"/>
    <w:rsid w:val="00CC72F3"/>
    <w:rsid w:val="00CC778A"/>
    <w:rsid w:val="00CD0AAF"/>
    <w:rsid w:val="00CD14C0"/>
    <w:rsid w:val="00CD2F34"/>
    <w:rsid w:val="00CD315E"/>
    <w:rsid w:val="00CD3651"/>
    <w:rsid w:val="00CD3BB0"/>
    <w:rsid w:val="00CD4CA3"/>
    <w:rsid w:val="00CD5468"/>
    <w:rsid w:val="00CD5558"/>
    <w:rsid w:val="00CD5599"/>
    <w:rsid w:val="00CD594B"/>
    <w:rsid w:val="00CD5BED"/>
    <w:rsid w:val="00CD5C23"/>
    <w:rsid w:val="00CD6550"/>
    <w:rsid w:val="00CD7D9C"/>
    <w:rsid w:val="00CE0491"/>
    <w:rsid w:val="00CE0B10"/>
    <w:rsid w:val="00CE1038"/>
    <w:rsid w:val="00CE2C3D"/>
    <w:rsid w:val="00CE381F"/>
    <w:rsid w:val="00CE407A"/>
    <w:rsid w:val="00CE508A"/>
    <w:rsid w:val="00CE6531"/>
    <w:rsid w:val="00CE6C3E"/>
    <w:rsid w:val="00CE7152"/>
    <w:rsid w:val="00CF01A9"/>
    <w:rsid w:val="00CF02DD"/>
    <w:rsid w:val="00CF0386"/>
    <w:rsid w:val="00CF0396"/>
    <w:rsid w:val="00CF03B4"/>
    <w:rsid w:val="00CF0C50"/>
    <w:rsid w:val="00CF0CFD"/>
    <w:rsid w:val="00CF0E9B"/>
    <w:rsid w:val="00CF132F"/>
    <w:rsid w:val="00CF1A2C"/>
    <w:rsid w:val="00CF1CFC"/>
    <w:rsid w:val="00CF1E02"/>
    <w:rsid w:val="00CF2048"/>
    <w:rsid w:val="00CF3264"/>
    <w:rsid w:val="00CF4A53"/>
    <w:rsid w:val="00CF4A6E"/>
    <w:rsid w:val="00CF574B"/>
    <w:rsid w:val="00CF62D9"/>
    <w:rsid w:val="00CF6585"/>
    <w:rsid w:val="00CF71AB"/>
    <w:rsid w:val="00CF743A"/>
    <w:rsid w:val="00D01A8E"/>
    <w:rsid w:val="00D0258F"/>
    <w:rsid w:val="00D02E06"/>
    <w:rsid w:val="00D03B69"/>
    <w:rsid w:val="00D03C6C"/>
    <w:rsid w:val="00D054C2"/>
    <w:rsid w:val="00D05A9A"/>
    <w:rsid w:val="00D05C19"/>
    <w:rsid w:val="00D064AA"/>
    <w:rsid w:val="00D06EE0"/>
    <w:rsid w:val="00D076BC"/>
    <w:rsid w:val="00D07771"/>
    <w:rsid w:val="00D0797A"/>
    <w:rsid w:val="00D07E15"/>
    <w:rsid w:val="00D10018"/>
    <w:rsid w:val="00D105A4"/>
    <w:rsid w:val="00D11702"/>
    <w:rsid w:val="00D1184D"/>
    <w:rsid w:val="00D1263F"/>
    <w:rsid w:val="00D130A7"/>
    <w:rsid w:val="00D136D2"/>
    <w:rsid w:val="00D13CFC"/>
    <w:rsid w:val="00D13DDF"/>
    <w:rsid w:val="00D13E27"/>
    <w:rsid w:val="00D13E55"/>
    <w:rsid w:val="00D14940"/>
    <w:rsid w:val="00D1495E"/>
    <w:rsid w:val="00D14A42"/>
    <w:rsid w:val="00D14D1E"/>
    <w:rsid w:val="00D14F56"/>
    <w:rsid w:val="00D15CB4"/>
    <w:rsid w:val="00D15D5A"/>
    <w:rsid w:val="00D1661E"/>
    <w:rsid w:val="00D16DB4"/>
    <w:rsid w:val="00D16DED"/>
    <w:rsid w:val="00D200B4"/>
    <w:rsid w:val="00D20960"/>
    <w:rsid w:val="00D21417"/>
    <w:rsid w:val="00D22059"/>
    <w:rsid w:val="00D22418"/>
    <w:rsid w:val="00D23E6B"/>
    <w:rsid w:val="00D2449D"/>
    <w:rsid w:val="00D24904"/>
    <w:rsid w:val="00D24A51"/>
    <w:rsid w:val="00D24C7A"/>
    <w:rsid w:val="00D24EAF"/>
    <w:rsid w:val="00D26738"/>
    <w:rsid w:val="00D26A75"/>
    <w:rsid w:val="00D26B23"/>
    <w:rsid w:val="00D26E99"/>
    <w:rsid w:val="00D26EB7"/>
    <w:rsid w:val="00D2732B"/>
    <w:rsid w:val="00D27F96"/>
    <w:rsid w:val="00D30A37"/>
    <w:rsid w:val="00D313B5"/>
    <w:rsid w:val="00D31DA7"/>
    <w:rsid w:val="00D31FA5"/>
    <w:rsid w:val="00D324A1"/>
    <w:rsid w:val="00D32D05"/>
    <w:rsid w:val="00D33340"/>
    <w:rsid w:val="00D33503"/>
    <w:rsid w:val="00D35E6E"/>
    <w:rsid w:val="00D373A3"/>
    <w:rsid w:val="00D3758B"/>
    <w:rsid w:val="00D376BE"/>
    <w:rsid w:val="00D37745"/>
    <w:rsid w:val="00D378D7"/>
    <w:rsid w:val="00D37DE5"/>
    <w:rsid w:val="00D4090A"/>
    <w:rsid w:val="00D4166C"/>
    <w:rsid w:val="00D41918"/>
    <w:rsid w:val="00D41B47"/>
    <w:rsid w:val="00D41BA5"/>
    <w:rsid w:val="00D41D1C"/>
    <w:rsid w:val="00D42BAE"/>
    <w:rsid w:val="00D4303C"/>
    <w:rsid w:val="00D4340C"/>
    <w:rsid w:val="00D43951"/>
    <w:rsid w:val="00D43AFA"/>
    <w:rsid w:val="00D43D84"/>
    <w:rsid w:val="00D43E17"/>
    <w:rsid w:val="00D4400D"/>
    <w:rsid w:val="00D4471E"/>
    <w:rsid w:val="00D44C92"/>
    <w:rsid w:val="00D44DE0"/>
    <w:rsid w:val="00D44F27"/>
    <w:rsid w:val="00D44F86"/>
    <w:rsid w:val="00D453BD"/>
    <w:rsid w:val="00D4563C"/>
    <w:rsid w:val="00D46B3C"/>
    <w:rsid w:val="00D46FD3"/>
    <w:rsid w:val="00D4782D"/>
    <w:rsid w:val="00D47E52"/>
    <w:rsid w:val="00D50366"/>
    <w:rsid w:val="00D5041D"/>
    <w:rsid w:val="00D5118A"/>
    <w:rsid w:val="00D5118B"/>
    <w:rsid w:val="00D51C81"/>
    <w:rsid w:val="00D52212"/>
    <w:rsid w:val="00D526D6"/>
    <w:rsid w:val="00D5271E"/>
    <w:rsid w:val="00D537AA"/>
    <w:rsid w:val="00D53929"/>
    <w:rsid w:val="00D53B40"/>
    <w:rsid w:val="00D5440B"/>
    <w:rsid w:val="00D5463E"/>
    <w:rsid w:val="00D54AD8"/>
    <w:rsid w:val="00D54B90"/>
    <w:rsid w:val="00D550A2"/>
    <w:rsid w:val="00D55C87"/>
    <w:rsid w:val="00D563CD"/>
    <w:rsid w:val="00D56830"/>
    <w:rsid w:val="00D56B1D"/>
    <w:rsid w:val="00D571D6"/>
    <w:rsid w:val="00D57560"/>
    <w:rsid w:val="00D57712"/>
    <w:rsid w:val="00D602E6"/>
    <w:rsid w:val="00D60E14"/>
    <w:rsid w:val="00D61622"/>
    <w:rsid w:val="00D61FCF"/>
    <w:rsid w:val="00D61FE4"/>
    <w:rsid w:val="00D626D5"/>
    <w:rsid w:val="00D62BC7"/>
    <w:rsid w:val="00D636F9"/>
    <w:rsid w:val="00D65751"/>
    <w:rsid w:val="00D65DF3"/>
    <w:rsid w:val="00D663EF"/>
    <w:rsid w:val="00D66CF7"/>
    <w:rsid w:val="00D66D7E"/>
    <w:rsid w:val="00D676AD"/>
    <w:rsid w:val="00D677C7"/>
    <w:rsid w:val="00D677F3"/>
    <w:rsid w:val="00D67E2D"/>
    <w:rsid w:val="00D70595"/>
    <w:rsid w:val="00D71E11"/>
    <w:rsid w:val="00D72501"/>
    <w:rsid w:val="00D72D30"/>
    <w:rsid w:val="00D736C5"/>
    <w:rsid w:val="00D7377F"/>
    <w:rsid w:val="00D73903"/>
    <w:rsid w:val="00D744D8"/>
    <w:rsid w:val="00D74818"/>
    <w:rsid w:val="00D75337"/>
    <w:rsid w:val="00D75B43"/>
    <w:rsid w:val="00D772FF"/>
    <w:rsid w:val="00D77430"/>
    <w:rsid w:val="00D77500"/>
    <w:rsid w:val="00D801CF"/>
    <w:rsid w:val="00D801E3"/>
    <w:rsid w:val="00D803A5"/>
    <w:rsid w:val="00D8087E"/>
    <w:rsid w:val="00D80B82"/>
    <w:rsid w:val="00D81DDF"/>
    <w:rsid w:val="00D8234A"/>
    <w:rsid w:val="00D823D0"/>
    <w:rsid w:val="00D82C3F"/>
    <w:rsid w:val="00D83CFD"/>
    <w:rsid w:val="00D84273"/>
    <w:rsid w:val="00D84AA5"/>
    <w:rsid w:val="00D84E81"/>
    <w:rsid w:val="00D8540A"/>
    <w:rsid w:val="00D85576"/>
    <w:rsid w:val="00D8654D"/>
    <w:rsid w:val="00D866A4"/>
    <w:rsid w:val="00D866AD"/>
    <w:rsid w:val="00D90996"/>
    <w:rsid w:val="00D91772"/>
    <w:rsid w:val="00D92862"/>
    <w:rsid w:val="00D92964"/>
    <w:rsid w:val="00D929BE"/>
    <w:rsid w:val="00D93163"/>
    <w:rsid w:val="00D934D1"/>
    <w:rsid w:val="00D940C1"/>
    <w:rsid w:val="00D94309"/>
    <w:rsid w:val="00D94B80"/>
    <w:rsid w:val="00D961D7"/>
    <w:rsid w:val="00D96B4A"/>
    <w:rsid w:val="00D96D52"/>
    <w:rsid w:val="00D97780"/>
    <w:rsid w:val="00D97FB6"/>
    <w:rsid w:val="00DA1406"/>
    <w:rsid w:val="00DA14D1"/>
    <w:rsid w:val="00DA4F33"/>
    <w:rsid w:val="00DA5925"/>
    <w:rsid w:val="00DA6140"/>
    <w:rsid w:val="00DA6260"/>
    <w:rsid w:val="00DA6F8D"/>
    <w:rsid w:val="00DA7A74"/>
    <w:rsid w:val="00DA7D38"/>
    <w:rsid w:val="00DB10DF"/>
    <w:rsid w:val="00DB1313"/>
    <w:rsid w:val="00DB168C"/>
    <w:rsid w:val="00DB1A2B"/>
    <w:rsid w:val="00DB1DA5"/>
    <w:rsid w:val="00DB247D"/>
    <w:rsid w:val="00DB2BE5"/>
    <w:rsid w:val="00DB3639"/>
    <w:rsid w:val="00DB3CC6"/>
    <w:rsid w:val="00DB4746"/>
    <w:rsid w:val="00DB4C6B"/>
    <w:rsid w:val="00DB4FBD"/>
    <w:rsid w:val="00DB56CB"/>
    <w:rsid w:val="00DB5FDE"/>
    <w:rsid w:val="00DB626A"/>
    <w:rsid w:val="00DB6560"/>
    <w:rsid w:val="00DB7E61"/>
    <w:rsid w:val="00DC0267"/>
    <w:rsid w:val="00DC09AD"/>
    <w:rsid w:val="00DC0A51"/>
    <w:rsid w:val="00DC1712"/>
    <w:rsid w:val="00DC209C"/>
    <w:rsid w:val="00DC38B9"/>
    <w:rsid w:val="00DC414E"/>
    <w:rsid w:val="00DC4D97"/>
    <w:rsid w:val="00DC6320"/>
    <w:rsid w:val="00DC6886"/>
    <w:rsid w:val="00DC6A28"/>
    <w:rsid w:val="00DC6BD4"/>
    <w:rsid w:val="00DC7D5E"/>
    <w:rsid w:val="00DD0A88"/>
    <w:rsid w:val="00DD0AD3"/>
    <w:rsid w:val="00DD0BDE"/>
    <w:rsid w:val="00DD1515"/>
    <w:rsid w:val="00DD1582"/>
    <w:rsid w:val="00DD238F"/>
    <w:rsid w:val="00DD281F"/>
    <w:rsid w:val="00DD2839"/>
    <w:rsid w:val="00DD319E"/>
    <w:rsid w:val="00DD49DA"/>
    <w:rsid w:val="00DD65D6"/>
    <w:rsid w:val="00DD67D2"/>
    <w:rsid w:val="00DD6B76"/>
    <w:rsid w:val="00DD714E"/>
    <w:rsid w:val="00DD7205"/>
    <w:rsid w:val="00DD72F5"/>
    <w:rsid w:val="00DD7954"/>
    <w:rsid w:val="00DE04FE"/>
    <w:rsid w:val="00DE1B2B"/>
    <w:rsid w:val="00DE2B23"/>
    <w:rsid w:val="00DE2CF9"/>
    <w:rsid w:val="00DE37BC"/>
    <w:rsid w:val="00DE37EE"/>
    <w:rsid w:val="00DE3A66"/>
    <w:rsid w:val="00DE44E3"/>
    <w:rsid w:val="00DE5252"/>
    <w:rsid w:val="00DE5FDC"/>
    <w:rsid w:val="00DE6BC1"/>
    <w:rsid w:val="00DE6C77"/>
    <w:rsid w:val="00DE7164"/>
    <w:rsid w:val="00DE75ED"/>
    <w:rsid w:val="00DE7A6E"/>
    <w:rsid w:val="00DE7B42"/>
    <w:rsid w:val="00DE7DDD"/>
    <w:rsid w:val="00DF05B2"/>
    <w:rsid w:val="00DF1124"/>
    <w:rsid w:val="00DF1822"/>
    <w:rsid w:val="00DF3141"/>
    <w:rsid w:val="00DF3364"/>
    <w:rsid w:val="00DF398E"/>
    <w:rsid w:val="00DF3D2B"/>
    <w:rsid w:val="00DF4539"/>
    <w:rsid w:val="00DF55B2"/>
    <w:rsid w:val="00DF568F"/>
    <w:rsid w:val="00DF618C"/>
    <w:rsid w:val="00DF6681"/>
    <w:rsid w:val="00DF6DE2"/>
    <w:rsid w:val="00DF6E37"/>
    <w:rsid w:val="00DF7089"/>
    <w:rsid w:val="00DF78A0"/>
    <w:rsid w:val="00DF7C14"/>
    <w:rsid w:val="00E000CE"/>
    <w:rsid w:val="00E00399"/>
    <w:rsid w:val="00E0083F"/>
    <w:rsid w:val="00E0098A"/>
    <w:rsid w:val="00E009C4"/>
    <w:rsid w:val="00E00A2E"/>
    <w:rsid w:val="00E00B83"/>
    <w:rsid w:val="00E0113A"/>
    <w:rsid w:val="00E01828"/>
    <w:rsid w:val="00E0288B"/>
    <w:rsid w:val="00E0321F"/>
    <w:rsid w:val="00E038D6"/>
    <w:rsid w:val="00E043F6"/>
    <w:rsid w:val="00E06670"/>
    <w:rsid w:val="00E067A1"/>
    <w:rsid w:val="00E068D0"/>
    <w:rsid w:val="00E07328"/>
    <w:rsid w:val="00E103D1"/>
    <w:rsid w:val="00E10B2F"/>
    <w:rsid w:val="00E11283"/>
    <w:rsid w:val="00E11F43"/>
    <w:rsid w:val="00E12364"/>
    <w:rsid w:val="00E12ABE"/>
    <w:rsid w:val="00E12D13"/>
    <w:rsid w:val="00E12D9E"/>
    <w:rsid w:val="00E13689"/>
    <w:rsid w:val="00E13EDC"/>
    <w:rsid w:val="00E14133"/>
    <w:rsid w:val="00E1554C"/>
    <w:rsid w:val="00E15928"/>
    <w:rsid w:val="00E15D69"/>
    <w:rsid w:val="00E171CA"/>
    <w:rsid w:val="00E178D5"/>
    <w:rsid w:val="00E17BE5"/>
    <w:rsid w:val="00E17D53"/>
    <w:rsid w:val="00E200FF"/>
    <w:rsid w:val="00E204D7"/>
    <w:rsid w:val="00E209CF"/>
    <w:rsid w:val="00E20A9D"/>
    <w:rsid w:val="00E215A0"/>
    <w:rsid w:val="00E21E5A"/>
    <w:rsid w:val="00E21EE0"/>
    <w:rsid w:val="00E21F5C"/>
    <w:rsid w:val="00E225EE"/>
    <w:rsid w:val="00E22663"/>
    <w:rsid w:val="00E22D51"/>
    <w:rsid w:val="00E2372D"/>
    <w:rsid w:val="00E2470B"/>
    <w:rsid w:val="00E24814"/>
    <w:rsid w:val="00E24868"/>
    <w:rsid w:val="00E24E00"/>
    <w:rsid w:val="00E252F9"/>
    <w:rsid w:val="00E25BA7"/>
    <w:rsid w:val="00E25FFB"/>
    <w:rsid w:val="00E26140"/>
    <w:rsid w:val="00E26E5E"/>
    <w:rsid w:val="00E273C2"/>
    <w:rsid w:val="00E273FC"/>
    <w:rsid w:val="00E27816"/>
    <w:rsid w:val="00E278BC"/>
    <w:rsid w:val="00E27BD3"/>
    <w:rsid w:val="00E27D05"/>
    <w:rsid w:val="00E301DB"/>
    <w:rsid w:val="00E3069C"/>
    <w:rsid w:val="00E31144"/>
    <w:rsid w:val="00E312DF"/>
    <w:rsid w:val="00E332D6"/>
    <w:rsid w:val="00E334DF"/>
    <w:rsid w:val="00E33544"/>
    <w:rsid w:val="00E33598"/>
    <w:rsid w:val="00E33B8B"/>
    <w:rsid w:val="00E34317"/>
    <w:rsid w:val="00E3488E"/>
    <w:rsid w:val="00E34AAB"/>
    <w:rsid w:val="00E34FE7"/>
    <w:rsid w:val="00E350A0"/>
    <w:rsid w:val="00E3533F"/>
    <w:rsid w:val="00E354F1"/>
    <w:rsid w:val="00E35709"/>
    <w:rsid w:val="00E35793"/>
    <w:rsid w:val="00E35DB1"/>
    <w:rsid w:val="00E35FC3"/>
    <w:rsid w:val="00E367DF"/>
    <w:rsid w:val="00E36CA8"/>
    <w:rsid w:val="00E371A7"/>
    <w:rsid w:val="00E37AFF"/>
    <w:rsid w:val="00E37B57"/>
    <w:rsid w:val="00E37E1A"/>
    <w:rsid w:val="00E407B7"/>
    <w:rsid w:val="00E41269"/>
    <w:rsid w:val="00E42202"/>
    <w:rsid w:val="00E42F97"/>
    <w:rsid w:val="00E437A1"/>
    <w:rsid w:val="00E43F82"/>
    <w:rsid w:val="00E444FB"/>
    <w:rsid w:val="00E449B1"/>
    <w:rsid w:val="00E44A80"/>
    <w:rsid w:val="00E44BD1"/>
    <w:rsid w:val="00E4580F"/>
    <w:rsid w:val="00E45D37"/>
    <w:rsid w:val="00E4632B"/>
    <w:rsid w:val="00E47147"/>
    <w:rsid w:val="00E47749"/>
    <w:rsid w:val="00E5017A"/>
    <w:rsid w:val="00E50D9F"/>
    <w:rsid w:val="00E50DD1"/>
    <w:rsid w:val="00E513FC"/>
    <w:rsid w:val="00E514B2"/>
    <w:rsid w:val="00E516F9"/>
    <w:rsid w:val="00E52D74"/>
    <w:rsid w:val="00E52E4D"/>
    <w:rsid w:val="00E5324D"/>
    <w:rsid w:val="00E53784"/>
    <w:rsid w:val="00E552D4"/>
    <w:rsid w:val="00E55330"/>
    <w:rsid w:val="00E5573F"/>
    <w:rsid w:val="00E55956"/>
    <w:rsid w:val="00E57A01"/>
    <w:rsid w:val="00E57DB5"/>
    <w:rsid w:val="00E57E5F"/>
    <w:rsid w:val="00E60943"/>
    <w:rsid w:val="00E60999"/>
    <w:rsid w:val="00E60FE7"/>
    <w:rsid w:val="00E610B6"/>
    <w:rsid w:val="00E612F4"/>
    <w:rsid w:val="00E6170B"/>
    <w:rsid w:val="00E618EE"/>
    <w:rsid w:val="00E627EB"/>
    <w:rsid w:val="00E6337C"/>
    <w:rsid w:val="00E63630"/>
    <w:rsid w:val="00E63EFD"/>
    <w:rsid w:val="00E64876"/>
    <w:rsid w:val="00E65122"/>
    <w:rsid w:val="00E65286"/>
    <w:rsid w:val="00E65583"/>
    <w:rsid w:val="00E65AC3"/>
    <w:rsid w:val="00E65ED3"/>
    <w:rsid w:val="00E6655D"/>
    <w:rsid w:val="00E66654"/>
    <w:rsid w:val="00E667C9"/>
    <w:rsid w:val="00E66EBC"/>
    <w:rsid w:val="00E6719E"/>
    <w:rsid w:val="00E67C45"/>
    <w:rsid w:val="00E67C4C"/>
    <w:rsid w:val="00E67D11"/>
    <w:rsid w:val="00E71125"/>
    <w:rsid w:val="00E7122B"/>
    <w:rsid w:val="00E719EC"/>
    <w:rsid w:val="00E71C4D"/>
    <w:rsid w:val="00E7293C"/>
    <w:rsid w:val="00E72E10"/>
    <w:rsid w:val="00E732A3"/>
    <w:rsid w:val="00E733D4"/>
    <w:rsid w:val="00E744E2"/>
    <w:rsid w:val="00E74E11"/>
    <w:rsid w:val="00E770BD"/>
    <w:rsid w:val="00E77E6F"/>
    <w:rsid w:val="00E77EEE"/>
    <w:rsid w:val="00E80378"/>
    <w:rsid w:val="00E807A1"/>
    <w:rsid w:val="00E80F6B"/>
    <w:rsid w:val="00E8132D"/>
    <w:rsid w:val="00E832CC"/>
    <w:rsid w:val="00E833ED"/>
    <w:rsid w:val="00E8410C"/>
    <w:rsid w:val="00E84167"/>
    <w:rsid w:val="00E842F2"/>
    <w:rsid w:val="00E8437D"/>
    <w:rsid w:val="00E843C5"/>
    <w:rsid w:val="00E85407"/>
    <w:rsid w:val="00E856C3"/>
    <w:rsid w:val="00E85A47"/>
    <w:rsid w:val="00E860D2"/>
    <w:rsid w:val="00E867EE"/>
    <w:rsid w:val="00E8685C"/>
    <w:rsid w:val="00E86E21"/>
    <w:rsid w:val="00E87336"/>
    <w:rsid w:val="00E87FCF"/>
    <w:rsid w:val="00E90260"/>
    <w:rsid w:val="00E902B0"/>
    <w:rsid w:val="00E90345"/>
    <w:rsid w:val="00E91461"/>
    <w:rsid w:val="00E914B6"/>
    <w:rsid w:val="00E9256D"/>
    <w:rsid w:val="00E9269A"/>
    <w:rsid w:val="00E927FB"/>
    <w:rsid w:val="00E93A30"/>
    <w:rsid w:val="00E93DCD"/>
    <w:rsid w:val="00E93FDF"/>
    <w:rsid w:val="00E942F3"/>
    <w:rsid w:val="00E9484C"/>
    <w:rsid w:val="00E94A36"/>
    <w:rsid w:val="00E95CA7"/>
    <w:rsid w:val="00E97463"/>
    <w:rsid w:val="00EA01BF"/>
    <w:rsid w:val="00EA0995"/>
    <w:rsid w:val="00EA0B08"/>
    <w:rsid w:val="00EA0FA4"/>
    <w:rsid w:val="00EA1208"/>
    <w:rsid w:val="00EA152B"/>
    <w:rsid w:val="00EA19AD"/>
    <w:rsid w:val="00EA1B2B"/>
    <w:rsid w:val="00EA1D3A"/>
    <w:rsid w:val="00EA22FF"/>
    <w:rsid w:val="00EA262A"/>
    <w:rsid w:val="00EA2B4E"/>
    <w:rsid w:val="00EA3C4F"/>
    <w:rsid w:val="00EA4427"/>
    <w:rsid w:val="00EA4AB0"/>
    <w:rsid w:val="00EA593A"/>
    <w:rsid w:val="00EA5DE8"/>
    <w:rsid w:val="00EA61AC"/>
    <w:rsid w:val="00EA645D"/>
    <w:rsid w:val="00EA6ADA"/>
    <w:rsid w:val="00EA6B06"/>
    <w:rsid w:val="00EA6C15"/>
    <w:rsid w:val="00EA756A"/>
    <w:rsid w:val="00EA7974"/>
    <w:rsid w:val="00EB0194"/>
    <w:rsid w:val="00EB0ADA"/>
    <w:rsid w:val="00EB0E09"/>
    <w:rsid w:val="00EB17DE"/>
    <w:rsid w:val="00EB1AC4"/>
    <w:rsid w:val="00EB1F59"/>
    <w:rsid w:val="00EB2172"/>
    <w:rsid w:val="00EB2C0B"/>
    <w:rsid w:val="00EB2CB0"/>
    <w:rsid w:val="00EB35AE"/>
    <w:rsid w:val="00EB3E67"/>
    <w:rsid w:val="00EB45A6"/>
    <w:rsid w:val="00EB4DF9"/>
    <w:rsid w:val="00EB68FC"/>
    <w:rsid w:val="00EB6A88"/>
    <w:rsid w:val="00EB7667"/>
    <w:rsid w:val="00EB7811"/>
    <w:rsid w:val="00EB7E3E"/>
    <w:rsid w:val="00EC02EA"/>
    <w:rsid w:val="00EC2F8B"/>
    <w:rsid w:val="00EC3272"/>
    <w:rsid w:val="00EC3C28"/>
    <w:rsid w:val="00EC3E3F"/>
    <w:rsid w:val="00EC4378"/>
    <w:rsid w:val="00EC4735"/>
    <w:rsid w:val="00EC5E08"/>
    <w:rsid w:val="00EC63D1"/>
    <w:rsid w:val="00EC66D6"/>
    <w:rsid w:val="00EC6BD7"/>
    <w:rsid w:val="00EC70DA"/>
    <w:rsid w:val="00EC7E2E"/>
    <w:rsid w:val="00EC7F90"/>
    <w:rsid w:val="00ED09CF"/>
    <w:rsid w:val="00ED1798"/>
    <w:rsid w:val="00ED1A7A"/>
    <w:rsid w:val="00ED1E82"/>
    <w:rsid w:val="00ED2566"/>
    <w:rsid w:val="00ED304C"/>
    <w:rsid w:val="00ED30CE"/>
    <w:rsid w:val="00ED3FE5"/>
    <w:rsid w:val="00ED4853"/>
    <w:rsid w:val="00ED58C1"/>
    <w:rsid w:val="00ED5D27"/>
    <w:rsid w:val="00ED6B25"/>
    <w:rsid w:val="00ED7497"/>
    <w:rsid w:val="00ED79A7"/>
    <w:rsid w:val="00ED7C44"/>
    <w:rsid w:val="00EE012B"/>
    <w:rsid w:val="00EE03AE"/>
    <w:rsid w:val="00EE0E87"/>
    <w:rsid w:val="00EE19BA"/>
    <w:rsid w:val="00EE245A"/>
    <w:rsid w:val="00EE3A9D"/>
    <w:rsid w:val="00EE3AD7"/>
    <w:rsid w:val="00EE3F4B"/>
    <w:rsid w:val="00EE3F96"/>
    <w:rsid w:val="00EE48E7"/>
    <w:rsid w:val="00EE5AFB"/>
    <w:rsid w:val="00EE5BA4"/>
    <w:rsid w:val="00EE604B"/>
    <w:rsid w:val="00EE72EF"/>
    <w:rsid w:val="00EE75C2"/>
    <w:rsid w:val="00EE7D90"/>
    <w:rsid w:val="00EF064B"/>
    <w:rsid w:val="00EF0966"/>
    <w:rsid w:val="00EF0D54"/>
    <w:rsid w:val="00EF0D6E"/>
    <w:rsid w:val="00EF0E0F"/>
    <w:rsid w:val="00EF153B"/>
    <w:rsid w:val="00EF256A"/>
    <w:rsid w:val="00EF316F"/>
    <w:rsid w:val="00EF404D"/>
    <w:rsid w:val="00EF4614"/>
    <w:rsid w:val="00EF7492"/>
    <w:rsid w:val="00EF7607"/>
    <w:rsid w:val="00EF7AB5"/>
    <w:rsid w:val="00F0195D"/>
    <w:rsid w:val="00F01BE4"/>
    <w:rsid w:val="00F02CB4"/>
    <w:rsid w:val="00F04ECA"/>
    <w:rsid w:val="00F04F3F"/>
    <w:rsid w:val="00F04F5A"/>
    <w:rsid w:val="00F055E9"/>
    <w:rsid w:val="00F06FBE"/>
    <w:rsid w:val="00F07785"/>
    <w:rsid w:val="00F077F5"/>
    <w:rsid w:val="00F07C54"/>
    <w:rsid w:val="00F07EB3"/>
    <w:rsid w:val="00F10B73"/>
    <w:rsid w:val="00F11D54"/>
    <w:rsid w:val="00F11E63"/>
    <w:rsid w:val="00F11E8D"/>
    <w:rsid w:val="00F121B8"/>
    <w:rsid w:val="00F125B1"/>
    <w:rsid w:val="00F12636"/>
    <w:rsid w:val="00F12C9F"/>
    <w:rsid w:val="00F12CAC"/>
    <w:rsid w:val="00F12F2E"/>
    <w:rsid w:val="00F13976"/>
    <w:rsid w:val="00F13A1D"/>
    <w:rsid w:val="00F13C67"/>
    <w:rsid w:val="00F14106"/>
    <w:rsid w:val="00F143CA"/>
    <w:rsid w:val="00F14534"/>
    <w:rsid w:val="00F14599"/>
    <w:rsid w:val="00F14724"/>
    <w:rsid w:val="00F14FBE"/>
    <w:rsid w:val="00F1572B"/>
    <w:rsid w:val="00F1636F"/>
    <w:rsid w:val="00F16572"/>
    <w:rsid w:val="00F165B9"/>
    <w:rsid w:val="00F16D16"/>
    <w:rsid w:val="00F17406"/>
    <w:rsid w:val="00F203B3"/>
    <w:rsid w:val="00F22FF7"/>
    <w:rsid w:val="00F2330E"/>
    <w:rsid w:val="00F235D7"/>
    <w:rsid w:val="00F23905"/>
    <w:rsid w:val="00F23B79"/>
    <w:rsid w:val="00F23D2E"/>
    <w:rsid w:val="00F240C3"/>
    <w:rsid w:val="00F255D5"/>
    <w:rsid w:val="00F25F67"/>
    <w:rsid w:val="00F25FF7"/>
    <w:rsid w:val="00F26E6F"/>
    <w:rsid w:val="00F273F5"/>
    <w:rsid w:val="00F27D0F"/>
    <w:rsid w:val="00F27EF8"/>
    <w:rsid w:val="00F30958"/>
    <w:rsid w:val="00F30C75"/>
    <w:rsid w:val="00F30DC7"/>
    <w:rsid w:val="00F30FAF"/>
    <w:rsid w:val="00F31034"/>
    <w:rsid w:val="00F3146E"/>
    <w:rsid w:val="00F31651"/>
    <w:rsid w:val="00F3178D"/>
    <w:rsid w:val="00F31893"/>
    <w:rsid w:val="00F3458B"/>
    <w:rsid w:val="00F349CA"/>
    <w:rsid w:val="00F34B6F"/>
    <w:rsid w:val="00F3558D"/>
    <w:rsid w:val="00F35AE2"/>
    <w:rsid w:val="00F360DC"/>
    <w:rsid w:val="00F361B8"/>
    <w:rsid w:val="00F36BC7"/>
    <w:rsid w:val="00F37BA8"/>
    <w:rsid w:val="00F40193"/>
    <w:rsid w:val="00F403E3"/>
    <w:rsid w:val="00F4131A"/>
    <w:rsid w:val="00F424A6"/>
    <w:rsid w:val="00F42D27"/>
    <w:rsid w:val="00F42FBE"/>
    <w:rsid w:val="00F434BF"/>
    <w:rsid w:val="00F440CF"/>
    <w:rsid w:val="00F46991"/>
    <w:rsid w:val="00F47127"/>
    <w:rsid w:val="00F47A60"/>
    <w:rsid w:val="00F47AF5"/>
    <w:rsid w:val="00F50841"/>
    <w:rsid w:val="00F51412"/>
    <w:rsid w:val="00F52539"/>
    <w:rsid w:val="00F525EA"/>
    <w:rsid w:val="00F52791"/>
    <w:rsid w:val="00F53181"/>
    <w:rsid w:val="00F53419"/>
    <w:rsid w:val="00F53AE6"/>
    <w:rsid w:val="00F54010"/>
    <w:rsid w:val="00F548E0"/>
    <w:rsid w:val="00F5495E"/>
    <w:rsid w:val="00F5508F"/>
    <w:rsid w:val="00F550E8"/>
    <w:rsid w:val="00F562C8"/>
    <w:rsid w:val="00F570E4"/>
    <w:rsid w:val="00F5724C"/>
    <w:rsid w:val="00F573B9"/>
    <w:rsid w:val="00F57913"/>
    <w:rsid w:val="00F57C7D"/>
    <w:rsid w:val="00F57F68"/>
    <w:rsid w:val="00F60220"/>
    <w:rsid w:val="00F6027F"/>
    <w:rsid w:val="00F60616"/>
    <w:rsid w:val="00F617EF"/>
    <w:rsid w:val="00F61EAF"/>
    <w:rsid w:val="00F62343"/>
    <w:rsid w:val="00F63597"/>
    <w:rsid w:val="00F638CC"/>
    <w:rsid w:val="00F63B3D"/>
    <w:rsid w:val="00F63F2D"/>
    <w:rsid w:val="00F65EE2"/>
    <w:rsid w:val="00F67472"/>
    <w:rsid w:val="00F67D36"/>
    <w:rsid w:val="00F67F60"/>
    <w:rsid w:val="00F70FF7"/>
    <w:rsid w:val="00F7107B"/>
    <w:rsid w:val="00F724C6"/>
    <w:rsid w:val="00F728EB"/>
    <w:rsid w:val="00F733FB"/>
    <w:rsid w:val="00F736AF"/>
    <w:rsid w:val="00F73C65"/>
    <w:rsid w:val="00F74111"/>
    <w:rsid w:val="00F74394"/>
    <w:rsid w:val="00F74BFB"/>
    <w:rsid w:val="00F75C81"/>
    <w:rsid w:val="00F767DC"/>
    <w:rsid w:val="00F76D0D"/>
    <w:rsid w:val="00F80507"/>
    <w:rsid w:val="00F816F6"/>
    <w:rsid w:val="00F8190E"/>
    <w:rsid w:val="00F81A92"/>
    <w:rsid w:val="00F8286F"/>
    <w:rsid w:val="00F82E37"/>
    <w:rsid w:val="00F83254"/>
    <w:rsid w:val="00F83298"/>
    <w:rsid w:val="00F839EF"/>
    <w:rsid w:val="00F83ADF"/>
    <w:rsid w:val="00F84722"/>
    <w:rsid w:val="00F84ADB"/>
    <w:rsid w:val="00F84BD2"/>
    <w:rsid w:val="00F852DD"/>
    <w:rsid w:val="00F8537B"/>
    <w:rsid w:val="00F8631B"/>
    <w:rsid w:val="00F8723D"/>
    <w:rsid w:val="00F901D6"/>
    <w:rsid w:val="00F90A3D"/>
    <w:rsid w:val="00F90C1F"/>
    <w:rsid w:val="00F90F0A"/>
    <w:rsid w:val="00F910E1"/>
    <w:rsid w:val="00F912B5"/>
    <w:rsid w:val="00F91F4C"/>
    <w:rsid w:val="00F929FE"/>
    <w:rsid w:val="00F92D59"/>
    <w:rsid w:val="00F92F8D"/>
    <w:rsid w:val="00F932B6"/>
    <w:rsid w:val="00F9393F"/>
    <w:rsid w:val="00F9468D"/>
    <w:rsid w:val="00F94833"/>
    <w:rsid w:val="00F948BA"/>
    <w:rsid w:val="00F95213"/>
    <w:rsid w:val="00F95437"/>
    <w:rsid w:val="00F96049"/>
    <w:rsid w:val="00F960B8"/>
    <w:rsid w:val="00F967D0"/>
    <w:rsid w:val="00F97860"/>
    <w:rsid w:val="00F97C22"/>
    <w:rsid w:val="00FA18EA"/>
    <w:rsid w:val="00FA2495"/>
    <w:rsid w:val="00FA2FEA"/>
    <w:rsid w:val="00FA319D"/>
    <w:rsid w:val="00FA37FC"/>
    <w:rsid w:val="00FA4CAB"/>
    <w:rsid w:val="00FA52E7"/>
    <w:rsid w:val="00FA64EB"/>
    <w:rsid w:val="00FA68B7"/>
    <w:rsid w:val="00FB0096"/>
    <w:rsid w:val="00FB03F7"/>
    <w:rsid w:val="00FB0B6B"/>
    <w:rsid w:val="00FB0CE6"/>
    <w:rsid w:val="00FB0D8C"/>
    <w:rsid w:val="00FB0F7B"/>
    <w:rsid w:val="00FB1030"/>
    <w:rsid w:val="00FB19A6"/>
    <w:rsid w:val="00FB1AE7"/>
    <w:rsid w:val="00FB2A75"/>
    <w:rsid w:val="00FB443A"/>
    <w:rsid w:val="00FB46CC"/>
    <w:rsid w:val="00FB52E6"/>
    <w:rsid w:val="00FB5EE2"/>
    <w:rsid w:val="00FB6465"/>
    <w:rsid w:val="00FB64E7"/>
    <w:rsid w:val="00FB68F3"/>
    <w:rsid w:val="00FB6D1F"/>
    <w:rsid w:val="00FB6EFF"/>
    <w:rsid w:val="00FB729C"/>
    <w:rsid w:val="00FB75B7"/>
    <w:rsid w:val="00FC03C8"/>
    <w:rsid w:val="00FC0B30"/>
    <w:rsid w:val="00FC1CD4"/>
    <w:rsid w:val="00FC2155"/>
    <w:rsid w:val="00FC2C19"/>
    <w:rsid w:val="00FC2D1E"/>
    <w:rsid w:val="00FC3443"/>
    <w:rsid w:val="00FC59D7"/>
    <w:rsid w:val="00FC5BB4"/>
    <w:rsid w:val="00FC5E41"/>
    <w:rsid w:val="00FC6A8E"/>
    <w:rsid w:val="00FC6E10"/>
    <w:rsid w:val="00FC744C"/>
    <w:rsid w:val="00FC7841"/>
    <w:rsid w:val="00FD0B83"/>
    <w:rsid w:val="00FD0DCF"/>
    <w:rsid w:val="00FD0F98"/>
    <w:rsid w:val="00FD182E"/>
    <w:rsid w:val="00FD19CA"/>
    <w:rsid w:val="00FD2118"/>
    <w:rsid w:val="00FD21EE"/>
    <w:rsid w:val="00FD24AE"/>
    <w:rsid w:val="00FD276C"/>
    <w:rsid w:val="00FD353A"/>
    <w:rsid w:val="00FD3EAF"/>
    <w:rsid w:val="00FD44D3"/>
    <w:rsid w:val="00FD46A2"/>
    <w:rsid w:val="00FD4A14"/>
    <w:rsid w:val="00FD562E"/>
    <w:rsid w:val="00FD5F26"/>
    <w:rsid w:val="00FD60F8"/>
    <w:rsid w:val="00FD63C6"/>
    <w:rsid w:val="00FD643E"/>
    <w:rsid w:val="00FD659C"/>
    <w:rsid w:val="00FD6CFA"/>
    <w:rsid w:val="00FD6F51"/>
    <w:rsid w:val="00FD7EC8"/>
    <w:rsid w:val="00FD7F3C"/>
    <w:rsid w:val="00FE1AC0"/>
    <w:rsid w:val="00FE2935"/>
    <w:rsid w:val="00FE3ABA"/>
    <w:rsid w:val="00FE4946"/>
    <w:rsid w:val="00FE4E78"/>
    <w:rsid w:val="00FE51AA"/>
    <w:rsid w:val="00FE5888"/>
    <w:rsid w:val="00FE5BDB"/>
    <w:rsid w:val="00FE627B"/>
    <w:rsid w:val="00FE63C0"/>
    <w:rsid w:val="00FE68B6"/>
    <w:rsid w:val="00FE6FC8"/>
    <w:rsid w:val="00FE705B"/>
    <w:rsid w:val="00FE7917"/>
    <w:rsid w:val="00FE7A94"/>
    <w:rsid w:val="00FF1159"/>
    <w:rsid w:val="00FF1C6F"/>
    <w:rsid w:val="00FF20CA"/>
    <w:rsid w:val="00FF2777"/>
    <w:rsid w:val="00FF333E"/>
    <w:rsid w:val="00FF343F"/>
    <w:rsid w:val="00FF366C"/>
    <w:rsid w:val="00FF3FB5"/>
    <w:rsid w:val="00FF41A6"/>
    <w:rsid w:val="00FF4759"/>
    <w:rsid w:val="00FF4D7D"/>
    <w:rsid w:val="00FF4F11"/>
    <w:rsid w:val="00FF55B8"/>
    <w:rsid w:val="00FF61BD"/>
    <w:rsid w:val="00FF7D71"/>
    <w:rsid w:val="00FF7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0A88"/>
    <w:pPr>
      <w:spacing w:line="360" w:lineRule="auto"/>
      <w:jc w:val="both"/>
    </w:pPr>
    <w:rPr>
      <w:sz w:val="24"/>
      <w:szCs w:val="24"/>
      <w:lang w:val="lt-LT" w:eastAsia="en-US"/>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customStyle="1" w:styleId="AntratsDiagrama">
    <w:name w:val="Antraštės Diagrama"/>
    <w:link w:val="Antrats"/>
    <w:rsid w:val="00DD0A88"/>
    <w:rPr>
      <w:rFonts w:ascii="TimesLT" w:hAnsi="TimesLT"/>
      <w:sz w:val="24"/>
      <w:szCs w:val="24"/>
      <w:lang w:eastAsia="en-US"/>
    </w:rPr>
  </w:style>
  <w:style w:type="paragraph" w:styleId="Sraopastraipa">
    <w:name w:val="List Paragraph"/>
    <w:basedOn w:val="prastasis"/>
    <w:link w:val="SraopastraipaDiagrama"/>
    <w:uiPriority w:val="34"/>
    <w:qFormat/>
    <w:rsid w:val="00087DD4"/>
    <w:pPr>
      <w:ind w:left="720"/>
      <w:contextualSpacing/>
    </w:pPr>
  </w:style>
  <w:style w:type="paragraph" w:customStyle="1" w:styleId="Default">
    <w:name w:val="Default"/>
    <w:rsid w:val="0030341C"/>
    <w:pPr>
      <w:autoSpaceDE w:val="0"/>
      <w:autoSpaceDN w:val="0"/>
      <w:adjustRightInd w:val="0"/>
    </w:pPr>
    <w:rPr>
      <w:color w:val="000000"/>
      <w:sz w:val="24"/>
      <w:szCs w:val="24"/>
    </w:rPr>
  </w:style>
  <w:style w:type="paragraph" w:customStyle="1" w:styleId="Betarp1">
    <w:name w:val="Be tarpų1"/>
    <w:link w:val="BetarpDiagrama"/>
    <w:uiPriority w:val="1"/>
    <w:qFormat/>
    <w:rsid w:val="005E227D"/>
    <w:rPr>
      <w:rFonts w:ascii="Calibri" w:hAnsi="Calibri"/>
      <w:sz w:val="22"/>
      <w:szCs w:val="22"/>
      <w:lang w:val="en-US" w:eastAsia="en-US"/>
    </w:rPr>
  </w:style>
  <w:style w:type="character" w:customStyle="1" w:styleId="BetarpDiagrama">
    <w:name w:val="Be tarpų Diagrama"/>
    <w:link w:val="Betarp1"/>
    <w:uiPriority w:val="1"/>
    <w:rsid w:val="005E227D"/>
    <w:rPr>
      <w:rFonts w:ascii="Calibri" w:hAnsi="Calibri"/>
      <w:sz w:val="22"/>
      <w:szCs w:val="22"/>
      <w:lang w:val="en-US" w:eastAsia="en-US"/>
    </w:rPr>
  </w:style>
  <w:style w:type="paragraph" w:styleId="Debesliotekstas">
    <w:name w:val="Balloon Text"/>
    <w:basedOn w:val="prastasis"/>
    <w:link w:val="DebesliotekstasDiagrama"/>
    <w:rsid w:val="00564777"/>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564777"/>
    <w:rPr>
      <w:rFonts w:ascii="Segoe UI" w:hAnsi="Segoe UI" w:cs="Segoe UI"/>
      <w:sz w:val="18"/>
      <w:szCs w:val="18"/>
      <w:lang w:val="lt-LT" w:eastAsia="en-US"/>
    </w:rPr>
  </w:style>
  <w:style w:type="character" w:customStyle="1" w:styleId="SraopastraipaDiagrama">
    <w:name w:val="Sąrašo pastraipa Diagrama"/>
    <w:link w:val="Sraopastraipa"/>
    <w:uiPriority w:val="34"/>
    <w:rsid w:val="0002243D"/>
    <w:rPr>
      <w:sz w:val="24"/>
      <w:szCs w:val="24"/>
      <w:lang w:val="lt-LT" w:eastAsia="en-US"/>
    </w:rPr>
  </w:style>
  <w:style w:type="character" w:styleId="Komentaronuoroda">
    <w:name w:val="annotation reference"/>
    <w:basedOn w:val="Numatytasispastraiposriftas"/>
    <w:semiHidden/>
    <w:unhideWhenUsed/>
    <w:rsid w:val="00CF0C50"/>
    <w:rPr>
      <w:sz w:val="16"/>
      <w:szCs w:val="16"/>
    </w:rPr>
  </w:style>
  <w:style w:type="paragraph" w:styleId="Komentarotekstas">
    <w:name w:val="annotation text"/>
    <w:basedOn w:val="prastasis"/>
    <w:link w:val="KomentarotekstasDiagrama"/>
    <w:semiHidden/>
    <w:unhideWhenUsed/>
    <w:rsid w:val="00CF0C50"/>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CF0C50"/>
    <w:rPr>
      <w:lang w:val="lt-LT" w:eastAsia="en-US"/>
    </w:rPr>
  </w:style>
  <w:style w:type="paragraph" w:styleId="Komentarotema">
    <w:name w:val="annotation subject"/>
    <w:basedOn w:val="Komentarotekstas"/>
    <w:next w:val="Komentarotekstas"/>
    <w:link w:val="KomentarotemaDiagrama"/>
    <w:semiHidden/>
    <w:unhideWhenUsed/>
    <w:rsid w:val="00CF0C50"/>
    <w:rPr>
      <w:b/>
      <w:bCs/>
    </w:rPr>
  </w:style>
  <w:style w:type="character" w:customStyle="1" w:styleId="KomentarotemaDiagrama">
    <w:name w:val="Komentaro tema Diagrama"/>
    <w:basedOn w:val="KomentarotekstasDiagrama"/>
    <w:link w:val="Komentarotema"/>
    <w:semiHidden/>
    <w:rsid w:val="00CF0C50"/>
    <w:rPr>
      <w:b/>
      <w:bCs/>
      <w:lang w:val="lt-LT" w:eastAsia="en-US"/>
    </w:rPr>
  </w:style>
  <w:style w:type="character" w:customStyle="1" w:styleId="apple-converted-space">
    <w:name w:val="apple-converted-space"/>
    <w:basedOn w:val="Numatytasispastraiposriftas"/>
    <w:rsid w:val="009F5EEB"/>
  </w:style>
  <w:style w:type="paragraph" w:styleId="Pataisymai">
    <w:name w:val="Revision"/>
    <w:hidden/>
    <w:uiPriority w:val="99"/>
    <w:semiHidden/>
    <w:rsid w:val="005D7B2D"/>
    <w:rPr>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0A88"/>
    <w:pPr>
      <w:spacing w:line="360" w:lineRule="auto"/>
      <w:jc w:val="both"/>
    </w:pPr>
    <w:rPr>
      <w:sz w:val="24"/>
      <w:szCs w:val="24"/>
      <w:lang w:val="lt-LT" w:eastAsia="en-US"/>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customStyle="1" w:styleId="AntratsDiagrama">
    <w:name w:val="Antraštės Diagrama"/>
    <w:link w:val="Antrats"/>
    <w:rsid w:val="00DD0A88"/>
    <w:rPr>
      <w:rFonts w:ascii="TimesLT" w:hAnsi="TimesLT"/>
      <w:sz w:val="24"/>
      <w:szCs w:val="24"/>
      <w:lang w:eastAsia="en-US"/>
    </w:rPr>
  </w:style>
  <w:style w:type="paragraph" w:styleId="Sraopastraipa">
    <w:name w:val="List Paragraph"/>
    <w:basedOn w:val="prastasis"/>
    <w:link w:val="SraopastraipaDiagrama"/>
    <w:uiPriority w:val="34"/>
    <w:qFormat/>
    <w:rsid w:val="00087DD4"/>
    <w:pPr>
      <w:ind w:left="720"/>
      <w:contextualSpacing/>
    </w:pPr>
  </w:style>
  <w:style w:type="paragraph" w:customStyle="1" w:styleId="Default">
    <w:name w:val="Default"/>
    <w:rsid w:val="0030341C"/>
    <w:pPr>
      <w:autoSpaceDE w:val="0"/>
      <w:autoSpaceDN w:val="0"/>
      <w:adjustRightInd w:val="0"/>
    </w:pPr>
    <w:rPr>
      <w:color w:val="000000"/>
      <w:sz w:val="24"/>
      <w:szCs w:val="24"/>
    </w:rPr>
  </w:style>
  <w:style w:type="paragraph" w:customStyle="1" w:styleId="Betarp1">
    <w:name w:val="Be tarpų1"/>
    <w:link w:val="BetarpDiagrama"/>
    <w:uiPriority w:val="1"/>
    <w:qFormat/>
    <w:rsid w:val="005E227D"/>
    <w:rPr>
      <w:rFonts w:ascii="Calibri" w:hAnsi="Calibri"/>
      <w:sz w:val="22"/>
      <w:szCs w:val="22"/>
      <w:lang w:val="en-US" w:eastAsia="en-US"/>
    </w:rPr>
  </w:style>
  <w:style w:type="character" w:customStyle="1" w:styleId="BetarpDiagrama">
    <w:name w:val="Be tarpų Diagrama"/>
    <w:link w:val="Betarp1"/>
    <w:uiPriority w:val="1"/>
    <w:rsid w:val="005E227D"/>
    <w:rPr>
      <w:rFonts w:ascii="Calibri" w:hAnsi="Calibri"/>
      <w:sz w:val="22"/>
      <w:szCs w:val="22"/>
      <w:lang w:val="en-US" w:eastAsia="en-US"/>
    </w:rPr>
  </w:style>
  <w:style w:type="paragraph" w:styleId="Debesliotekstas">
    <w:name w:val="Balloon Text"/>
    <w:basedOn w:val="prastasis"/>
    <w:link w:val="DebesliotekstasDiagrama"/>
    <w:rsid w:val="00564777"/>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564777"/>
    <w:rPr>
      <w:rFonts w:ascii="Segoe UI" w:hAnsi="Segoe UI" w:cs="Segoe UI"/>
      <w:sz w:val="18"/>
      <w:szCs w:val="18"/>
      <w:lang w:val="lt-LT" w:eastAsia="en-US"/>
    </w:rPr>
  </w:style>
  <w:style w:type="character" w:customStyle="1" w:styleId="SraopastraipaDiagrama">
    <w:name w:val="Sąrašo pastraipa Diagrama"/>
    <w:link w:val="Sraopastraipa"/>
    <w:uiPriority w:val="34"/>
    <w:rsid w:val="0002243D"/>
    <w:rPr>
      <w:sz w:val="24"/>
      <w:szCs w:val="24"/>
      <w:lang w:val="lt-LT" w:eastAsia="en-US"/>
    </w:rPr>
  </w:style>
  <w:style w:type="character" w:styleId="Komentaronuoroda">
    <w:name w:val="annotation reference"/>
    <w:basedOn w:val="Numatytasispastraiposriftas"/>
    <w:semiHidden/>
    <w:unhideWhenUsed/>
    <w:rsid w:val="00CF0C50"/>
    <w:rPr>
      <w:sz w:val="16"/>
      <w:szCs w:val="16"/>
    </w:rPr>
  </w:style>
  <w:style w:type="paragraph" w:styleId="Komentarotekstas">
    <w:name w:val="annotation text"/>
    <w:basedOn w:val="prastasis"/>
    <w:link w:val="KomentarotekstasDiagrama"/>
    <w:semiHidden/>
    <w:unhideWhenUsed/>
    <w:rsid w:val="00CF0C50"/>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CF0C50"/>
    <w:rPr>
      <w:lang w:val="lt-LT" w:eastAsia="en-US"/>
    </w:rPr>
  </w:style>
  <w:style w:type="paragraph" w:styleId="Komentarotema">
    <w:name w:val="annotation subject"/>
    <w:basedOn w:val="Komentarotekstas"/>
    <w:next w:val="Komentarotekstas"/>
    <w:link w:val="KomentarotemaDiagrama"/>
    <w:semiHidden/>
    <w:unhideWhenUsed/>
    <w:rsid w:val="00CF0C50"/>
    <w:rPr>
      <w:b/>
      <w:bCs/>
    </w:rPr>
  </w:style>
  <w:style w:type="character" w:customStyle="1" w:styleId="KomentarotemaDiagrama">
    <w:name w:val="Komentaro tema Diagrama"/>
    <w:basedOn w:val="KomentarotekstasDiagrama"/>
    <w:link w:val="Komentarotema"/>
    <w:semiHidden/>
    <w:rsid w:val="00CF0C50"/>
    <w:rPr>
      <w:b/>
      <w:bCs/>
      <w:lang w:val="lt-LT" w:eastAsia="en-US"/>
    </w:rPr>
  </w:style>
  <w:style w:type="character" w:customStyle="1" w:styleId="apple-converted-space">
    <w:name w:val="apple-converted-space"/>
    <w:basedOn w:val="Numatytasispastraiposriftas"/>
    <w:rsid w:val="009F5EEB"/>
  </w:style>
  <w:style w:type="paragraph" w:styleId="Pataisymai">
    <w:name w:val="Revision"/>
    <w:hidden/>
    <w:uiPriority w:val="99"/>
    <w:semiHidden/>
    <w:rsid w:val="005D7B2D"/>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1967">
      <w:bodyDiv w:val="1"/>
      <w:marLeft w:val="0"/>
      <w:marRight w:val="0"/>
      <w:marTop w:val="0"/>
      <w:marBottom w:val="0"/>
      <w:divBdr>
        <w:top w:val="none" w:sz="0" w:space="0" w:color="auto"/>
        <w:left w:val="none" w:sz="0" w:space="0" w:color="auto"/>
        <w:bottom w:val="none" w:sz="0" w:space="0" w:color="auto"/>
        <w:right w:val="none" w:sz="0" w:space="0" w:color="auto"/>
      </w:divBdr>
    </w:div>
    <w:div w:id="534581722">
      <w:bodyDiv w:val="1"/>
      <w:marLeft w:val="0"/>
      <w:marRight w:val="0"/>
      <w:marTop w:val="0"/>
      <w:marBottom w:val="0"/>
      <w:divBdr>
        <w:top w:val="none" w:sz="0" w:space="0" w:color="auto"/>
        <w:left w:val="none" w:sz="0" w:space="0" w:color="auto"/>
        <w:bottom w:val="none" w:sz="0" w:space="0" w:color="auto"/>
        <w:right w:val="none" w:sz="0" w:space="0" w:color="auto"/>
      </w:divBdr>
    </w:div>
    <w:div w:id="1157191223">
      <w:bodyDiv w:val="1"/>
      <w:marLeft w:val="0"/>
      <w:marRight w:val="0"/>
      <w:marTop w:val="0"/>
      <w:marBottom w:val="0"/>
      <w:divBdr>
        <w:top w:val="none" w:sz="0" w:space="0" w:color="auto"/>
        <w:left w:val="none" w:sz="0" w:space="0" w:color="auto"/>
        <w:bottom w:val="none" w:sz="0" w:space="0" w:color="auto"/>
        <w:right w:val="none" w:sz="0" w:space="0" w:color="auto"/>
      </w:divBdr>
    </w:div>
    <w:div w:id="1253245043">
      <w:bodyDiv w:val="1"/>
      <w:marLeft w:val="0"/>
      <w:marRight w:val="0"/>
      <w:marTop w:val="0"/>
      <w:marBottom w:val="0"/>
      <w:divBdr>
        <w:top w:val="none" w:sz="0" w:space="0" w:color="auto"/>
        <w:left w:val="none" w:sz="0" w:space="0" w:color="auto"/>
        <w:bottom w:val="none" w:sz="0" w:space="0" w:color="auto"/>
        <w:right w:val="none" w:sz="0" w:space="0" w:color="auto"/>
      </w:divBdr>
    </w:div>
    <w:div w:id="1465346172">
      <w:bodyDiv w:val="1"/>
      <w:marLeft w:val="0"/>
      <w:marRight w:val="0"/>
      <w:marTop w:val="0"/>
      <w:marBottom w:val="0"/>
      <w:divBdr>
        <w:top w:val="none" w:sz="0" w:space="0" w:color="auto"/>
        <w:left w:val="none" w:sz="0" w:space="0" w:color="auto"/>
        <w:bottom w:val="none" w:sz="0" w:space="0" w:color="auto"/>
        <w:right w:val="none" w:sz="0" w:space="0" w:color="auto"/>
      </w:divBdr>
      <w:divsChild>
        <w:div w:id="987899705">
          <w:marLeft w:val="0"/>
          <w:marRight w:val="0"/>
          <w:marTop w:val="0"/>
          <w:marBottom w:val="0"/>
          <w:divBdr>
            <w:top w:val="none" w:sz="0" w:space="0" w:color="auto"/>
            <w:left w:val="none" w:sz="0" w:space="0" w:color="auto"/>
            <w:bottom w:val="none" w:sz="0" w:space="0" w:color="auto"/>
            <w:right w:val="none" w:sz="0" w:space="0" w:color="auto"/>
          </w:divBdr>
        </w:div>
      </w:divsChild>
    </w:div>
    <w:div w:id="1734427254">
      <w:bodyDiv w:val="1"/>
      <w:marLeft w:val="225"/>
      <w:marRight w:val="225"/>
      <w:marTop w:val="0"/>
      <w:marBottom w:val="0"/>
      <w:divBdr>
        <w:top w:val="none" w:sz="0" w:space="0" w:color="auto"/>
        <w:left w:val="none" w:sz="0" w:space="0" w:color="auto"/>
        <w:bottom w:val="none" w:sz="0" w:space="0" w:color="auto"/>
        <w:right w:val="none" w:sz="0" w:space="0" w:color="auto"/>
      </w:divBdr>
      <w:divsChild>
        <w:div w:id="867330839">
          <w:marLeft w:val="0"/>
          <w:marRight w:val="0"/>
          <w:marTop w:val="0"/>
          <w:marBottom w:val="0"/>
          <w:divBdr>
            <w:top w:val="none" w:sz="0" w:space="0" w:color="auto"/>
            <w:left w:val="none" w:sz="0" w:space="0" w:color="auto"/>
            <w:bottom w:val="none" w:sz="0" w:space="0" w:color="auto"/>
            <w:right w:val="none" w:sz="0" w:space="0" w:color="auto"/>
          </w:divBdr>
        </w:div>
      </w:divsChild>
    </w:div>
    <w:div w:id="1734959928">
      <w:bodyDiv w:val="1"/>
      <w:marLeft w:val="0"/>
      <w:marRight w:val="0"/>
      <w:marTop w:val="0"/>
      <w:marBottom w:val="0"/>
      <w:divBdr>
        <w:top w:val="none" w:sz="0" w:space="0" w:color="auto"/>
        <w:left w:val="none" w:sz="0" w:space="0" w:color="auto"/>
        <w:bottom w:val="none" w:sz="0" w:space="0" w:color="auto"/>
        <w:right w:val="none" w:sz="0" w:space="0" w:color="auto"/>
      </w:divBdr>
      <w:divsChild>
        <w:div w:id="1412459503">
          <w:marLeft w:val="0"/>
          <w:marRight w:val="0"/>
          <w:marTop w:val="0"/>
          <w:marBottom w:val="0"/>
          <w:divBdr>
            <w:top w:val="none" w:sz="0" w:space="0" w:color="auto"/>
            <w:left w:val="none" w:sz="0" w:space="0" w:color="auto"/>
            <w:bottom w:val="none" w:sz="0" w:space="0" w:color="auto"/>
            <w:right w:val="none" w:sz="0" w:space="0" w:color="auto"/>
          </w:divBdr>
          <w:divsChild>
            <w:div w:id="1540632204">
              <w:marLeft w:val="0"/>
              <w:marRight w:val="0"/>
              <w:marTop w:val="0"/>
              <w:marBottom w:val="0"/>
              <w:divBdr>
                <w:top w:val="none" w:sz="0" w:space="0" w:color="auto"/>
                <w:left w:val="none" w:sz="0" w:space="0" w:color="auto"/>
                <w:bottom w:val="none" w:sz="0" w:space="0" w:color="auto"/>
                <w:right w:val="none" w:sz="0" w:space="0" w:color="auto"/>
              </w:divBdr>
              <w:divsChild>
                <w:div w:id="1791780750">
                  <w:marLeft w:val="5"/>
                  <w:marRight w:val="5"/>
                  <w:marTop w:val="0"/>
                  <w:marBottom w:val="0"/>
                  <w:divBdr>
                    <w:top w:val="none" w:sz="0" w:space="0" w:color="auto"/>
                    <w:left w:val="none" w:sz="0" w:space="0" w:color="auto"/>
                    <w:bottom w:val="none" w:sz="0" w:space="0" w:color="auto"/>
                    <w:right w:val="none" w:sz="0" w:space="0" w:color="auto"/>
                  </w:divBdr>
                  <w:divsChild>
                    <w:div w:id="354699208">
                      <w:marLeft w:val="0"/>
                      <w:marRight w:val="0"/>
                      <w:marTop w:val="0"/>
                      <w:marBottom w:val="0"/>
                      <w:divBdr>
                        <w:top w:val="none" w:sz="0" w:space="0" w:color="auto"/>
                        <w:left w:val="none" w:sz="0" w:space="0" w:color="auto"/>
                        <w:bottom w:val="none" w:sz="0" w:space="0" w:color="auto"/>
                        <w:right w:val="none" w:sz="0" w:space="0" w:color="auto"/>
                      </w:divBdr>
                      <w:divsChild>
                        <w:div w:id="1422802267">
                          <w:marLeft w:val="0"/>
                          <w:marRight w:val="0"/>
                          <w:marTop w:val="0"/>
                          <w:marBottom w:val="0"/>
                          <w:divBdr>
                            <w:top w:val="none" w:sz="0" w:space="0" w:color="auto"/>
                            <w:left w:val="none" w:sz="0" w:space="0" w:color="auto"/>
                            <w:bottom w:val="none" w:sz="0" w:space="0" w:color="auto"/>
                            <w:right w:val="none" w:sz="0" w:space="0" w:color="auto"/>
                          </w:divBdr>
                        </w:div>
                        <w:div w:id="1621565608">
                          <w:marLeft w:val="0"/>
                          <w:marRight w:val="0"/>
                          <w:marTop w:val="0"/>
                          <w:marBottom w:val="0"/>
                          <w:divBdr>
                            <w:top w:val="none" w:sz="0" w:space="0" w:color="auto"/>
                            <w:left w:val="none" w:sz="0" w:space="0" w:color="auto"/>
                            <w:bottom w:val="none" w:sz="0" w:space="0" w:color="auto"/>
                            <w:right w:val="none" w:sz="0" w:space="0" w:color="auto"/>
                          </w:divBdr>
                        </w:div>
                        <w:div w:id="12900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1797868889">
      <w:bodyDiv w:val="1"/>
      <w:marLeft w:val="0"/>
      <w:marRight w:val="0"/>
      <w:marTop w:val="0"/>
      <w:marBottom w:val="0"/>
      <w:divBdr>
        <w:top w:val="none" w:sz="0" w:space="0" w:color="auto"/>
        <w:left w:val="none" w:sz="0" w:space="0" w:color="auto"/>
        <w:bottom w:val="none" w:sz="0" w:space="0" w:color="auto"/>
        <w:right w:val="none" w:sz="0" w:space="0" w:color="auto"/>
      </w:divBdr>
      <w:divsChild>
        <w:div w:id="344985837">
          <w:marLeft w:val="0"/>
          <w:marRight w:val="0"/>
          <w:marTop w:val="0"/>
          <w:marBottom w:val="0"/>
          <w:divBdr>
            <w:top w:val="none" w:sz="0" w:space="0" w:color="auto"/>
            <w:left w:val="none" w:sz="0" w:space="0" w:color="auto"/>
            <w:bottom w:val="none" w:sz="0" w:space="0" w:color="auto"/>
            <w:right w:val="none" w:sz="0" w:space="0" w:color="auto"/>
          </w:divBdr>
          <w:divsChild>
            <w:div w:id="1422874544">
              <w:marLeft w:val="0"/>
              <w:marRight w:val="0"/>
              <w:marTop w:val="0"/>
              <w:marBottom w:val="0"/>
              <w:divBdr>
                <w:top w:val="none" w:sz="0" w:space="0" w:color="auto"/>
                <w:left w:val="none" w:sz="0" w:space="0" w:color="auto"/>
                <w:bottom w:val="none" w:sz="0" w:space="0" w:color="auto"/>
                <w:right w:val="none" w:sz="0" w:space="0" w:color="auto"/>
              </w:divBdr>
              <w:divsChild>
                <w:div w:id="630864208">
                  <w:marLeft w:val="5"/>
                  <w:marRight w:val="5"/>
                  <w:marTop w:val="0"/>
                  <w:marBottom w:val="0"/>
                  <w:divBdr>
                    <w:top w:val="none" w:sz="0" w:space="0" w:color="auto"/>
                    <w:left w:val="none" w:sz="0" w:space="0" w:color="auto"/>
                    <w:bottom w:val="none" w:sz="0" w:space="0" w:color="auto"/>
                    <w:right w:val="none" w:sz="0" w:space="0" w:color="auto"/>
                  </w:divBdr>
                  <w:divsChild>
                    <w:div w:id="1231308265">
                      <w:marLeft w:val="0"/>
                      <w:marRight w:val="0"/>
                      <w:marTop w:val="0"/>
                      <w:marBottom w:val="0"/>
                      <w:divBdr>
                        <w:top w:val="none" w:sz="0" w:space="0" w:color="auto"/>
                        <w:left w:val="none" w:sz="0" w:space="0" w:color="auto"/>
                        <w:bottom w:val="none" w:sz="0" w:space="0" w:color="auto"/>
                        <w:right w:val="none" w:sz="0" w:space="0" w:color="auto"/>
                      </w:divBdr>
                      <w:divsChild>
                        <w:div w:id="562715848">
                          <w:marLeft w:val="0"/>
                          <w:marRight w:val="0"/>
                          <w:marTop w:val="0"/>
                          <w:marBottom w:val="0"/>
                          <w:divBdr>
                            <w:top w:val="none" w:sz="0" w:space="0" w:color="auto"/>
                            <w:left w:val="none" w:sz="0" w:space="0" w:color="auto"/>
                            <w:bottom w:val="none" w:sz="0" w:space="0" w:color="auto"/>
                            <w:right w:val="none" w:sz="0" w:space="0" w:color="auto"/>
                          </w:divBdr>
                        </w:div>
                        <w:div w:id="430514843">
                          <w:marLeft w:val="0"/>
                          <w:marRight w:val="0"/>
                          <w:marTop w:val="0"/>
                          <w:marBottom w:val="0"/>
                          <w:divBdr>
                            <w:top w:val="none" w:sz="0" w:space="0" w:color="auto"/>
                            <w:left w:val="none" w:sz="0" w:space="0" w:color="auto"/>
                            <w:bottom w:val="none" w:sz="0" w:space="0" w:color="auto"/>
                            <w:right w:val="none" w:sz="0" w:space="0" w:color="auto"/>
                          </w:divBdr>
                        </w:div>
                        <w:div w:id="5197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BD67-A26C-41F3-829F-903BF96A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87161</Words>
  <Characters>49682</Characters>
  <Application>Microsoft Office Word</Application>
  <DocSecurity>0</DocSecurity>
  <Lines>414</Lines>
  <Paragraphs>273</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lpstr>
    </vt:vector>
  </TitlesOfParts>
  <Company>SKVC</Company>
  <LinksUpToDate>false</LinksUpToDate>
  <CharactersWithSpaces>136570</CharactersWithSpaces>
  <SharedDoc>false</SharedDoc>
  <HLinks>
    <vt:vector size="54" baseType="variant">
      <vt:variant>
        <vt:i4>1441843</vt:i4>
      </vt:variant>
      <vt:variant>
        <vt:i4>50</vt:i4>
      </vt:variant>
      <vt:variant>
        <vt:i4>0</vt:i4>
      </vt:variant>
      <vt:variant>
        <vt:i4>5</vt:i4>
      </vt:variant>
      <vt:variant>
        <vt:lpwstr/>
      </vt:variant>
      <vt:variant>
        <vt:lpwstr>_Toc292963523</vt:lpwstr>
      </vt:variant>
      <vt:variant>
        <vt:i4>1441843</vt:i4>
      </vt:variant>
      <vt:variant>
        <vt:i4>44</vt:i4>
      </vt:variant>
      <vt:variant>
        <vt:i4>0</vt:i4>
      </vt:variant>
      <vt:variant>
        <vt:i4>5</vt:i4>
      </vt:variant>
      <vt:variant>
        <vt:lpwstr/>
      </vt:variant>
      <vt:variant>
        <vt:lpwstr>_Toc292963522</vt:lpwstr>
      </vt:variant>
      <vt:variant>
        <vt:i4>1441843</vt:i4>
      </vt:variant>
      <vt:variant>
        <vt:i4>38</vt:i4>
      </vt:variant>
      <vt:variant>
        <vt:i4>0</vt:i4>
      </vt:variant>
      <vt:variant>
        <vt:i4>5</vt:i4>
      </vt:variant>
      <vt:variant>
        <vt:lpwstr/>
      </vt:variant>
      <vt:variant>
        <vt:lpwstr>_Toc292963521</vt:lpwstr>
      </vt:variant>
      <vt:variant>
        <vt:i4>1441843</vt:i4>
      </vt:variant>
      <vt:variant>
        <vt:i4>32</vt:i4>
      </vt:variant>
      <vt:variant>
        <vt:i4>0</vt:i4>
      </vt:variant>
      <vt:variant>
        <vt:i4>5</vt:i4>
      </vt:variant>
      <vt:variant>
        <vt:lpwstr/>
      </vt:variant>
      <vt:variant>
        <vt:lpwstr>_Toc292963520</vt:lpwstr>
      </vt:variant>
      <vt:variant>
        <vt:i4>1376307</vt:i4>
      </vt:variant>
      <vt:variant>
        <vt:i4>26</vt:i4>
      </vt:variant>
      <vt:variant>
        <vt:i4>0</vt:i4>
      </vt:variant>
      <vt:variant>
        <vt:i4>5</vt:i4>
      </vt:variant>
      <vt:variant>
        <vt:lpwstr/>
      </vt:variant>
      <vt:variant>
        <vt:lpwstr>_Toc292963519</vt:lpwstr>
      </vt:variant>
      <vt:variant>
        <vt:i4>1376307</vt:i4>
      </vt:variant>
      <vt:variant>
        <vt:i4>20</vt:i4>
      </vt:variant>
      <vt:variant>
        <vt:i4>0</vt:i4>
      </vt:variant>
      <vt:variant>
        <vt:i4>5</vt:i4>
      </vt:variant>
      <vt:variant>
        <vt:lpwstr/>
      </vt:variant>
      <vt:variant>
        <vt:lpwstr>_Toc292963518</vt:lpwstr>
      </vt:variant>
      <vt:variant>
        <vt:i4>1376307</vt:i4>
      </vt:variant>
      <vt:variant>
        <vt:i4>14</vt:i4>
      </vt:variant>
      <vt:variant>
        <vt:i4>0</vt:i4>
      </vt:variant>
      <vt:variant>
        <vt:i4>5</vt:i4>
      </vt:variant>
      <vt:variant>
        <vt:lpwstr/>
      </vt:variant>
      <vt:variant>
        <vt:lpwstr>_Toc292963517</vt:lpwstr>
      </vt:variant>
      <vt:variant>
        <vt:i4>1376307</vt:i4>
      </vt:variant>
      <vt:variant>
        <vt:i4>8</vt:i4>
      </vt:variant>
      <vt:variant>
        <vt:i4>0</vt:i4>
      </vt:variant>
      <vt:variant>
        <vt:i4>5</vt:i4>
      </vt:variant>
      <vt:variant>
        <vt:lpwstr/>
      </vt:variant>
      <vt:variant>
        <vt:lpwstr>_Toc292963516</vt:lpwstr>
      </vt:variant>
      <vt:variant>
        <vt:i4>1376307</vt:i4>
      </vt:variant>
      <vt:variant>
        <vt:i4>2</vt:i4>
      </vt:variant>
      <vt:variant>
        <vt:i4>0</vt:i4>
      </vt:variant>
      <vt:variant>
        <vt:i4>5</vt:i4>
      </vt:variant>
      <vt:variant>
        <vt:lpwstr/>
      </vt:variant>
      <vt:variant>
        <vt:lpwstr>_Toc292963515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Tautvilė Tunaitienė</cp:lastModifiedBy>
  <cp:revision>5</cp:revision>
  <cp:lastPrinted>2015-12-27T15:27:00Z</cp:lastPrinted>
  <dcterms:created xsi:type="dcterms:W3CDTF">2016-01-11T11:21:00Z</dcterms:created>
  <dcterms:modified xsi:type="dcterms:W3CDTF">2016-01-20T06:39:00Z</dcterms:modified>
</cp:coreProperties>
</file>