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80" w:rsidRPr="00966E72" w:rsidRDefault="00070080" w:rsidP="00182F9D">
      <w:pPr>
        <w:spacing w:afterLines="200" w:after="480" w:line="276" w:lineRule="auto"/>
        <w:jc w:val="center"/>
        <w:rPr>
          <w:sz w:val="36"/>
          <w:szCs w:val="36"/>
          <w:lang w:val="lt-LT"/>
        </w:rPr>
      </w:pPr>
      <w:r w:rsidRPr="00966E72">
        <w:rPr>
          <w:noProof/>
          <w:lang w:val="lt-LT" w:eastAsia="lt-LT"/>
        </w:rPr>
        <w:drawing>
          <wp:inline distT="0" distB="0" distL="0" distR="0">
            <wp:extent cx="1000125" cy="1495425"/>
            <wp:effectExtent l="266700" t="0" r="257175" b="0"/>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9" cstate="print"/>
                    <a:srcRect/>
                    <a:stretch>
                      <a:fillRect/>
                    </a:stretch>
                  </pic:blipFill>
                  <pic:spPr bwMode="auto">
                    <a:xfrm rot="5400000">
                      <a:off x="0" y="0"/>
                      <a:ext cx="1000125" cy="1495425"/>
                    </a:xfrm>
                    <a:prstGeom prst="rect">
                      <a:avLst/>
                    </a:prstGeom>
                    <a:noFill/>
                    <a:ln w="9525">
                      <a:noFill/>
                      <a:miter lim="800000"/>
                      <a:headEnd/>
                      <a:tailEnd/>
                    </a:ln>
                  </pic:spPr>
                </pic:pic>
              </a:graphicData>
            </a:graphic>
          </wp:inline>
        </w:drawing>
      </w:r>
    </w:p>
    <w:p w:rsidR="00070080" w:rsidRPr="00966E72" w:rsidRDefault="00070080" w:rsidP="00182F9D">
      <w:pPr>
        <w:spacing w:afterLines="200" w:after="480" w:line="276" w:lineRule="auto"/>
        <w:jc w:val="center"/>
        <w:rPr>
          <w:b/>
          <w:sz w:val="32"/>
          <w:szCs w:val="32"/>
          <w:lang w:val="lt-LT"/>
        </w:rPr>
      </w:pPr>
      <w:r w:rsidRPr="00966E72">
        <w:rPr>
          <w:b/>
          <w:sz w:val="32"/>
          <w:szCs w:val="32"/>
          <w:lang w:val="lt-LT"/>
        </w:rPr>
        <w:t>STUDIJŲ KOKYBĖS VERTINIMO CENTRAS</w:t>
      </w:r>
    </w:p>
    <w:p w:rsidR="00070080" w:rsidRPr="00966E72" w:rsidRDefault="00070080" w:rsidP="00182F9D">
      <w:pPr>
        <w:spacing w:afterLines="200" w:after="480" w:line="276" w:lineRule="auto"/>
        <w:jc w:val="center"/>
        <w:rPr>
          <w:b/>
          <w:sz w:val="36"/>
          <w:szCs w:val="36"/>
          <w:lang w:val="lt-LT"/>
        </w:rPr>
      </w:pPr>
    </w:p>
    <w:p w:rsidR="00070080" w:rsidRPr="00966E72" w:rsidRDefault="00070080" w:rsidP="00182F9D">
      <w:pPr>
        <w:spacing w:afterLines="200" w:after="480" w:line="276" w:lineRule="auto"/>
        <w:jc w:val="center"/>
        <w:rPr>
          <w:b/>
          <w:sz w:val="36"/>
          <w:szCs w:val="36"/>
          <w:lang w:val="lt-LT"/>
        </w:rPr>
      </w:pPr>
      <w:r w:rsidRPr="00966E72">
        <w:rPr>
          <w:b/>
          <w:sz w:val="36"/>
          <w:szCs w:val="36"/>
          <w:lang w:val="lt-LT"/>
        </w:rPr>
        <w:t>LIETUVOS MUZIKOS IR TEATRO AKADEMIJA</w:t>
      </w:r>
    </w:p>
    <w:p w:rsidR="00070080" w:rsidRPr="00966E72" w:rsidRDefault="00070080" w:rsidP="00182F9D">
      <w:pPr>
        <w:spacing w:afterLines="200" w:after="480" w:line="276" w:lineRule="auto"/>
        <w:jc w:val="center"/>
        <w:rPr>
          <w:sz w:val="36"/>
          <w:szCs w:val="36"/>
          <w:lang w:val="lt-LT"/>
        </w:rPr>
      </w:pPr>
      <w:r w:rsidRPr="00966E72">
        <w:rPr>
          <w:b/>
          <w:sz w:val="36"/>
          <w:szCs w:val="36"/>
          <w:lang w:val="lt-LT"/>
        </w:rPr>
        <w:t>VEIKLOS VERTINIMO IŠVADOS</w:t>
      </w:r>
      <w:r w:rsidRPr="00966E72">
        <w:rPr>
          <w:sz w:val="36"/>
          <w:szCs w:val="36"/>
          <w:lang w:val="lt-LT"/>
        </w:rPr>
        <w:t xml:space="preserve"> </w:t>
      </w:r>
    </w:p>
    <w:p w:rsidR="00070080" w:rsidRPr="00966E72" w:rsidRDefault="00070080" w:rsidP="00182F9D">
      <w:pPr>
        <w:spacing w:afterLines="200" w:after="480" w:line="276" w:lineRule="auto"/>
        <w:jc w:val="center"/>
        <w:rPr>
          <w:sz w:val="36"/>
          <w:szCs w:val="36"/>
          <w:lang w:val="lt-LT"/>
        </w:rPr>
      </w:pPr>
      <w:r w:rsidRPr="00966E72">
        <w:rPr>
          <w:sz w:val="36"/>
          <w:szCs w:val="36"/>
          <w:lang w:val="lt-LT"/>
        </w:rPr>
        <w:t>––––––––––––––––––––––––––––––</w:t>
      </w:r>
    </w:p>
    <w:p w:rsidR="00070080" w:rsidRPr="00966E72" w:rsidRDefault="00070080" w:rsidP="00182F9D">
      <w:pPr>
        <w:spacing w:before="160" w:afterLines="200" w:after="480" w:line="276" w:lineRule="auto"/>
        <w:jc w:val="center"/>
        <w:rPr>
          <w:b/>
          <w:sz w:val="36"/>
          <w:szCs w:val="36"/>
          <w:lang w:val="lt-LT"/>
        </w:rPr>
      </w:pPr>
      <w:r w:rsidRPr="00966E72">
        <w:rPr>
          <w:b/>
          <w:sz w:val="36"/>
          <w:szCs w:val="36"/>
          <w:lang w:val="lt-LT"/>
        </w:rPr>
        <w:t>INSTITUTIONAL REVIEW REPORT OF</w:t>
      </w:r>
    </w:p>
    <w:p w:rsidR="00070080" w:rsidRPr="00966E72" w:rsidRDefault="00070080" w:rsidP="00182F9D">
      <w:pPr>
        <w:spacing w:afterLines="200" w:after="480" w:line="276" w:lineRule="auto"/>
        <w:jc w:val="center"/>
        <w:rPr>
          <w:b/>
          <w:sz w:val="36"/>
          <w:szCs w:val="36"/>
          <w:lang w:val="lt-LT"/>
        </w:rPr>
      </w:pPr>
      <w:r w:rsidRPr="00966E72">
        <w:rPr>
          <w:b/>
          <w:sz w:val="36"/>
          <w:szCs w:val="36"/>
          <w:lang w:val="lt-LT"/>
        </w:rPr>
        <w:t xml:space="preserve">LITHUANIAN ACADEMY OF MUSIC AND THEATRE </w:t>
      </w:r>
    </w:p>
    <w:p w:rsidR="00070080" w:rsidRPr="00966E72" w:rsidRDefault="00070080" w:rsidP="00070080">
      <w:pPr>
        <w:pStyle w:val="Antrats"/>
        <w:tabs>
          <w:tab w:val="left" w:pos="720"/>
        </w:tabs>
        <w:spacing w:line="276" w:lineRule="auto"/>
        <w:rPr>
          <w:rFonts w:ascii="Times New Roman" w:hAnsi="Times New Roman"/>
        </w:rPr>
      </w:pPr>
      <w:r w:rsidRPr="00966E72">
        <w:rPr>
          <w:rFonts w:ascii="Times New Roman" w:hAnsi="Times New Roman"/>
        </w:rPr>
        <w:t>Grupės vadovas:</w:t>
      </w:r>
    </w:p>
    <w:p w:rsidR="00070080" w:rsidRPr="00966E72" w:rsidRDefault="00070080" w:rsidP="00070080">
      <w:pPr>
        <w:pStyle w:val="Antrats"/>
        <w:tabs>
          <w:tab w:val="clear" w:pos="4153"/>
          <w:tab w:val="clear" w:pos="8306"/>
          <w:tab w:val="right" w:pos="4079"/>
        </w:tabs>
        <w:spacing w:line="276" w:lineRule="auto"/>
        <w:rPr>
          <w:rFonts w:ascii="Times New Roman" w:hAnsi="Times New Roman"/>
        </w:rPr>
      </w:pPr>
      <w:proofErr w:type="spellStart"/>
      <w:r w:rsidRPr="00966E72">
        <w:rPr>
          <w:rFonts w:ascii="Times New Roman" w:hAnsi="Times New Roman"/>
        </w:rPr>
        <w:t>Team</w:t>
      </w:r>
      <w:proofErr w:type="spellEnd"/>
      <w:r w:rsidRPr="00966E72">
        <w:rPr>
          <w:rFonts w:ascii="Times New Roman" w:hAnsi="Times New Roman"/>
        </w:rPr>
        <w:t xml:space="preserve"> </w:t>
      </w:r>
      <w:proofErr w:type="spellStart"/>
      <w:r w:rsidRPr="00966E72">
        <w:rPr>
          <w:rFonts w:ascii="Times New Roman" w:hAnsi="Times New Roman"/>
        </w:rPr>
        <w:t>leader</w:t>
      </w:r>
      <w:proofErr w:type="spellEnd"/>
      <w:r w:rsidRPr="00966E72">
        <w:rPr>
          <w:rFonts w:ascii="Times New Roman" w:hAnsi="Times New Roman"/>
        </w:rPr>
        <w:t>:</w:t>
      </w:r>
      <w:r w:rsidRPr="00966E72">
        <w:rPr>
          <w:rFonts w:ascii="Times New Roman" w:hAnsi="Times New Roman"/>
        </w:rPr>
        <w:tab/>
      </w:r>
      <w:r w:rsidRPr="00966E72">
        <w:rPr>
          <w:rFonts w:ascii="Times New Roman" w:hAnsi="Times New Roman"/>
        </w:rPr>
        <w:tab/>
      </w:r>
      <w:proofErr w:type="spellStart"/>
      <w:r w:rsidRPr="00966E72">
        <w:rPr>
          <w:rFonts w:ascii="Times New Roman" w:hAnsi="Times New Roman"/>
        </w:rPr>
        <w:t>Professor</w:t>
      </w:r>
      <w:proofErr w:type="spellEnd"/>
      <w:r w:rsidRPr="00966E72">
        <w:rPr>
          <w:rFonts w:ascii="Times New Roman" w:hAnsi="Times New Roman"/>
        </w:rPr>
        <w:t xml:space="preserve"> </w:t>
      </w:r>
      <w:proofErr w:type="spellStart"/>
      <w:r w:rsidRPr="00966E72">
        <w:rPr>
          <w:rFonts w:ascii="Times New Roman" w:hAnsi="Times New Roman"/>
          <w:bCs/>
          <w:color w:val="000000"/>
        </w:rPr>
        <w:t>Frans</w:t>
      </w:r>
      <w:proofErr w:type="spellEnd"/>
      <w:r w:rsidRPr="00966E72">
        <w:rPr>
          <w:rFonts w:ascii="Times New Roman" w:hAnsi="Times New Roman"/>
          <w:bCs/>
          <w:color w:val="000000"/>
        </w:rPr>
        <w:t xml:space="preserve"> De Ruiter</w:t>
      </w:r>
    </w:p>
    <w:p w:rsidR="00070080" w:rsidRPr="00966E72" w:rsidRDefault="00070080" w:rsidP="00070080">
      <w:pPr>
        <w:pStyle w:val="Antrats"/>
        <w:tabs>
          <w:tab w:val="clear" w:pos="4153"/>
          <w:tab w:val="clear" w:pos="8306"/>
          <w:tab w:val="left" w:pos="4079"/>
        </w:tabs>
        <w:spacing w:line="276" w:lineRule="auto"/>
        <w:rPr>
          <w:rFonts w:ascii="Times New Roman" w:hAnsi="Times New Roman"/>
        </w:rPr>
      </w:pPr>
      <w:r w:rsidRPr="00966E72">
        <w:rPr>
          <w:rFonts w:ascii="Times New Roman" w:hAnsi="Times New Roman"/>
        </w:rPr>
        <w:tab/>
      </w:r>
    </w:p>
    <w:p w:rsidR="00070080" w:rsidRPr="00966E72" w:rsidRDefault="00070080" w:rsidP="00070080">
      <w:pPr>
        <w:pStyle w:val="section1"/>
        <w:spacing w:before="0" w:beforeAutospacing="0" w:after="0" w:afterAutospacing="0" w:line="276" w:lineRule="auto"/>
        <w:rPr>
          <w:lang w:val="lt-LT" w:eastAsia="en-GB"/>
        </w:rPr>
      </w:pPr>
      <w:r w:rsidRPr="00966E72">
        <w:rPr>
          <w:lang w:val="lt-LT"/>
        </w:rPr>
        <w:t>Grupės nariai:</w:t>
      </w:r>
      <w:r w:rsidRPr="00966E72">
        <w:rPr>
          <w:lang w:val="lt-LT" w:eastAsia="en-US"/>
        </w:rPr>
        <w:t xml:space="preserve">                                                 </w:t>
      </w:r>
      <w:proofErr w:type="spellStart"/>
      <w:r w:rsidRPr="00966E72">
        <w:rPr>
          <w:lang w:val="lt-LT" w:eastAsia="en-US"/>
        </w:rPr>
        <w:t>Professor</w:t>
      </w:r>
      <w:proofErr w:type="spellEnd"/>
      <w:r w:rsidRPr="00966E72">
        <w:rPr>
          <w:bCs/>
          <w:color w:val="000000"/>
          <w:lang w:val="lt-LT"/>
        </w:rPr>
        <w:t xml:space="preserve"> </w:t>
      </w:r>
      <w:proofErr w:type="spellStart"/>
      <w:r w:rsidRPr="00966E72">
        <w:rPr>
          <w:lang w:val="lt-LT"/>
        </w:rPr>
        <w:t>Philippe</w:t>
      </w:r>
      <w:proofErr w:type="spellEnd"/>
      <w:r w:rsidRPr="00966E72">
        <w:rPr>
          <w:lang w:val="lt-LT"/>
        </w:rPr>
        <w:t xml:space="preserve"> </w:t>
      </w:r>
      <w:proofErr w:type="spellStart"/>
      <w:r w:rsidRPr="00966E72">
        <w:rPr>
          <w:lang w:val="lt-LT"/>
        </w:rPr>
        <w:t>Dinkel</w:t>
      </w:r>
      <w:proofErr w:type="spellEnd"/>
      <w:r w:rsidRPr="00966E72">
        <w:rPr>
          <w:lang w:val="lt-LT" w:eastAsia="en-GB"/>
        </w:rPr>
        <w:t xml:space="preserve"> </w:t>
      </w:r>
    </w:p>
    <w:p w:rsidR="00070080" w:rsidRPr="00966E72" w:rsidRDefault="00070080" w:rsidP="00070080">
      <w:pPr>
        <w:pStyle w:val="section1"/>
        <w:spacing w:before="0" w:beforeAutospacing="0" w:after="0" w:afterAutospacing="0" w:line="276" w:lineRule="auto"/>
        <w:rPr>
          <w:lang w:val="lt-LT" w:eastAsia="en-GB"/>
        </w:rPr>
      </w:pPr>
      <w:proofErr w:type="spellStart"/>
      <w:r w:rsidRPr="00966E72">
        <w:rPr>
          <w:lang w:val="lt-LT"/>
        </w:rPr>
        <w:t>Team</w:t>
      </w:r>
      <w:proofErr w:type="spellEnd"/>
      <w:r w:rsidRPr="00966E72">
        <w:rPr>
          <w:lang w:val="lt-LT"/>
        </w:rPr>
        <w:t xml:space="preserve"> </w:t>
      </w:r>
      <w:proofErr w:type="spellStart"/>
      <w:r w:rsidRPr="00966E72">
        <w:rPr>
          <w:lang w:val="lt-LT"/>
        </w:rPr>
        <w:t>members</w:t>
      </w:r>
      <w:proofErr w:type="spellEnd"/>
      <w:r w:rsidRPr="00966E72">
        <w:rPr>
          <w:lang w:val="lt-LT"/>
        </w:rPr>
        <w:t>:</w:t>
      </w:r>
      <w:r w:rsidRPr="00966E72">
        <w:rPr>
          <w:lang w:val="lt-LT" w:eastAsia="en-GB"/>
        </w:rPr>
        <w:tab/>
      </w:r>
      <w:r w:rsidRPr="00966E72">
        <w:rPr>
          <w:lang w:val="lt-LT" w:eastAsia="en-GB"/>
        </w:rPr>
        <w:tab/>
      </w:r>
      <w:r w:rsidRPr="00966E72">
        <w:rPr>
          <w:lang w:val="lt-LT" w:eastAsia="en-GB"/>
        </w:rPr>
        <w:tab/>
      </w:r>
      <w:r w:rsidRPr="00966E72">
        <w:rPr>
          <w:lang w:val="lt-LT" w:eastAsia="en-GB"/>
        </w:rPr>
        <w:tab/>
      </w:r>
      <w:proofErr w:type="spellStart"/>
      <w:r w:rsidRPr="00966E72">
        <w:rPr>
          <w:lang w:val="lt-LT" w:eastAsia="en-GB"/>
        </w:rPr>
        <w:t>Professor</w:t>
      </w:r>
      <w:proofErr w:type="spellEnd"/>
      <w:r w:rsidRPr="00966E72">
        <w:rPr>
          <w:lang w:val="lt-LT" w:eastAsia="en-GB"/>
        </w:rPr>
        <w:t xml:space="preserve"> Airi Rovio-Johansson</w:t>
      </w:r>
    </w:p>
    <w:p w:rsidR="00070080" w:rsidRPr="00966E72" w:rsidRDefault="00070080" w:rsidP="00070080">
      <w:pPr>
        <w:pStyle w:val="section1"/>
        <w:spacing w:before="0" w:beforeAutospacing="0" w:after="0" w:afterAutospacing="0" w:line="276" w:lineRule="auto"/>
        <w:rPr>
          <w:lang w:val="lt-LT" w:eastAsia="en-GB"/>
        </w:rPr>
      </w:pP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proofErr w:type="spellStart"/>
      <w:r w:rsidRPr="00966E72">
        <w:rPr>
          <w:lang w:val="lt-LT" w:eastAsia="en-GB"/>
        </w:rPr>
        <w:t>Professor</w:t>
      </w:r>
      <w:proofErr w:type="spellEnd"/>
      <w:r w:rsidRPr="00966E72">
        <w:rPr>
          <w:lang w:val="lt-LT" w:eastAsia="en-GB"/>
        </w:rPr>
        <w:t xml:space="preserve"> </w:t>
      </w:r>
      <w:proofErr w:type="spellStart"/>
      <w:r w:rsidRPr="00966E72">
        <w:rPr>
          <w:color w:val="000000"/>
          <w:lang w:val="lt-LT"/>
        </w:rPr>
        <w:t>Grzegorz</w:t>
      </w:r>
      <w:proofErr w:type="spellEnd"/>
      <w:r w:rsidRPr="00966E72">
        <w:rPr>
          <w:color w:val="000000"/>
          <w:lang w:val="lt-LT"/>
        </w:rPr>
        <w:t xml:space="preserve"> </w:t>
      </w:r>
      <w:proofErr w:type="spellStart"/>
      <w:r w:rsidRPr="00966E72">
        <w:rPr>
          <w:color w:val="000000"/>
          <w:lang w:val="lt-LT"/>
        </w:rPr>
        <w:t>Kurzyński</w:t>
      </w:r>
      <w:proofErr w:type="spellEnd"/>
    </w:p>
    <w:p w:rsidR="00070080" w:rsidRPr="00966E72" w:rsidRDefault="00070080" w:rsidP="00070080">
      <w:pPr>
        <w:pStyle w:val="section1"/>
        <w:spacing w:before="0" w:beforeAutospacing="0" w:after="0" w:afterAutospacing="0" w:line="276" w:lineRule="auto"/>
        <w:rPr>
          <w:lang w:val="lt-LT" w:eastAsia="en-GB"/>
        </w:rPr>
      </w:pP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proofErr w:type="spellStart"/>
      <w:r w:rsidRPr="00966E72">
        <w:rPr>
          <w:lang w:val="lt-LT" w:eastAsia="en-GB"/>
        </w:rPr>
        <w:t>Ms</w:t>
      </w:r>
      <w:proofErr w:type="spellEnd"/>
      <w:r w:rsidRPr="00966E72">
        <w:rPr>
          <w:lang w:val="lt-LT" w:eastAsia="en-GB"/>
        </w:rPr>
        <w:t xml:space="preserve"> </w:t>
      </w:r>
      <w:r w:rsidRPr="00966E72">
        <w:rPr>
          <w:lang w:val="lt-LT"/>
        </w:rPr>
        <w:t xml:space="preserve">Lina </w:t>
      </w:r>
      <w:proofErr w:type="spellStart"/>
      <w:r w:rsidRPr="00966E72">
        <w:rPr>
          <w:lang w:val="lt-LT"/>
        </w:rPr>
        <w:t>Puodžiukaitė-Lanauskienė</w:t>
      </w:r>
      <w:proofErr w:type="spellEnd"/>
    </w:p>
    <w:p w:rsidR="00070080" w:rsidRPr="00966E72" w:rsidRDefault="00070080" w:rsidP="00070080">
      <w:pPr>
        <w:pStyle w:val="section1"/>
        <w:spacing w:before="0" w:beforeAutospacing="0" w:after="0" w:afterAutospacing="0" w:line="276" w:lineRule="auto"/>
        <w:rPr>
          <w:lang w:val="lt-LT" w:eastAsia="en-GB"/>
        </w:rPr>
      </w:pPr>
      <w:r w:rsidRPr="00966E72">
        <w:rPr>
          <w:lang w:val="lt-LT" w:eastAsia="en-GB"/>
        </w:rPr>
        <w:tab/>
      </w:r>
      <w:r w:rsidRPr="00966E72">
        <w:rPr>
          <w:lang w:val="lt-LT" w:eastAsia="en-GB"/>
        </w:rPr>
        <w:tab/>
        <w:t xml:space="preserve">                                                </w:t>
      </w:r>
      <w:proofErr w:type="spellStart"/>
      <w:r w:rsidRPr="00966E72">
        <w:rPr>
          <w:lang w:val="lt-LT" w:eastAsia="en-GB"/>
        </w:rPr>
        <w:t>Mr</w:t>
      </w:r>
      <w:proofErr w:type="spellEnd"/>
      <w:r w:rsidRPr="00966E72">
        <w:rPr>
          <w:lang w:val="lt-LT" w:eastAsia="en-GB"/>
        </w:rPr>
        <w:t xml:space="preserve"> </w:t>
      </w:r>
      <w:r w:rsidRPr="00966E72">
        <w:rPr>
          <w:lang w:val="lt-LT"/>
        </w:rPr>
        <w:t xml:space="preserve">Vytautas </w:t>
      </w:r>
      <w:proofErr w:type="spellStart"/>
      <w:r w:rsidRPr="00966E72">
        <w:rPr>
          <w:lang w:val="lt-LT"/>
        </w:rPr>
        <w:t>Karoblis</w:t>
      </w:r>
      <w:proofErr w:type="spellEnd"/>
      <w:r w:rsidRPr="00966E72">
        <w:rPr>
          <w:lang w:val="lt-LT" w:eastAsia="en-GB"/>
        </w:rPr>
        <w:tab/>
      </w:r>
      <w:r w:rsidRPr="00966E72">
        <w:rPr>
          <w:lang w:val="lt-LT" w:eastAsia="en-GB"/>
        </w:rPr>
        <w:tab/>
      </w:r>
      <w:r w:rsidRPr="00966E72">
        <w:rPr>
          <w:sz w:val="20"/>
          <w:szCs w:val="20"/>
          <w:lang w:val="lt-LT" w:eastAsia="en-GB"/>
        </w:rPr>
        <w:tab/>
      </w:r>
      <w:r w:rsidRPr="00966E72">
        <w:rPr>
          <w:sz w:val="20"/>
          <w:szCs w:val="20"/>
          <w:lang w:val="lt-LT" w:eastAsia="en-GB"/>
        </w:rPr>
        <w:tab/>
      </w:r>
      <w:r w:rsidRPr="00966E72">
        <w:rPr>
          <w:color w:val="000000"/>
          <w:sz w:val="20"/>
          <w:szCs w:val="20"/>
          <w:lang w:val="lt-LT"/>
        </w:rPr>
        <w:tab/>
      </w:r>
      <w:r w:rsidRPr="00966E72">
        <w:rPr>
          <w:b/>
          <w:bCs/>
          <w:lang w:val="lt-LT"/>
        </w:rPr>
        <w:tab/>
      </w:r>
      <w:r w:rsidRPr="00966E72">
        <w:rPr>
          <w:b/>
          <w:bCs/>
          <w:lang w:val="lt-LT"/>
        </w:rPr>
        <w:tab/>
      </w:r>
      <w:r w:rsidRPr="00966E72">
        <w:rPr>
          <w:b/>
          <w:bCs/>
          <w:lang w:val="lt-LT"/>
        </w:rPr>
        <w:tab/>
      </w:r>
      <w:r w:rsidRPr="00966E72">
        <w:rPr>
          <w:b/>
          <w:bCs/>
          <w:lang w:val="lt-LT"/>
        </w:rPr>
        <w:tab/>
      </w:r>
    </w:p>
    <w:p w:rsidR="00070080" w:rsidRPr="00966E72" w:rsidRDefault="00070080" w:rsidP="00070080">
      <w:pPr>
        <w:pStyle w:val="Antrats"/>
        <w:tabs>
          <w:tab w:val="clear" w:pos="4153"/>
          <w:tab w:val="clear" w:pos="8306"/>
        </w:tabs>
        <w:spacing w:line="276" w:lineRule="auto"/>
        <w:rPr>
          <w:rFonts w:ascii="Times New Roman" w:hAnsi="Times New Roman"/>
        </w:rPr>
      </w:pPr>
      <w:r w:rsidRPr="00966E72">
        <w:rPr>
          <w:rFonts w:ascii="Times New Roman" w:hAnsi="Times New Roman"/>
        </w:rPr>
        <w:t xml:space="preserve">Vertinimo sekretorius:                                   </w:t>
      </w:r>
      <w:proofErr w:type="spellStart"/>
      <w:r w:rsidRPr="00966E72">
        <w:rPr>
          <w:rFonts w:ascii="Times New Roman" w:hAnsi="Times New Roman"/>
        </w:rPr>
        <w:t>Ms</w:t>
      </w:r>
      <w:proofErr w:type="spellEnd"/>
      <w:r w:rsidRPr="00966E72">
        <w:rPr>
          <w:rFonts w:ascii="Times New Roman" w:hAnsi="Times New Roman"/>
        </w:rPr>
        <w:t xml:space="preserve"> Tara Ryan                </w:t>
      </w:r>
    </w:p>
    <w:p w:rsidR="00070080" w:rsidRPr="00966E72" w:rsidRDefault="00070080" w:rsidP="00070080">
      <w:pPr>
        <w:pStyle w:val="Antrats"/>
        <w:tabs>
          <w:tab w:val="left" w:pos="720"/>
        </w:tabs>
        <w:spacing w:line="276" w:lineRule="auto"/>
        <w:rPr>
          <w:rFonts w:ascii="Times New Roman" w:hAnsi="Times New Roman"/>
        </w:rPr>
      </w:pPr>
      <w:proofErr w:type="spellStart"/>
      <w:r w:rsidRPr="00966E72">
        <w:rPr>
          <w:rFonts w:ascii="Times New Roman" w:hAnsi="Times New Roman"/>
        </w:rPr>
        <w:t>Review</w:t>
      </w:r>
      <w:proofErr w:type="spellEnd"/>
      <w:r w:rsidRPr="00966E72">
        <w:rPr>
          <w:rFonts w:ascii="Times New Roman" w:hAnsi="Times New Roman"/>
        </w:rPr>
        <w:t xml:space="preserve"> </w:t>
      </w:r>
      <w:proofErr w:type="spellStart"/>
      <w:r w:rsidRPr="00966E72">
        <w:rPr>
          <w:rFonts w:ascii="Times New Roman" w:hAnsi="Times New Roman"/>
        </w:rPr>
        <w:t>secretary</w:t>
      </w:r>
      <w:proofErr w:type="spellEnd"/>
      <w:r w:rsidRPr="00966E72">
        <w:rPr>
          <w:rFonts w:ascii="Times New Roman" w:hAnsi="Times New Roman"/>
        </w:rPr>
        <w:t>:</w:t>
      </w:r>
      <w:r w:rsidRPr="00966E72">
        <w:rPr>
          <w:rFonts w:ascii="Times New Roman" w:hAnsi="Times New Roman"/>
          <w:lang w:eastAsia="en-GB"/>
        </w:rPr>
        <w:tab/>
      </w:r>
      <w:r w:rsidRPr="00966E72">
        <w:tab/>
      </w:r>
      <w:r w:rsidRPr="00966E72">
        <w:tab/>
      </w:r>
    </w:p>
    <w:p w:rsidR="00070080" w:rsidRPr="00966E72" w:rsidRDefault="00070080" w:rsidP="001F201E">
      <w:pPr>
        <w:pStyle w:val="Antrats"/>
        <w:tabs>
          <w:tab w:val="clear" w:pos="4153"/>
          <w:tab w:val="clear" w:pos="8306"/>
          <w:tab w:val="left" w:pos="4079"/>
        </w:tabs>
        <w:spacing w:line="276" w:lineRule="auto"/>
      </w:pPr>
      <w:r w:rsidRPr="00966E72">
        <w:rPr>
          <w:rFonts w:ascii="Times New Roman" w:hAnsi="Times New Roman"/>
        </w:rPr>
        <w:tab/>
      </w:r>
      <w:r w:rsidRPr="00966E72">
        <w:rPr>
          <w:rFonts w:ascii="Times New Roman" w:hAnsi="Times New Roman"/>
        </w:rPr>
        <w:tab/>
        <w:t xml:space="preserve"> </w:t>
      </w:r>
    </w:p>
    <w:p w:rsidR="00070080" w:rsidRPr="00966E72" w:rsidRDefault="00070080" w:rsidP="00070080">
      <w:pPr>
        <w:spacing w:line="276" w:lineRule="auto"/>
        <w:jc w:val="left"/>
        <w:rPr>
          <w:lang w:val="lt-LT"/>
        </w:rPr>
      </w:pPr>
    </w:p>
    <w:tbl>
      <w:tblPr>
        <w:tblW w:w="0" w:type="auto"/>
        <w:tblLook w:val="01E0" w:firstRow="1" w:lastRow="1" w:firstColumn="1" w:lastColumn="1" w:noHBand="0" w:noVBand="0"/>
      </w:tblPr>
      <w:tblGrid>
        <w:gridCol w:w="460"/>
        <w:gridCol w:w="6848"/>
      </w:tblGrid>
      <w:tr w:rsidR="00070080" w:rsidRPr="00966E72" w:rsidTr="00E56ED5">
        <w:tc>
          <w:tcPr>
            <w:tcW w:w="460" w:type="dxa"/>
            <w:vMerge w:val="restart"/>
            <w:vAlign w:val="center"/>
          </w:tcPr>
          <w:p w:rsidR="00070080" w:rsidRPr="00966E72" w:rsidRDefault="00070080" w:rsidP="00182F9D">
            <w:pPr>
              <w:spacing w:afterLines="200" w:after="480" w:line="276" w:lineRule="auto"/>
              <w:jc w:val="left"/>
              <w:rPr>
                <w:sz w:val="20"/>
                <w:szCs w:val="20"/>
                <w:lang w:val="lt-LT"/>
              </w:rPr>
            </w:pPr>
            <w:r w:rsidRPr="00966E72">
              <w:rPr>
                <w:sz w:val="20"/>
                <w:szCs w:val="20"/>
                <w:lang w:val="lt-LT"/>
              </w:rPr>
              <w:t>©</w:t>
            </w:r>
          </w:p>
        </w:tc>
        <w:tc>
          <w:tcPr>
            <w:tcW w:w="6848" w:type="dxa"/>
          </w:tcPr>
          <w:p w:rsidR="00070080" w:rsidRPr="00966E72" w:rsidRDefault="00070080" w:rsidP="00E56ED5">
            <w:pPr>
              <w:spacing w:line="276" w:lineRule="auto"/>
              <w:jc w:val="left"/>
              <w:rPr>
                <w:sz w:val="20"/>
                <w:szCs w:val="20"/>
                <w:lang w:val="lt-LT"/>
              </w:rPr>
            </w:pPr>
            <w:r w:rsidRPr="00966E72">
              <w:rPr>
                <w:sz w:val="20"/>
                <w:szCs w:val="20"/>
                <w:lang w:val="lt-LT"/>
              </w:rPr>
              <w:t>Studijų kokybės vertinimo centras</w:t>
            </w:r>
          </w:p>
        </w:tc>
      </w:tr>
      <w:tr w:rsidR="00070080" w:rsidRPr="00966E72" w:rsidTr="00E56ED5">
        <w:tc>
          <w:tcPr>
            <w:tcW w:w="460" w:type="dxa"/>
            <w:vMerge/>
          </w:tcPr>
          <w:p w:rsidR="00070080" w:rsidRPr="00966E72" w:rsidRDefault="00070080" w:rsidP="00182F9D">
            <w:pPr>
              <w:spacing w:afterLines="200" w:after="480" w:line="276" w:lineRule="auto"/>
              <w:jc w:val="left"/>
              <w:rPr>
                <w:sz w:val="20"/>
                <w:szCs w:val="20"/>
                <w:lang w:val="lt-LT"/>
              </w:rPr>
            </w:pPr>
          </w:p>
        </w:tc>
        <w:tc>
          <w:tcPr>
            <w:tcW w:w="6848" w:type="dxa"/>
          </w:tcPr>
          <w:p w:rsidR="00070080" w:rsidRPr="00966E72" w:rsidRDefault="00070080" w:rsidP="00E56ED5">
            <w:pPr>
              <w:spacing w:line="276" w:lineRule="auto"/>
              <w:jc w:val="left"/>
              <w:rPr>
                <w:sz w:val="20"/>
                <w:szCs w:val="20"/>
                <w:lang w:val="lt-LT"/>
              </w:rPr>
            </w:pPr>
            <w:r w:rsidRPr="00966E72">
              <w:rPr>
                <w:sz w:val="20"/>
                <w:szCs w:val="20"/>
                <w:lang w:val="lt-LT"/>
              </w:rPr>
              <w:t xml:space="preserve">Centre </w:t>
            </w:r>
            <w:proofErr w:type="spellStart"/>
            <w:r w:rsidRPr="00966E72">
              <w:rPr>
                <w:sz w:val="20"/>
                <w:szCs w:val="20"/>
                <w:lang w:val="lt-LT"/>
              </w:rPr>
              <w:t>for</w:t>
            </w:r>
            <w:proofErr w:type="spellEnd"/>
            <w:r w:rsidRPr="00966E72">
              <w:rPr>
                <w:sz w:val="20"/>
                <w:szCs w:val="20"/>
                <w:lang w:val="lt-LT"/>
              </w:rPr>
              <w:t xml:space="preserve"> </w:t>
            </w:r>
            <w:proofErr w:type="spellStart"/>
            <w:r w:rsidRPr="00966E72">
              <w:rPr>
                <w:sz w:val="20"/>
                <w:szCs w:val="20"/>
                <w:lang w:val="lt-LT"/>
              </w:rPr>
              <w:t>Quality</w:t>
            </w:r>
            <w:proofErr w:type="spellEnd"/>
            <w:r w:rsidRPr="00966E72">
              <w:rPr>
                <w:sz w:val="20"/>
                <w:szCs w:val="20"/>
                <w:lang w:val="lt-LT"/>
              </w:rPr>
              <w:t xml:space="preserve"> </w:t>
            </w:r>
            <w:proofErr w:type="spellStart"/>
            <w:r w:rsidRPr="00966E72">
              <w:rPr>
                <w:sz w:val="20"/>
                <w:szCs w:val="20"/>
                <w:lang w:val="lt-LT"/>
              </w:rPr>
              <w:t>Assessment</w:t>
            </w:r>
            <w:proofErr w:type="spellEnd"/>
            <w:r w:rsidRPr="00966E72">
              <w:rPr>
                <w:sz w:val="20"/>
                <w:szCs w:val="20"/>
                <w:lang w:val="lt-LT"/>
              </w:rPr>
              <w:t xml:space="preserve"> </w:t>
            </w:r>
            <w:proofErr w:type="spellStart"/>
            <w:r w:rsidRPr="00966E72">
              <w:rPr>
                <w:sz w:val="20"/>
                <w:szCs w:val="20"/>
                <w:lang w:val="lt-LT"/>
              </w:rPr>
              <w:t>in</w:t>
            </w:r>
            <w:proofErr w:type="spellEnd"/>
            <w:r w:rsidRPr="00966E72">
              <w:rPr>
                <w:sz w:val="20"/>
                <w:szCs w:val="20"/>
                <w:lang w:val="lt-LT"/>
              </w:rPr>
              <w:t xml:space="preserve"> </w:t>
            </w:r>
            <w:proofErr w:type="spellStart"/>
            <w:r w:rsidRPr="00966E72">
              <w:rPr>
                <w:sz w:val="20"/>
                <w:szCs w:val="20"/>
                <w:lang w:val="lt-LT"/>
              </w:rPr>
              <w:t>Higher</w:t>
            </w:r>
            <w:proofErr w:type="spellEnd"/>
            <w:r w:rsidRPr="00966E72">
              <w:rPr>
                <w:sz w:val="20"/>
                <w:szCs w:val="20"/>
                <w:lang w:val="lt-LT"/>
              </w:rPr>
              <w:t xml:space="preserve"> </w:t>
            </w:r>
            <w:proofErr w:type="spellStart"/>
            <w:r w:rsidRPr="00966E72">
              <w:rPr>
                <w:sz w:val="20"/>
                <w:szCs w:val="20"/>
                <w:lang w:val="lt-LT"/>
              </w:rPr>
              <w:t>Education</w:t>
            </w:r>
            <w:proofErr w:type="spellEnd"/>
          </w:p>
        </w:tc>
      </w:tr>
    </w:tbl>
    <w:p w:rsidR="00D4274A" w:rsidRPr="00966E72" w:rsidRDefault="00FA0935" w:rsidP="00FA0935">
      <w:pPr>
        <w:spacing w:afterLines="200" w:after="480" w:line="276" w:lineRule="auto"/>
        <w:jc w:val="center"/>
        <w:rPr>
          <w:sz w:val="28"/>
          <w:szCs w:val="28"/>
          <w:lang w:val="lt-LT"/>
        </w:rPr>
      </w:pPr>
      <w:r>
        <w:rPr>
          <w:lang w:val="lt-LT"/>
        </w:rPr>
        <w:t>Vilnius 2013</w:t>
      </w:r>
      <w:bookmarkStart w:id="0" w:name="_GoBack"/>
      <w:bookmarkEnd w:id="0"/>
      <w:r w:rsidR="00070080" w:rsidRPr="00966E72">
        <w:rPr>
          <w:lang w:val="lt-LT"/>
        </w:rPr>
        <w:br w:type="page"/>
      </w:r>
      <w:r w:rsidR="00D4274A" w:rsidRPr="00966E72">
        <w:rPr>
          <w:sz w:val="28"/>
          <w:szCs w:val="28"/>
          <w:lang w:val="lt-LT"/>
        </w:rPr>
        <w:lastRenderedPageBreak/>
        <w:t>TURINYS</w:t>
      </w:r>
    </w:p>
    <w:p w:rsidR="00D4274A" w:rsidRPr="00966E72" w:rsidRDefault="00CF17DA" w:rsidP="00182F9D">
      <w:pPr>
        <w:pStyle w:val="Turinys1"/>
        <w:spacing w:afterLines="200" w:after="480" w:line="276" w:lineRule="auto"/>
        <w:jc w:val="left"/>
        <w:rPr>
          <w:lang w:val="lt-LT"/>
        </w:rPr>
      </w:pPr>
      <w:r w:rsidRPr="00966E72">
        <w:rPr>
          <w:lang w:val="lt-LT"/>
        </w:rPr>
        <w:fldChar w:fldCharType="begin"/>
      </w:r>
      <w:r w:rsidR="00D4274A" w:rsidRPr="00966E72">
        <w:rPr>
          <w:lang w:val="lt-LT"/>
        </w:rPr>
        <w:instrText xml:space="preserve"> TOC \o "1-3" \h \z \u </w:instrText>
      </w:r>
      <w:r w:rsidRPr="00966E72">
        <w:rPr>
          <w:lang w:val="lt-LT"/>
        </w:rPr>
        <w:fldChar w:fldCharType="separate"/>
      </w:r>
      <w:hyperlink r:id="rId10" w:anchor="_Toc292963515" w:history="1">
        <w:r w:rsidR="00D4274A" w:rsidRPr="00966E72">
          <w:rPr>
            <w:rStyle w:val="Hipersaitas"/>
            <w:rFonts w:eastAsia="Calibri"/>
            <w:lang w:val="lt-LT"/>
          </w:rPr>
          <w:t>I. ĮVADAS</w:t>
        </w:r>
        <w:r w:rsidR="00D4274A" w:rsidRPr="00966E72">
          <w:rPr>
            <w:rStyle w:val="Hipersaitas"/>
            <w:rFonts w:eastAsia="Calibri"/>
            <w:webHidden/>
            <w:lang w:val="lt-LT"/>
          </w:rPr>
          <w:tab/>
        </w:r>
      </w:hyperlink>
      <w:r w:rsidR="00611A20" w:rsidRPr="00966E72">
        <w:rPr>
          <w:rStyle w:val="Hipersaitas"/>
          <w:rFonts w:eastAsia="Calibri"/>
          <w:color w:val="auto"/>
          <w:u w:val="none"/>
          <w:lang w:val="lt-LT"/>
        </w:rPr>
        <w:t>3</w:t>
      </w:r>
    </w:p>
    <w:p w:rsidR="00D4274A" w:rsidRPr="00966E72" w:rsidRDefault="00FA0935" w:rsidP="00182F9D">
      <w:pPr>
        <w:pStyle w:val="Turinys1"/>
        <w:spacing w:afterLines="200" w:after="480" w:line="276" w:lineRule="auto"/>
        <w:jc w:val="left"/>
        <w:rPr>
          <w:lang w:val="lt-LT"/>
        </w:rPr>
      </w:pPr>
      <w:hyperlink r:id="rId11" w:anchor="_Toc292963516" w:history="1">
        <w:r w:rsidR="00D4274A" w:rsidRPr="00966E72">
          <w:rPr>
            <w:rStyle w:val="Hipersaitas"/>
            <w:rFonts w:eastAsia="Calibri"/>
            <w:lang w:val="lt-LT"/>
          </w:rPr>
          <w:t>II. PAGRINDINĖ INFORMACIJA APIE INSTITUCIJĄ</w:t>
        </w:r>
        <w:r w:rsidR="00D4274A" w:rsidRPr="00966E72">
          <w:rPr>
            <w:rStyle w:val="Hipersaitas"/>
            <w:rFonts w:eastAsia="Calibri"/>
            <w:webHidden/>
            <w:lang w:val="lt-LT"/>
          </w:rPr>
          <w:tab/>
        </w:r>
        <w:r w:rsidR="00CF17DA" w:rsidRPr="00966E72">
          <w:rPr>
            <w:rStyle w:val="Hipersaitas"/>
            <w:rFonts w:eastAsia="Calibri"/>
            <w:webHidden/>
            <w:lang w:val="lt-LT"/>
          </w:rPr>
          <w:fldChar w:fldCharType="begin"/>
        </w:r>
        <w:r w:rsidR="00D4274A" w:rsidRPr="00966E72">
          <w:rPr>
            <w:rStyle w:val="Hipersaitas"/>
            <w:rFonts w:eastAsia="Calibri"/>
            <w:webHidden/>
            <w:lang w:val="lt-LT"/>
          </w:rPr>
          <w:instrText xml:space="preserve"> PAGEREF _Toc292963516 \h </w:instrText>
        </w:r>
        <w:r w:rsidR="00CF17DA" w:rsidRPr="00966E72">
          <w:rPr>
            <w:rStyle w:val="Hipersaitas"/>
            <w:rFonts w:eastAsia="Calibri"/>
            <w:webHidden/>
            <w:lang w:val="lt-LT"/>
          </w:rPr>
        </w:r>
        <w:r w:rsidR="00CF17DA" w:rsidRPr="00966E72">
          <w:rPr>
            <w:rStyle w:val="Hipersaitas"/>
            <w:rFonts w:eastAsia="Calibri"/>
            <w:webHidden/>
            <w:lang w:val="lt-LT"/>
          </w:rPr>
          <w:fldChar w:fldCharType="separate"/>
        </w:r>
        <w:r w:rsidR="00A43046" w:rsidRPr="00966E72">
          <w:rPr>
            <w:rStyle w:val="Hipersaitas"/>
            <w:rFonts w:eastAsia="Calibri"/>
            <w:noProof/>
            <w:webHidden/>
            <w:lang w:val="lt-LT"/>
          </w:rPr>
          <w:t>5</w:t>
        </w:r>
        <w:r w:rsidR="00CF17DA" w:rsidRPr="00966E72">
          <w:rPr>
            <w:rStyle w:val="Hipersaitas"/>
            <w:rFonts w:eastAsia="Calibri"/>
            <w:webHidden/>
            <w:lang w:val="lt-LT"/>
          </w:rPr>
          <w:fldChar w:fldCharType="end"/>
        </w:r>
      </w:hyperlink>
    </w:p>
    <w:p w:rsidR="00D4274A" w:rsidRPr="00966E72" w:rsidRDefault="00FA0935" w:rsidP="00182F9D">
      <w:pPr>
        <w:pStyle w:val="Turinys1"/>
        <w:spacing w:afterLines="200" w:after="480" w:line="276" w:lineRule="auto"/>
        <w:jc w:val="left"/>
        <w:rPr>
          <w:lang w:val="lt-LT"/>
        </w:rPr>
      </w:pPr>
      <w:hyperlink r:id="rId12" w:anchor="_Toc292963517" w:history="1">
        <w:r w:rsidR="00D4274A" w:rsidRPr="00966E72">
          <w:rPr>
            <w:rStyle w:val="Hipersaitas"/>
            <w:rFonts w:eastAsia="Calibri"/>
            <w:lang w:val="lt-LT"/>
          </w:rPr>
          <w:t>III. STRATEGINIS VALDYMAS</w:t>
        </w:r>
        <w:r w:rsidR="00D4274A" w:rsidRPr="00966E72">
          <w:rPr>
            <w:rStyle w:val="Hipersaitas"/>
            <w:rFonts w:eastAsia="Calibri"/>
            <w:webHidden/>
            <w:lang w:val="lt-LT"/>
          </w:rPr>
          <w:tab/>
        </w:r>
        <w:r w:rsidR="00CF17DA" w:rsidRPr="00966E72">
          <w:rPr>
            <w:rStyle w:val="Hipersaitas"/>
            <w:rFonts w:eastAsia="Calibri"/>
            <w:webHidden/>
            <w:lang w:val="lt-LT"/>
          </w:rPr>
          <w:fldChar w:fldCharType="begin"/>
        </w:r>
        <w:r w:rsidR="00D4274A" w:rsidRPr="00966E72">
          <w:rPr>
            <w:rStyle w:val="Hipersaitas"/>
            <w:rFonts w:eastAsia="Calibri"/>
            <w:webHidden/>
            <w:lang w:val="lt-LT"/>
          </w:rPr>
          <w:instrText xml:space="preserve"> PAGEREF _Toc292963517 \h </w:instrText>
        </w:r>
        <w:r w:rsidR="00CF17DA" w:rsidRPr="00966E72">
          <w:rPr>
            <w:rStyle w:val="Hipersaitas"/>
            <w:rFonts w:eastAsia="Calibri"/>
            <w:webHidden/>
            <w:lang w:val="lt-LT"/>
          </w:rPr>
        </w:r>
        <w:r w:rsidR="00CF17DA" w:rsidRPr="00966E72">
          <w:rPr>
            <w:rStyle w:val="Hipersaitas"/>
            <w:rFonts w:eastAsia="Calibri"/>
            <w:webHidden/>
            <w:lang w:val="lt-LT"/>
          </w:rPr>
          <w:fldChar w:fldCharType="separate"/>
        </w:r>
        <w:r w:rsidR="00A43046" w:rsidRPr="00966E72">
          <w:rPr>
            <w:rStyle w:val="Hipersaitas"/>
            <w:rFonts w:eastAsia="Calibri"/>
            <w:noProof/>
            <w:webHidden/>
            <w:lang w:val="lt-LT"/>
          </w:rPr>
          <w:t>6</w:t>
        </w:r>
        <w:r w:rsidR="00CF17DA" w:rsidRPr="00966E72">
          <w:rPr>
            <w:rStyle w:val="Hipersaitas"/>
            <w:rFonts w:eastAsia="Calibri"/>
            <w:webHidden/>
            <w:lang w:val="lt-LT"/>
          </w:rPr>
          <w:fldChar w:fldCharType="end"/>
        </w:r>
      </w:hyperlink>
    </w:p>
    <w:p w:rsidR="00D4274A" w:rsidRPr="00966E72" w:rsidRDefault="00FA0935" w:rsidP="00182F9D">
      <w:pPr>
        <w:pStyle w:val="Turinys1"/>
        <w:spacing w:afterLines="200" w:after="480" w:line="276" w:lineRule="auto"/>
        <w:jc w:val="left"/>
        <w:rPr>
          <w:lang w:val="lt-LT"/>
        </w:rPr>
      </w:pPr>
      <w:hyperlink r:id="rId13" w:anchor="_Toc292963518" w:history="1">
        <w:r w:rsidR="00D4274A" w:rsidRPr="00966E72">
          <w:rPr>
            <w:rStyle w:val="Hipersaitas"/>
            <w:rFonts w:eastAsia="Calibri"/>
            <w:lang w:val="lt-LT"/>
          </w:rPr>
          <w:t>IV. STUDIJOS IR MOKYMASIS VISĄ GYVENIMĄ</w:t>
        </w:r>
        <w:r w:rsidR="00D4274A" w:rsidRPr="00966E72">
          <w:rPr>
            <w:rStyle w:val="Hipersaitas"/>
            <w:rFonts w:eastAsia="Calibri"/>
            <w:webHidden/>
            <w:lang w:val="lt-LT"/>
          </w:rPr>
          <w:tab/>
        </w:r>
        <w:r w:rsidR="00CF17DA" w:rsidRPr="00966E72">
          <w:rPr>
            <w:rStyle w:val="Hipersaitas"/>
            <w:rFonts w:eastAsia="Calibri"/>
            <w:webHidden/>
            <w:lang w:val="lt-LT"/>
          </w:rPr>
          <w:fldChar w:fldCharType="begin"/>
        </w:r>
        <w:r w:rsidR="00D4274A" w:rsidRPr="00966E72">
          <w:rPr>
            <w:rStyle w:val="Hipersaitas"/>
            <w:rFonts w:eastAsia="Calibri"/>
            <w:webHidden/>
            <w:lang w:val="lt-LT"/>
          </w:rPr>
          <w:instrText xml:space="preserve"> PAGEREF _Toc292963518 \h </w:instrText>
        </w:r>
        <w:r w:rsidR="00CF17DA" w:rsidRPr="00966E72">
          <w:rPr>
            <w:rStyle w:val="Hipersaitas"/>
            <w:rFonts w:eastAsia="Calibri"/>
            <w:webHidden/>
            <w:lang w:val="lt-LT"/>
          </w:rPr>
        </w:r>
        <w:r w:rsidR="00CF17DA" w:rsidRPr="00966E72">
          <w:rPr>
            <w:rStyle w:val="Hipersaitas"/>
            <w:rFonts w:eastAsia="Calibri"/>
            <w:webHidden/>
            <w:lang w:val="lt-LT"/>
          </w:rPr>
          <w:fldChar w:fldCharType="separate"/>
        </w:r>
        <w:r w:rsidR="00A43046" w:rsidRPr="00966E72">
          <w:rPr>
            <w:rStyle w:val="Hipersaitas"/>
            <w:rFonts w:eastAsia="Calibri"/>
            <w:noProof/>
            <w:webHidden/>
            <w:lang w:val="lt-LT"/>
          </w:rPr>
          <w:t>13</w:t>
        </w:r>
        <w:r w:rsidR="00CF17DA" w:rsidRPr="00966E72">
          <w:rPr>
            <w:rStyle w:val="Hipersaitas"/>
            <w:rFonts w:eastAsia="Calibri"/>
            <w:webHidden/>
            <w:lang w:val="lt-LT"/>
          </w:rPr>
          <w:fldChar w:fldCharType="end"/>
        </w:r>
      </w:hyperlink>
    </w:p>
    <w:p w:rsidR="00D4274A" w:rsidRPr="00966E72" w:rsidRDefault="00FA0935" w:rsidP="00182F9D">
      <w:pPr>
        <w:pStyle w:val="Turinys1"/>
        <w:spacing w:afterLines="200" w:after="480" w:line="276" w:lineRule="auto"/>
        <w:jc w:val="left"/>
        <w:rPr>
          <w:lang w:val="lt-LT"/>
        </w:rPr>
      </w:pPr>
      <w:hyperlink r:id="rId14" w:anchor="_Toc292963519" w:history="1">
        <w:r w:rsidR="00D4274A" w:rsidRPr="00966E72">
          <w:rPr>
            <w:rStyle w:val="Hipersaitas"/>
            <w:rFonts w:eastAsia="Calibri"/>
            <w:lang w:val="lt-LT"/>
          </w:rPr>
          <w:t>V. MOKSLO IR (ARBA) MENO VEIKLA</w:t>
        </w:r>
        <w:r w:rsidR="00D4274A" w:rsidRPr="00966E72">
          <w:rPr>
            <w:rStyle w:val="Hipersaitas"/>
            <w:rFonts w:eastAsia="Calibri"/>
            <w:webHidden/>
            <w:lang w:val="lt-LT"/>
          </w:rPr>
          <w:tab/>
        </w:r>
        <w:r w:rsidR="00CF17DA" w:rsidRPr="00966E72">
          <w:rPr>
            <w:rStyle w:val="Hipersaitas"/>
            <w:rFonts w:eastAsia="Calibri"/>
            <w:webHidden/>
            <w:lang w:val="lt-LT"/>
          </w:rPr>
          <w:fldChar w:fldCharType="begin"/>
        </w:r>
        <w:r w:rsidR="00D4274A" w:rsidRPr="00966E72">
          <w:rPr>
            <w:rStyle w:val="Hipersaitas"/>
            <w:rFonts w:eastAsia="Calibri"/>
            <w:webHidden/>
            <w:lang w:val="lt-LT"/>
          </w:rPr>
          <w:instrText xml:space="preserve"> PAGEREF _Toc292963519 \h </w:instrText>
        </w:r>
        <w:r w:rsidR="00CF17DA" w:rsidRPr="00966E72">
          <w:rPr>
            <w:rStyle w:val="Hipersaitas"/>
            <w:rFonts w:eastAsia="Calibri"/>
            <w:webHidden/>
            <w:lang w:val="lt-LT"/>
          </w:rPr>
        </w:r>
        <w:r w:rsidR="00CF17DA" w:rsidRPr="00966E72">
          <w:rPr>
            <w:rStyle w:val="Hipersaitas"/>
            <w:rFonts w:eastAsia="Calibri"/>
            <w:webHidden/>
            <w:lang w:val="lt-LT"/>
          </w:rPr>
          <w:fldChar w:fldCharType="separate"/>
        </w:r>
        <w:r w:rsidR="00A43046" w:rsidRPr="00966E72">
          <w:rPr>
            <w:rStyle w:val="Hipersaitas"/>
            <w:rFonts w:eastAsia="Calibri"/>
            <w:noProof/>
            <w:webHidden/>
            <w:lang w:val="lt-LT"/>
          </w:rPr>
          <w:t>18</w:t>
        </w:r>
        <w:r w:rsidR="00CF17DA" w:rsidRPr="00966E72">
          <w:rPr>
            <w:rStyle w:val="Hipersaitas"/>
            <w:rFonts w:eastAsia="Calibri"/>
            <w:webHidden/>
            <w:lang w:val="lt-LT"/>
          </w:rPr>
          <w:fldChar w:fldCharType="end"/>
        </w:r>
      </w:hyperlink>
    </w:p>
    <w:p w:rsidR="00D4274A" w:rsidRPr="00966E72" w:rsidRDefault="00FA0935" w:rsidP="00182F9D">
      <w:pPr>
        <w:pStyle w:val="Turinys1"/>
        <w:spacing w:afterLines="200" w:after="480" w:line="276" w:lineRule="auto"/>
        <w:jc w:val="left"/>
        <w:rPr>
          <w:lang w:val="lt-LT"/>
        </w:rPr>
      </w:pPr>
      <w:hyperlink r:id="rId15" w:anchor="_Toc292963520" w:history="1">
        <w:r w:rsidR="00D4274A" w:rsidRPr="00966E72">
          <w:rPr>
            <w:rStyle w:val="Hipersaitas"/>
            <w:rFonts w:eastAsia="Calibri"/>
            <w:lang w:val="lt-LT"/>
          </w:rPr>
          <w:t>VI. POVEIKIS REGIONŲ IR VISOS ŠALIES RAIDAI</w:t>
        </w:r>
        <w:r w:rsidR="00D4274A" w:rsidRPr="00966E72">
          <w:rPr>
            <w:rStyle w:val="Hipersaitas"/>
            <w:rFonts w:eastAsia="Calibri"/>
            <w:webHidden/>
            <w:lang w:val="lt-LT"/>
          </w:rPr>
          <w:tab/>
        </w:r>
        <w:r w:rsidR="00CF17DA" w:rsidRPr="00966E72">
          <w:rPr>
            <w:rStyle w:val="Hipersaitas"/>
            <w:rFonts w:eastAsia="Calibri"/>
            <w:webHidden/>
            <w:lang w:val="lt-LT"/>
          </w:rPr>
          <w:fldChar w:fldCharType="begin"/>
        </w:r>
        <w:r w:rsidR="00D4274A" w:rsidRPr="00966E72">
          <w:rPr>
            <w:rStyle w:val="Hipersaitas"/>
            <w:rFonts w:eastAsia="Calibri"/>
            <w:webHidden/>
            <w:lang w:val="lt-LT"/>
          </w:rPr>
          <w:instrText xml:space="preserve"> PAGEREF _Toc292963520 \h </w:instrText>
        </w:r>
        <w:r w:rsidR="00CF17DA" w:rsidRPr="00966E72">
          <w:rPr>
            <w:rStyle w:val="Hipersaitas"/>
            <w:rFonts w:eastAsia="Calibri"/>
            <w:webHidden/>
            <w:lang w:val="lt-LT"/>
          </w:rPr>
        </w:r>
        <w:r w:rsidR="00CF17DA" w:rsidRPr="00966E72">
          <w:rPr>
            <w:rStyle w:val="Hipersaitas"/>
            <w:rFonts w:eastAsia="Calibri"/>
            <w:webHidden/>
            <w:lang w:val="lt-LT"/>
          </w:rPr>
          <w:fldChar w:fldCharType="separate"/>
        </w:r>
        <w:r w:rsidR="00A43046" w:rsidRPr="00966E72">
          <w:rPr>
            <w:rStyle w:val="Hipersaitas"/>
            <w:rFonts w:eastAsia="Calibri"/>
            <w:noProof/>
            <w:webHidden/>
            <w:lang w:val="lt-LT"/>
          </w:rPr>
          <w:t>21</w:t>
        </w:r>
        <w:r w:rsidR="00CF17DA" w:rsidRPr="00966E72">
          <w:rPr>
            <w:rStyle w:val="Hipersaitas"/>
            <w:rFonts w:eastAsia="Calibri"/>
            <w:webHidden/>
            <w:lang w:val="lt-LT"/>
          </w:rPr>
          <w:fldChar w:fldCharType="end"/>
        </w:r>
      </w:hyperlink>
    </w:p>
    <w:p w:rsidR="00D4274A" w:rsidRPr="00966E72" w:rsidRDefault="00FA0935" w:rsidP="00182F9D">
      <w:pPr>
        <w:pStyle w:val="Turinys1"/>
        <w:spacing w:afterLines="200" w:after="480" w:line="276" w:lineRule="auto"/>
        <w:jc w:val="left"/>
        <w:rPr>
          <w:lang w:val="lt-LT"/>
        </w:rPr>
      </w:pPr>
      <w:hyperlink r:id="rId16" w:anchor="_Toc292963521" w:history="1">
        <w:r w:rsidR="00623F11" w:rsidRPr="00966E72">
          <w:rPr>
            <w:rStyle w:val="Hipersaitas"/>
            <w:rFonts w:eastAsia="Calibri"/>
            <w:lang w:val="lt-LT"/>
          </w:rPr>
          <w:t>VII. GEROJI PATIRTIS IR REKOMENDACIJOS TOBULINIMUI</w:t>
        </w:r>
        <w:r w:rsidR="00D4274A" w:rsidRPr="00966E72">
          <w:rPr>
            <w:rStyle w:val="Hipersaitas"/>
            <w:rFonts w:eastAsia="Calibri"/>
            <w:webHidden/>
            <w:lang w:val="lt-LT"/>
          </w:rPr>
          <w:tab/>
        </w:r>
        <w:r w:rsidR="00CF17DA" w:rsidRPr="00966E72">
          <w:rPr>
            <w:rStyle w:val="Hipersaitas"/>
            <w:rFonts w:eastAsia="Calibri"/>
            <w:webHidden/>
            <w:lang w:val="lt-LT"/>
          </w:rPr>
          <w:fldChar w:fldCharType="begin"/>
        </w:r>
        <w:r w:rsidR="00D4274A" w:rsidRPr="00966E72">
          <w:rPr>
            <w:rStyle w:val="Hipersaitas"/>
            <w:rFonts w:eastAsia="Calibri"/>
            <w:webHidden/>
            <w:lang w:val="lt-LT"/>
          </w:rPr>
          <w:instrText xml:space="preserve"> PAGEREF _Toc292963521 \h </w:instrText>
        </w:r>
        <w:r w:rsidR="00CF17DA" w:rsidRPr="00966E72">
          <w:rPr>
            <w:rStyle w:val="Hipersaitas"/>
            <w:rFonts w:eastAsia="Calibri"/>
            <w:webHidden/>
            <w:lang w:val="lt-LT"/>
          </w:rPr>
        </w:r>
        <w:r w:rsidR="00CF17DA" w:rsidRPr="00966E72">
          <w:rPr>
            <w:rStyle w:val="Hipersaitas"/>
            <w:rFonts w:eastAsia="Calibri"/>
            <w:webHidden/>
            <w:lang w:val="lt-LT"/>
          </w:rPr>
          <w:fldChar w:fldCharType="separate"/>
        </w:r>
        <w:r w:rsidR="00A43046" w:rsidRPr="00966E72">
          <w:rPr>
            <w:rStyle w:val="Hipersaitas"/>
            <w:rFonts w:eastAsia="Calibri"/>
            <w:noProof/>
            <w:webHidden/>
            <w:lang w:val="lt-LT"/>
          </w:rPr>
          <w:t>24</w:t>
        </w:r>
        <w:r w:rsidR="00CF17DA" w:rsidRPr="00966E72">
          <w:rPr>
            <w:rStyle w:val="Hipersaitas"/>
            <w:rFonts w:eastAsia="Calibri"/>
            <w:webHidden/>
            <w:lang w:val="lt-LT"/>
          </w:rPr>
          <w:fldChar w:fldCharType="end"/>
        </w:r>
      </w:hyperlink>
    </w:p>
    <w:p w:rsidR="00D4274A" w:rsidRPr="00966E72" w:rsidRDefault="00FA0935" w:rsidP="00182F9D">
      <w:pPr>
        <w:pStyle w:val="Turinys1"/>
        <w:spacing w:afterLines="200" w:after="480" w:line="276" w:lineRule="auto"/>
        <w:jc w:val="left"/>
        <w:rPr>
          <w:lang w:val="lt-LT"/>
        </w:rPr>
      </w:pPr>
      <w:hyperlink r:id="rId17" w:anchor="_Toc292963521" w:history="1">
        <w:r w:rsidR="00D4274A" w:rsidRPr="00966E72">
          <w:rPr>
            <w:rStyle w:val="Hipersaitas"/>
            <w:rFonts w:eastAsia="Calibri"/>
            <w:lang w:val="lt-LT"/>
          </w:rPr>
          <w:t>VIII. ĮVERTINIMAS</w:t>
        </w:r>
        <w:r w:rsidR="00D4274A" w:rsidRPr="00966E72">
          <w:rPr>
            <w:rStyle w:val="Hipersaitas"/>
            <w:rFonts w:eastAsia="Calibri"/>
            <w:webHidden/>
            <w:lang w:val="lt-LT"/>
          </w:rPr>
          <w:tab/>
        </w:r>
        <w:r w:rsidR="00986CB4" w:rsidRPr="00966E72">
          <w:rPr>
            <w:rStyle w:val="Hipersaitas"/>
            <w:rFonts w:eastAsia="Calibri"/>
            <w:webHidden/>
            <w:lang w:val="lt-LT"/>
          </w:rPr>
          <w:t>28</w:t>
        </w:r>
      </w:hyperlink>
    </w:p>
    <w:p w:rsidR="00D4274A" w:rsidRPr="00966E72" w:rsidRDefault="00FA0935" w:rsidP="00182F9D">
      <w:pPr>
        <w:pStyle w:val="Turinys1"/>
        <w:spacing w:afterLines="200" w:after="480" w:line="276" w:lineRule="auto"/>
        <w:jc w:val="left"/>
        <w:rPr>
          <w:lang w:val="lt-LT"/>
        </w:rPr>
      </w:pPr>
      <w:hyperlink r:id="rId18" w:anchor="_Toc292963523" w:history="1">
        <w:r w:rsidR="00D4274A" w:rsidRPr="00966E72">
          <w:rPr>
            <w:rStyle w:val="Hipersaitas"/>
            <w:rFonts w:eastAsia="Calibri"/>
            <w:lang w:val="lt-LT"/>
          </w:rPr>
          <w:t>PRIEDAS. LMTA ATSAKYMAS Į VERTINIMO IŠVADAS</w:t>
        </w:r>
        <w:r w:rsidR="00D4274A" w:rsidRPr="00966E72">
          <w:rPr>
            <w:rStyle w:val="Hipersaitas"/>
            <w:rFonts w:eastAsia="Calibri"/>
            <w:webHidden/>
            <w:lang w:val="lt-LT"/>
          </w:rPr>
          <w:tab/>
        </w:r>
      </w:hyperlink>
      <w:r w:rsidR="00986CB4" w:rsidRPr="00966E72">
        <w:rPr>
          <w:lang w:val="lt-LT"/>
        </w:rPr>
        <w:t>29</w:t>
      </w:r>
    </w:p>
    <w:p w:rsidR="00986CB4" w:rsidRPr="00966E72" w:rsidRDefault="00CF17DA" w:rsidP="00182F9D">
      <w:pPr>
        <w:pStyle w:val="Antrat1"/>
        <w:tabs>
          <w:tab w:val="left" w:pos="7800"/>
        </w:tabs>
        <w:spacing w:afterLines="200" w:after="480" w:line="276" w:lineRule="auto"/>
        <w:jc w:val="left"/>
      </w:pPr>
      <w:r w:rsidRPr="00966E72">
        <w:fldChar w:fldCharType="end"/>
      </w:r>
      <w:r w:rsidR="00986CB4" w:rsidRPr="00966E72">
        <w:tab/>
      </w:r>
    </w:p>
    <w:p w:rsidR="00D4274A" w:rsidRPr="00966E72" w:rsidRDefault="00D4274A" w:rsidP="00182F9D">
      <w:pPr>
        <w:pStyle w:val="Antrat1"/>
        <w:tabs>
          <w:tab w:val="left" w:pos="7800"/>
        </w:tabs>
        <w:spacing w:afterLines="200" w:after="480" w:line="276" w:lineRule="auto"/>
        <w:jc w:val="left"/>
      </w:pPr>
      <w:r w:rsidRPr="00966E72">
        <w:br w:type="page"/>
      </w:r>
      <w:r w:rsidR="00986CB4" w:rsidRPr="00966E72">
        <w:lastRenderedPageBreak/>
        <w:tab/>
      </w:r>
    </w:p>
    <w:p w:rsidR="00D4274A" w:rsidRPr="00966E72" w:rsidRDefault="00D4274A" w:rsidP="00414650">
      <w:pPr>
        <w:pStyle w:val="Antrat1"/>
        <w:numPr>
          <w:ilvl w:val="0"/>
          <w:numId w:val="34"/>
        </w:numPr>
        <w:jc w:val="left"/>
      </w:pPr>
      <w:r w:rsidRPr="00966E72">
        <w:t xml:space="preserve">ĮVADAS  </w:t>
      </w:r>
    </w:p>
    <w:p w:rsidR="00414650" w:rsidRPr="00966E72" w:rsidRDefault="00414650" w:rsidP="00414650">
      <w:pPr>
        <w:rPr>
          <w:lang w:val="lt-LT"/>
        </w:rPr>
      </w:pPr>
    </w:p>
    <w:p w:rsidR="00D4274A" w:rsidRPr="00966E72" w:rsidRDefault="00D4274A" w:rsidP="00414650">
      <w:pPr>
        <w:numPr>
          <w:ilvl w:val="0"/>
          <w:numId w:val="24"/>
        </w:numPr>
        <w:spacing w:after="100" w:afterAutospacing="1" w:line="240" w:lineRule="auto"/>
        <w:ind w:firstLine="491"/>
        <w:rPr>
          <w:lang w:val="lt-LT"/>
        </w:rPr>
      </w:pPr>
      <w:r w:rsidRPr="00966E72">
        <w:rPr>
          <w:lang w:val="lt-LT"/>
        </w:rPr>
        <w:t xml:space="preserve">LIETUVOS MUZIKOS IR TEATRO AKADEMIJOS (LMTA) (toliau – LMTA arba Akademija) vertinimą organizavo Lietuvos studijų kokybės vertinimo centras (SKVC) – įgaliotoji institucija, kurią tai daryti įpareigoja Lietuvos Respublikos įstatymai. </w:t>
      </w:r>
      <w:r w:rsidR="0041616D" w:rsidRPr="00966E72">
        <w:rPr>
          <w:lang w:val="lt-LT"/>
        </w:rPr>
        <w:t>V</w:t>
      </w:r>
      <w:r w:rsidRPr="00966E72">
        <w:rPr>
          <w:lang w:val="lt-LT"/>
        </w:rPr>
        <w:t xml:space="preserve">ertinimas atliktas vadovaujantis 2010 m. rugsėjo 22 d. Lietuvos Respublikos Vyriausybės nutarimu Nr. 1317 „Dėl Aukštųjų mokyklų išorinio vertinimo tvarkos aprašo ir aukštųjų mokyklų akreditavimo tvarkos aprašo patvirtinimo“ patvirtinta </w:t>
      </w:r>
      <w:r w:rsidR="0041616D" w:rsidRPr="00966E72">
        <w:rPr>
          <w:lang w:val="lt-LT"/>
        </w:rPr>
        <w:t>metodika</w:t>
      </w:r>
      <w:r w:rsidRPr="00966E72">
        <w:rPr>
          <w:lang w:val="lt-LT"/>
        </w:rPr>
        <w:t>.</w:t>
      </w:r>
    </w:p>
    <w:p w:rsidR="00D4274A" w:rsidRPr="00966E72" w:rsidRDefault="00D4274A" w:rsidP="001F201E">
      <w:pPr>
        <w:numPr>
          <w:ilvl w:val="0"/>
          <w:numId w:val="24"/>
        </w:numPr>
        <w:spacing w:after="100" w:afterAutospacing="1" w:line="240" w:lineRule="auto"/>
        <w:ind w:firstLine="491"/>
        <w:rPr>
          <w:lang w:val="lt-LT"/>
        </w:rPr>
      </w:pPr>
      <w:r w:rsidRPr="00966E72">
        <w:rPr>
          <w:lang w:val="lt-LT"/>
        </w:rPr>
        <w:t>Akademija pateikė veiklos savianalizės suvestinę (SAS) su priedais ir kitus vertinimo grupės prašytus dokumentus. Jais r</w:t>
      </w:r>
      <w:r w:rsidR="0041616D" w:rsidRPr="00966E72">
        <w:rPr>
          <w:lang w:val="lt-LT"/>
        </w:rPr>
        <w:t>emiamasi šiose</w:t>
      </w:r>
      <w:r w:rsidRPr="00966E72">
        <w:rPr>
          <w:lang w:val="lt-LT"/>
        </w:rPr>
        <w:t xml:space="preserve"> vertinimo </w:t>
      </w:r>
      <w:r w:rsidR="0041616D" w:rsidRPr="00966E72">
        <w:rPr>
          <w:lang w:val="lt-LT"/>
        </w:rPr>
        <w:t>išvadose</w:t>
      </w:r>
      <w:r w:rsidRPr="00966E72">
        <w:rPr>
          <w:lang w:val="lt-LT"/>
        </w:rPr>
        <w:t xml:space="preserve">. Vertinimo grupė Akademijoje lankėsi 2013 m. balandžio 15-17 d. ir </w:t>
      </w:r>
      <w:r w:rsidR="00EB299A" w:rsidRPr="00966E72">
        <w:rPr>
          <w:lang w:val="lt-LT"/>
        </w:rPr>
        <w:t xml:space="preserve">surengė </w:t>
      </w:r>
      <w:r w:rsidR="007A3C63" w:rsidRPr="00966E72">
        <w:rPr>
          <w:lang w:val="lt-LT"/>
        </w:rPr>
        <w:t>keletą susitikimų</w:t>
      </w:r>
      <w:r w:rsidR="00EB299A" w:rsidRPr="00966E72">
        <w:rPr>
          <w:lang w:val="lt-LT"/>
        </w:rPr>
        <w:t xml:space="preserve">, kuriuose bendravo su </w:t>
      </w:r>
      <w:r w:rsidRPr="00966E72">
        <w:rPr>
          <w:lang w:val="lt-LT"/>
        </w:rPr>
        <w:t>visų atitinkamų Akademijos</w:t>
      </w:r>
      <w:r w:rsidRPr="004552DE">
        <w:rPr>
          <w:lang w:val="lt-LT"/>
        </w:rPr>
        <w:t xml:space="preserve"> </w:t>
      </w:r>
      <w:r w:rsidR="0041616D" w:rsidRPr="00966E72">
        <w:rPr>
          <w:lang w:val="lt-LT"/>
        </w:rPr>
        <w:t xml:space="preserve">padalinių </w:t>
      </w:r>
      <w:r w:rsidRPr="00966E72">
        <w:rPr>
          <w:lang w:val="lt-LT"/>
        </w:rPr>
        <w:t xml:space="preserve">atstovais.  </w:t>
      </w:r>
    </w:p>
    <w:p w:rsidR="00D4274A" w:rsidRPr="00966E72" w:rsidRDefault="00D4274A" w:rsidP="00414650">
      <w:pPr>
        <w:numPr>
          <w:ilvl w:val="0"/>
          <w:numId w:val="24"/>
        </w:numPr>
        <w:spacing w:after="100" w:afterAutospacing="1" w:line="240" w:lineRule="auto"/>
        <w:ind w:firstLine="491"/>
        <w:rPr>
          <w:lang w:val="lt-LT"/>
        </w:rPr>
      </w:pPr>
      <w:r w:rsidRPr="00966E72">
        <w:rPr>
          <w:lang w:val="lt-LT"/>
        </w:rPr>
        <w:t xml:space="preserve">Grupės manymu, SAS </w:t>
      </w:r>
      <w:r w:rsidR="00966E72" w:rsidRPr="00966E72">
        <w:rPr>
          <w:lang w:val="lt-LT"/>
        </w:rPr>
        <w:t xml:space="preserve">iš esmės </w:t>
      </w:r>
      <w:r w:rsidRPr="00966E72">
        <w:rPr>
          <w:lang w:val="lt-LT"/>
        </w:rPr>
        <w:t xml:space="preserve">yra aprašomojo pobūdžio, joje galėtų būti daugiau analizės ir kritinio savęs vertinimo. </w:t>
      </w:r>
      <w:bookmarkStart w:id="1" w:name="_Ref197744342"/>
    </w:p>
    <w:bookmarkEnd w:id="1"/>
    <w:p w:rsidR="00D4274A" w:rsidRPr="00966E72" w:rsidRDefault="00D4274A" w:rsidP="00414650">
      <w:pPr>
        <w:numPr>
          <w:ilvl w:val="0"/>
          <w:numId w:val="24"/>
        </w:numPr>
        <w:spacing w:after="100" w:afterAutospacing="1" w:line="240" w:lineRule="auto"/>
        <w:ind w:firstLine="491"/>
        <w:rPr>
          <w:lang w:val="lt-LT"/>
        </w:rPr>
      </w:pPr>
      <w:r w:rsidRPr="00966E72">
        <w:rPr>
          <w:lang w:val="lt-LT"/>
        </w:rPr>
        <w:t xml:space="preserve">Vertinimo ekspertų grupė išnagrinėjo keturias pagrindines Akademijos veiklos sritis, nurodytas </w:t>
      </w:r>
      <w:bookmarkStart w:id="2" w:name="Xac54e4be2418482f83fd83af8dd182b1"/>
      <w:r w:rsidRPr="00966E72">
        <w:rPr>
          <w:color w:val="000000"/>
          <w:lang w:val="lt-LT"/>
        </w:rPr>
        <w:t>Aukštosios mokyklos veiklos vertinimo metodikoje (toliau vadinama – Metodika): strateginis planavimas ir valdymas, studijos ir mokymasis visą gyvenimą, mokslo ir (arba) meno veikla, poveikis regionų ir visos šalies plėtrai.</w:t>
      </w:r>
      <w:bookmarkEnd w:id="2"/>
      <w:r w:rsidRPr="00966E72">
        <w:rPr>
          <w:color w:val="000000"/>
          <w:lang w:val="lt-LT"/>
        </w:rPr>
        <w:t xml:space="preserve"> Priimdama sprendimą, kiekvienoje veiklos srityje vertinimo grupė atsižvelgė į atitinkamus Metod</w:t>
      </w:r>
      <w:r w:rsidR="00EB299A" w:rsidRPr="00966E72">
        <w:rPr>
          <w:color w:val="000000"/>
          <w:lang w:val="lt-LT"/>
        </w:rPr>
        <w:t>ik</w:t>
      </w:r>
      <w:r w:rsidRPr="00966E72">
        <w:rPr>
          <w:color w:val="000000"/>
          <w:lang w:val="lt-LT"/>
        </w:rPr>
        <w:t>oje nustatytus kriterijus ir</w:t>
      </w:r>
      <w:r w:rsidR="00EB299A" w:rsidRPr="00966E72">
        <w:rPr>
          <w:color w:val="000000"/>
          <w:lang w:val="lt-LT"/>
        </w:rPr>
        <w:t xml:space="preserve"> skyrė deramą dėmesį</w:t>
      </w:r>
      <w:r w:rsidRPr="00966E72">
        <w:rPr>
          <w:color w:val="000000"/>
          <w:lang w:val="lt-LT"/>
        </w:rPr>
        <w:t xml:space="preserve"> išvardyt</w:t>
      </w:r>
      <w:r w:rsidR="00EB299A" w:rsidRPr="00966E72">
        <w:rPr>
          <w:color w:val="000000"/>
          <w:lang w:val="lt-LT"/>
        </w:rPr>
        <w:t>iem</w:t>
      </w:r>
      <w:r w:rsidRPr="00966E72">
        <w:rPr>
          <w:color w:val="000000"/>
          <w:lang w:val="lt-LT"/>
        </w:rPr>
        <w:t xml:space="preserve">s </w:t>
      </w:r>
      <w:proofErr w:type="spellStart"/>
      <w:r w:rsidRPr="00966E72">
        <w:rPr>
          <w:color w:val="000000"/>
          <w:lang w:val="lt-LT"/>
        </w:rPr>
        <w:t>subkriterij</w:t>
      </w:r>
      <w:r w:rsidR="00EB299A" w:rsidRPr="00966E72">
        <w:rPr>
          <w:color w:val="000000"/>
          <w:lang w:val="lt-LT"/>
        </w:rPr>
        <w:t>am</w:t>
      </w:r>
      <w:r w:rsidRPr="00966E72">
        <w:rPr>
          <w:color w:val="000000"/>
          <w:lang w:val="lt-LT"/>
        </w:rPr>
        <w:t>s</w:t>
      </w:r>
      <w:proofErr w:type="spellEnd"/>
      <w:r w:rsidRPr="00966E72">
        <w:rPr>
          <w:color w:val="000000"/>
          <w:lang w:val="lt-LT"/>
        </w:rPr>
        <w:t xml:space="preserve">. </w:t>
      </w:r>
    </w:p>
    <w:p w:rsidR="00D4274A" w:rsidRPr="00966E72" w:rsidRDefault="00D4274A" w:rsidP="00414650">
      <w:pPr>
        <w:numPr>
          <w:ilvl w:val="0"/>
          <w:numId w:val="24"/>
        </w:numPr>
        <w:spacing w:after="100" w:afterAutospacing="1" w:line="240" w:lineRule="auto"/>
        <w:ind w:firstLine="491"/>
        <w:rPr>
          <w:lang w:val="lt-LT"/>
        </w:rPr>
      </w:pPr>
      <w:r w:rsidRPr="00966E72">
        <w:rPr>
          <w:lang w:val="lt-LT"/>
        </w:rPr>
        <w:t xml:space="preserve">Ekspertų grupę sudarė grupės vadovas, </w:t>
      </w:r>
      <w:r w:rsidRPr="00966E72">
        <w:rPr>
          <w:shd w:val="clear" w:color="auto" w:fill="FFFFFF"/>
          <w:lang w:val="lt-LT"/>
        </w:rPr>
        <w:t xml:space="preserve">Leideno (Nyderlandai) Kūrybinių ir atlikimo menų akademijos direktorius </w:t>
      </w:r>
      <w:r w:rsidRPr="00966E72">
        <w:rPr>
          <w:i/>
          <w:lang w:val="lt-LT"/>
        </w:rPr>
        <w:t xml:space="preserve">prof. </w:t>
      </w:r>
      <w:r w:rsidRPr="00966E72">
        <w:rPr>
          <w:bCs/>
          <w:i/>
          <w:lang w:val="lt-LT"/>
        </w:rPr>
        <w:t>Frans De Ruiter</w:t>
      </w:r>
      <w:r w:rsidRPr="00966E72">
        <w:rPr>
          <w:bCs/>
          <w:lang w:val="lt-LT"/>
        </w:rPr>
        <w:t>,</w:t>
      </w:r>
      <w:r w:rsidRPr="00966E72">
        <w:rPr>
          <w:lang w:val="lt-LT"/>
        </w:rPr>
        <w:t xml:space="preserve"> ir nariai</w:t>
      </w:r>
      <w:r w:rsidRPr="00966E72">
        <w:rPr>
          <w:bCs/>
          <w:lang w:val="lt-LT"/>
        </w:rPr>
        <w:t>:</w:t>
      </w:r>
      <w:r w:rsidRPr="00966E72">
        <w:rPr>
          <w:lang w:val="lt-LT"/>
        </w:rPr>
        <w:t xml:space="preserve"> </w:t>
      </w:r>
      <w:r w:rsidRPr="00966E72">
        <w:rPr>
          <w:lang w:val="lt-LT" w:eastAsia="en-GB"/>
        </w:rPr>
        <w:t xml:space="preserve">Šveicarijos muzikos akademijų konferencijos prezidentas ir Vakarų Šveicarijos taikomųjų mokslų universiteto Muzikos fakulteto dekanas </w:t>
      </w:r>
      <w:r w:rsidRPr="00966E72">
        <w:rPr>
          <w:i/>
          <w:lang w:val="lt-LT"/>
        </w:rPr>
        <w:t>prof.</w:t>
      </w:r>
      <w:r w:rsidRPr="00966E72">
        <w:rPr>
          <w:bCs/>
          <w:i/>
          <w:lang w:val="lt-LT"/>
        </w:rPr>
        <w:t xml:space="preserve"> </w:t>
      </w:r>
      <w:r w:rsidRPr="00966E72">
        <w:rPr>
          <w:i/>
          <w:lang w:val="lt-LT"/>
        </w:rPr>
        <w:t>Philippe Dinkel</w:t>
      </w:r>
      <w:r w:rsidRPr="00966E72">
        <w:rPr>
          <w:lang w:val="lt-LT" w:eastAsia="en-GB"/>
        </w:rPr>
        <w:t>,</w:t>
      </w:r>
      <w:r w:rsidRPr="00966E72">
        <w:rPr>
          <w:lang w:val="lt-LT"/>
        </w:rPr>
        <w:t xml:space="preserve"> Vilniaus (Lietuva) Gedimino technikos universiteto studentas </w:t>
      </w:r>
      <w:r w:rsidRPr="00966E72">
        <w:rPr>
          <w:i/>
          <w:lang w:val="lt-LT" w:eastAsia="en-GB"/>
        </w:rPr>
        <w:t xml:space="preserve">p. </w:t>
      </w:r>
      <w:r w:rsidRPr="00966E72">
        <w:rPr>
          <w:i/>
          <w:lang w:val="lt-LT"/>
        </w:rPr>
        <w:t>Vytautas Karoblis</w:t>
      </w:r>
      <w:r w:rsidRPr="00966E72">
        <w:rPr>
          <w:lang w:val="lt-LT"/>
        </w:rPr>
        <w:t xml:space="preserve">, Vroclavo (Lenkija) muzikos akademijos Fortepijono skyriaus vadovas </w:t>
      </w:r>
      <w:r w:rsidRPr="00966E72">
        <w:rPr>
          <w:i/>
          <w:lang w:val="lt-LT" w:eastAsia="en-GB"/>
        </w:rPr>
        <w:t xml:space="preserve">prof. </w:t>
      </w:r>
      <w:proofErr w:type="spellStart"/>
      <w:r w:rsidRPr="00966E72">
        <w:rPr>
          <w:i/>
          <w:lang w:val="lt-LT"/>
        </w:rPr>
        <w:t>Grzegorz</w:t>
      </w:r>
      <w:proofErr w:type="spellEnd"/>
      <w:r w:rsidRPr="00966E72">
        <w:rPr>
          <w:i/>
          <w:lang w:val="lt-LT"/>
        </w:rPr>
        <w:t xml:space="preserve"> </w:t>
      </w:r>
      <w:proofErr w:type="spellStart"/>
      <w:r w:rsidRPr="00966E72">
        <w:rPr>
          <w:i/>
          <w:lang w:val="lt-LT"/>
        </w:rPr>
        <w:t>Kurzyński</w:t>
      </w:r>
      <w:proofErr w:type="spellEnd"/>
      <w:r w:rsidRPr="00966E72">
        <w:rPr>
          <w:lang w:val="lt-LT"/>
        </w:rPr>
        <w:t xml:space="preserve">, Nacionalinės M. K. Čiurlionio menų mokyklos (Lietuva) Baleto skyriaus vedėja </w:t>
      </w:r>
      <w:r w:rsidRPr="00966E72">
        <w:rPr>
          <w:i/>
          <w:lang w:val="lt-LT"/>
        </w:rPr>
        <w:t>p.</w:t>
      </w:r>
      <w:r w:rsidRPr="00966E72">
        <w:rPr>
          <w:lang w:val="lt-LT"/>
        </w:rPr>
        <w:t xml:space="preserve"> </w:t>
      </w:r>
      <w:r w:rsidRPr="00966E72">
        <w:rPr>
          <w:i/>
          <w:lang w:val="lt-LT"/>
        </w:rPr>
        <w:t>Lina Puodžiukaitė-Lanauskienė</w:t>
      </w:r>
      <w:r w:rsidRPr="00966E72">
        <w:rPr>
          <w:lang w:val="lt-LT"/>
        </w:rPr>
        <w:t xml:space="preserve">, </w:t>
      </w:r>
      <w:r w:rsidRPr="00966E72">
        <w:rPr>
          <w:shd w:val="clear" w:color="auto" w:fill="FFFFFF"/>
          <w:lang w:val="lt-LT"/>
        </w:rPr>
        <w:t xml:space="preserve">Geteborgo (Švedija) universiteto </w:t>
      </w:r>
      <w:r w:rsidR="00A563C8">
        <w:rPr>
          <w:lang w:val="lt-LT"/>
        </w:rPr>
        <w:t>Verslo, ekonomikos ir t</w:t>
      </w:r>
      <w:r w:rsidR="00A563C8" w:rsidRPr="00966E72">
        <w:rPr>
          <w:lang w:val="lt-LT"/>
        </w:rPr>
        <w:t>eisės mokyklos</w:t>
      </w:r>
      <w:r w:rsidR="00A563C8" w:rsidRPr="00966E72">
        <w:rPr>
          <w:shd w:val="clear" w:color="auto" w:fill="FFFFFF"/>
          <w:lang w:val="lt-LT"/>
        </w:rPr>
        <w:t xml:space="preserve"> </w:t>
      </w:r>
      <w:r w:rsidRPr="00966E72">
        <w:rPr>
          <w:shd w:val="clear" w:color="auto" w:fill="FFFFFF"/>
          <w:lang w:val="lt-LT"/>
        </w:rPr>
        <w:t xml:space="preserve">Mokslo instituto </w:t>
      </w:r>
      <w:r w:rsidRPr="00966E72">
        <w:rPr>
          <w:lang w:val="lt-LT"/>
        </w:rPr>
        <w:t xml:space="preserve">profesorė </w:t>
      </w:r>
      <w:r w:rsidRPr="00966E72">
        <w:rPr>
          <w:i/>
          <w:lang w:val="lt-LT" w:eastAsia="en-GB"/>
        </w:rPr>
        <w:t>Airi Rovio-Johansson</w:t>
      </w:r>
      <w:r w:rsidRPr="00966E72">
        <w:rPr>
          <w:lang w:val="lt-LT" w:eastAsia="en-GB"/>
        </w:rPr>
        <w:t xml:space="preserve"> ir vertinimo sekretorė, </w:t>
      </w:r>
      <w:r w:rsidRPr="00966E72">
        <w:rPr>
          <w:shd w:val="clear" w:color="auto" w:fill="FFFFFF"/>
          <w:lang w:val="lt-LT"/>
        </w:rPr>
        <w:t xml:space="preserve">Menų, dizaino ir technologijų instituto (Airija) mokslo partnerystės ir paslaugų studentams valdytoja </w:t>
      </w:r>
      <w:r w:rsidRPr="00966E72">
        <w:rPr>
          <w:i/>
          <w:lang w:val="lt-LT"/>
        </w:rPr>
        <w:t>p. Tara Ryan</w:t>
      </w:r>
      <w:r w:rsidRPr="00966E72">
        <w:rPr>
          <w:lang w:val="lt-LT"/>
        </w:rPr>
        <w:t>.</w:t>
      </w:r>
    </w:p>
    <w:p w:rsidR="00D4274A" w:rsidRPr="00966E72" w:rsidRDefault="00D4274A" w:rsidP="00414650">
      <w:pPr>
        <w:pStyle w:val="Sraopastraipa"/>
        <w:numPr>
          <w:ilvl w:val="0"/>
          <w:numId w:val="24"/>
        </w:numPr>
        <w:spacing w:after="0" w:line="240" w:lineRule="auto"/>
        <w:ind w:left="363" w:firstLine="493"/>
        <w:rPr>
          <w:rFonts w:ascii="Times New Roman" w:hAnsi="Times New Roman"/>
          <w:sz w:val="24"/>
          <w:szCs w:val="24"/>
          <w:lang w:val="lt-LT"/>
        </w:rPr>
      </w:pPr>
      <w:r w:rsidRPr="00966E72">
        <w:rPr>
          <w:rFonts w:ascii="Times New Roman" w:hAnsi="Times New Roman"/>
          <w:sz w:val="24"/>
          <w:szCs w:val="24"/>
          <w:lang w:val="lt-LT"/>
        </w:rPr>
        <w:t xml:space="preserve">Grupė  </w:t>
      </w:r>
      <w:r w:rsidR="0041616D" w:rsidRPr="00966E72">
        <w:rPr>
          <w:rFonts w:ascii="Times New Roman" w:hAnsi="Times New Roman"/>
          <w:sz w:val="24"/>
          <w:szCs w:val="24"/>
          <w:lang w:val="lt-LT"/>
        </w:rPr>
        <w:t xml:space="preserve">pateikė </w:t>
      </w:r>
      <w:r w:rsidRPr="00966E72">
        <w:rPr>
          <w:rFonts w:ascii="Times New Roman" w:hAnsi="Times New Roman"/>
          <w:sz w:val="24"/>
          <w:szCs w:val="24"/>
          <w:lang w:val="lt-LT"/>
        </w:rPr>
        <w:t>daug bendr</w:t>
      </w:r>
      <w:r w:rsidR="009D0D37" w:rsidRPr="00966E72">
        <w:rPr>
          <w:rFonts w:ascii="Times New Roman" w:hAnsi="Times New Roman"/>
          <w:sz w:val="24"/>
          <w:szCs w:val="24"/>
          <w:lang w:val="lt-LT"/>
        </w:rPr>
        <w:t>o pobūdžio</w:t>
      </w:r>
      <w:r w:rsidRPr="00966E72">
        <w:rPr>
          <w:rFonts w:ascii="Times New Roman" w:hAnsi="Times New Roman"/>
          <w:sz w:val="24"/>
          <w:szCs w:val="24"/>
          <w:lang w:val="lt-LT"/>
        </w:rPr>
        <w:t xml:space="preserve"> ir visaapimančių</w:t>
      </w:r>
      <w:r w:rsidR="0041616D" w:rsidRPr="00966E72">
        <w:rPr>
          <w:rFonts w:ascii="Times New Roman" w:hAnsi="Times New Roman"/>
          <w:sz w:val="24"/>
          <w:szCs w:val="24"/>
          <w:lang w:val="lt-LT"/>
        </w:rPr>
        <w:t xml:space="preserve"> pastebėjimų</w:t>
      </w:r>
      <w:r w:rsidRPr="00966E72">
        <w:rPr>
          <w:rFonts w:ascii="Times New Roman" w:hAnsi="Times New Roman"/>
          <w:sz w:val="24"/>
          <w:szCs w:val="24"/>
          <w:lang w:val="lt-LT"/>
        </w:rPr>
        <w:t xml:space="preserve">, kurie, jos manymu, yra ypač svarbūs stiprinant Akademijos </w:t>
      </w:r>
      <w:r w:rsidR="0041616D" w:rsidRPr="00966E72">
        <w:rPr>
          <w:rFonts w:ascii="Times New Roman" w:hAnsi="Times New Roman"/>
          <w:sz w:val="24"/>
          <w:szCs w:val="24"/>
          <w:lang w:val="lt-LT"/>
        </w:rPr>
        <w:t>studijų</w:t>
      </w:r>
      <w:r w:rsidR="0041616D" w:rsidRPr="00966E72">
        <w:rPr>
          <w:rFonts w:ascii="Times New Roman" w:hAnsi="Times New Roman"/>
          <w:color w:val="FF0000"/>
          <w:sz w:val="24"/>
          <w:szCs w:val="24"/>
          <w:lang w:val="lt-LT"/>
        </w:rPr>
        <w:t xml:space="preserve"> </w:t>
      </w:r>
      <w:r w:rsidRPr="00966E72">
        <w:rPr>
          <w:rFonts w:ascii="Times New Roman" w:hAnsi="Times New Roman"/>
          <w:sz w:val="24"/>
          <w:szCs w:val="24"/>
          <w:lang w:val="lt-LT"/>
        </w:rPr>
        <w:t xml:space="preserve">procesą ir įgyvendinant tokio pobūdžio vertinimą </w:t>
      </w:r>
      <w:proofErr w:type="spellStart"/>
      <w:r w:rsidRPr="00966E72">
        <w:rPr>
          <w:rFonts w:ascii="Times New Roman" w:hAnsi="Times New Roman"/>
          <w:sz w:val="24"/>
          <w:szCs w:val="24"/>
          <w:lang w:val="lt-LT"/>
        </w:rPr>
        <w:t>kontekstualiai</w:t>
      </w:r>
      <w:proofErr w:type="spellEnd"/>
      <w:r w:rsidRPr="00966E72">
        <w:rPr>
          <w:rFonts w:ascii="Times New Roman" w:hAnsi="Times New Roman"/>
          <w:sz w:val="24"/>
          <w:szCs w:val="24"/>
          <w:lang w:val="lt-LT"/>
        </w:rPr>
        <w:t xml:space="preserve">. </w:t>
      </w:r>
    </w:p>
    <w:p w:rsidR="00D4274A" w:rsidRPr="00966E72" w:rsidRDefault="00D4274A" w:rsidP="00414650">
      <w:pPr>
        <w:numPr>
          <w:ilvl w:val="0"/>
          <w:numId w:val="25"/>
        </w:numPr>
        <w:spacing w:after="100" w:afterAutospacing="1" w:line="240" w:lineRule="auto"/>
        <w:ind w:firstLine="491"/>
        <w:rPr>
          <w:lang w:val="lt-LT"/>
        </w:rPr>
      </w:pPr>
      <w:r w:rsidRPr="00966E72">
        <w:rPr>
          <w:lang w:val="lt-LT"/>
        </w:rPr>
        <w:t>Meno įstaigos vertinimas – unikalus ir svarbus aukštojo mokslo vertinimo tipas. Pripažįstama, kad vertinti meno įstaigą pagal tuos pačius universalius</w:t>
      </w:r>
      <w:r w:rsidR="009D0D37" w:rsidRPr="00966E72">
        <w:rPr>
          <w:lang w:val="lt-LT"/>
        </w:rPr>
        <w:t xml:space="preserve"> </w:t>
      </w:r>
      <w:r w:rsidRPr="00966E72">
        <w:rPr>
          <w:lang w:val="lt-LT"/>
        </w:rPr>
        <w:t xml:space="preserve">kriterijus, </w:t>
      </w:r>
      <w:r w:rsidR="007A3C63" w:rsidRPr="00966E72">
        <w:rPr>
          <w:lang w:val="lt-LT"/>
        </w:rPr>
        <w:t>k</w:t>
      </w:r>
      <w:r w:rsidR="007A3C63">
        <w:rPr>
          <w:lang w:val="lt-LT"/>
        </w:rPr>
        <w:t>urie</w:t>
      </w:r>
      <w:r w:rsidR="007A3C63" w:rsidRPr="00966E72">
        <w:rPr>
          <w:lang w:val="lt-LT"/>
        </w:rPr>
        <w:t xml:space="preserve"> taikomi </w:t>
      </w:r>
      <w:r w:rsidR="007A3C63">
        <w:rPr>
          <w:lang w:val="lt-LT"/>
        </w:rPr>
        <w:t>plataus profilio</w:t>
      </w:r>
      <w:r w:rsidR="007A3C63" w:rsidRPr="00966E72">
        <w:rPr>
          <w:lang w:val="lt-LT"/>
        </w:rPr>
        <w:t xml:space="preserve"> </w:t>
      </w:r>
      <w:r w:rsidRPr="00966E72">
        <w:rPr>
          <w:lang w:val="lt-LT"/>
        </w:rPr>
        <w:t xml:space="preserve">įstaigoms, yra </w:t>
      </w:r>
      <w:r w:rsidR="009D0D37" w:rsidRPr="00966E72">
        <w:rPr>
          <w:lang w:val="lt-LT"/>
        </w:rPr>
        <w:t>iš</w:t>
      </w:r>
      <w:r w:rsidRPr="00966E72">
        <w:rPr>
          <w:lang w:val="lt-LT"/>
        </w:rPr>
        <w:t>ti</w:t>
      </w:r>
      <w:r w:rsidR="009D0D37" w:rsidRPr="00966E72">
        <w:rPr>
          <w:lang w:val="lt-LT"/>
        </w:rPr>
        <w:t>e</w:t>
      </w:r>
      <w:r w:rsidRPr="00966E72">
        <w:rPr>
          <w:lang w:val="lt-LT"/>
        </w:rPr>
        <w:t xml:space="preserve">s </w:t>
      </w:r>
      <w:r w:rsidR="009D0D37" w:rsidRPr="00966E72">
        <w:rPr>
          <w:lang w:val="lt-LT"/>
        </w:rPr>
        <w:t>nelengva</w:t>
      </w:r>
      <w:r w:rsidRPr="00966E72">
        <w:rPr>
          <w:lang w:val="lt-LT"/>
        </w:rPr>
        <w:t xml:space="preserve">. </w:t>
      </w:r>
      <w:r w:rsidR="003A53A3" w:rsidRPr="00966E72">
        <w:rPr>
          <w:lang w:val="lt-LT"/>
        </w:rPr>
        <w:t>Vertinimo metodika pritaikyta</w:t>
      </w:r>
      <w:r w:rsidRPr="00966E72">
        <w:rPr>
          <w:lang w:val="lt-LT"/>
        </w:rPr>
        <w:t xml:space="preserve"> pastarojo tipo institucijoms, todėl </w:t>
      </w:r>
      <w:r w:rsidR="003A53A3" w:rsidRPr="00966E72">
        <w:rPr>
          <w:lang w:val="lt-LT"/>
        </w:rPr>
        <w:t>pagal jos</w:t>
      </w:r>
      <w:r w:rsidR="009D0D37" w:rsidRPr="00966E72">
        <w:rPr>
          <w:lang w:val="lt-LT"/>
        </w:rPr>
        <w:t xml:space="preserve"> kriterijus atliekant </w:t>
      </w:r>
      <w:r w:rsidRPr="00966E72">
        <w:rPr>
          <w:lang w:val="lt-LT"/>
        </w:rPr>
        <w:t>men</w:t>
      </w:r>
      <w:r w:rsidR="009D0D37" w:rsidRPr="00966E72">
        <w:rPr>
          <w:lang w:val="lt-LT"/>
        </w:rPr>
        <w:t>o</w:t>
      </w:r>
      <w:r w:rsidRPr="00966E72">
        <w:rPr>
          <w:lang w:val="lt-LT"/>
        </w:rPr>
        <w:t xml:space="preserve"> įstaigų vertinim</w:t>
      </w:r>
      <w:r w:rsidR="009D0D37" w:rsidRPr="00966E72">
        <w:rPr>
          <w:lang w:val="lt-LT"/>
        </w:rPr>
        <w:t>ą</w:t>
      </w:r>
      <w:r w:rsidRPr="00966E72">
        <w:rPr>
          <w:lang w:val="lt-LT"/>
        </w:rPr>
        <w:t xml:space="preserve">, </w:t>
      </w:r>
      <w:r w:rsidR="0045305B" w:rsidRPr="004552DE">
        <w:rPr>
          <w:lang w:val="lt-LT"/>
        </w:rPr>
        <w:t>reikalingos specialios</w:t>
      </w:r>
      <w:r w:rsidR="00A40D5D">
        <w:rPr>
          <w:lang w:val="lt-LT"/>
        </w:rPr>
        <w:t>ios</w:t>
      </w:r>
      <w:r w:rsidR="0045305B" w:rsidRPr="004552DE">
        <w:rPr>
          <w:lang w:val="lt-LT"/>
        </w:rPr>
        <w:t xml:space="preserve"> žinios, taip pat privaloma atsižvelgti</w:t>
      </w:r>
      <w:r w:rsidR="003A53A3" w:rsidRPr="00966E72">
        <w:rPr>
          <w:lang w:val="lt-LT"/>
        </w:rPr>
        <w:t xml:space="preserve"> į </w:t>
      </w:r>
      <w:r w:rsidRPr="00966E72">
        <w:rPr>
          <w:lang w:val="lt-LT"/>
        </w:rPr>
        <w:t>organizacijos kaip specializuotos įstaigos, kokia šiuo</w:t>
      </w:r>
      <w:r w:rsidR="003A53A3" w:rsidRPr="00966E72">
        <w:rPr>
          <w:lang w:val="lt-LT"/>
        </w:rPr>
        <w:t xml:space="preserve"> atveju yra Akademija, pobūdį</w:t>
      </w:r>
      <w:r w:rsidRPr="00966E72">
        <w:rPr>
          <w:lang w:val="lt-LT"/>
        </w:rPr>
        <w:t xml:space="preserve">. </w:t>
      </w:r>
      <w:r w:rsidR="009D0D37" w:rsidRPr="00966E72">
        <w:rPr>
          <w:lang w:val="lt-LT"/>
        </w:rPr>
        <w:t>T</w:t>
      </w:r>
      <w:r w:rsidRPr="00966E72">
        <w:rPr>
          <w:lang w:val="lt-LT"/>
        </w:rPr>
        <w:t>iek išorinio vertinim</w:t>
      </w:r>
      <w:r w:rsidR="0061151C" w:rsidRPr="00966E72">
        <w:rPr>
          <w:lang w:val="lt-LT"/>
        </w:rPr>
        <w:t xml:space="preserve">o grupei, tiek pačiai </w:t>
      </w:r>
      <w:r w:rsidR="003A53A3" w:rsidRPr="00966E72">
        <w:rPr>
          <w:lang w:val="lt-LT"/>
        </w:rPr>
        <w:t xml:space="preserve"> institucijai</w:t>
      </w:r>
      <w:r w:rsidRPr="00966E72">
        <w:rPr>
          <w:lang w:val="lt-LT"/>
        </w:rPr>
        <w:t xml:space="preserve">, </w:t>
      </w:r>
      <w:r w:rsidR="003A53A3" w:rsidRPr="00966E72">
        <w:rPr>
          <w:lang w:val="lt-LT"/>
        </w:rPr>
        <w:t>kai ji</w:t>
      </w:r>
      <w:r w:rsidR="009D0D37" w:rsidRPr="00966E72">
        <w:rPr>
          <w:lang w:val="lt-LT"/>
        </w:rPr>
        <w:t xml:space="preserve"> </w:t>
      </w:r>
      <w:r w:rsidRPr="00966E72">
        <w:rPr>
          <w:lang w:val="lt-LT"/>
        </w:rPr>
        <w:t>atlieka</w:t>
      </w:r>
      <w:r w:rsidR="009D0D37" w:rsidRPr="00966E72">
        <w:rPr>
          <w:lang w:val="lt-LT"/>
        </w:rPr>
        <w:t xml:space="preserve"> veiklos</w:t>
      </w:r>
      <w:r w:rsidRPr="00966E72">
        <w:rPr>
          <w:lang w:val="lt-LT"/>
        </w:rPr>
        <w:t xml:space="preserve"> savianalizę ir pristat</w:t>
      </w:r>
      <w:r w:rsidR="009D0D37" w:rsidRPr="00966E72">
        <w:rPr>
          <w:lang w:val="lt-LT"/>
        </w:rPr>
        <w:t>o</w:t>
      </w:r>
      <w:r w:rsidRPr="00966E72">
        <w:rPr>
          <w:lang w:val="lt-LT"/>
        </w:rPr>
        <w:t xml:space="preserve"> jos išvadas vertintojams</w:t>
      </w:r>
      <w:r w:rsidR="009D0D37" w:rsidRPr="00966E72">
        <w:rPr>
          <w:lang w:val="lt-LT"/>
        </w:rPr>
        <w:t>, būtina atsižvelgti į konkretų kontekstą</w:t>
      </w:r>
      <w:r w:rsidRPr="00966E72">
        <w:rPr>
          <w:lang w:val="lt-LT"/>
        </w:rPr>
        <w:t>. To paties reikalaujama ir iš nacionalinės akreditavimo agentūros, ir iš visuomenės apskritai.</w:t>
      </w:r>
    </w:p>
    <w:p w:rsidR="00D4274A" w:rsidRPr="00966E72" w:rsidRDefault="00C95CCD" w:rsidP="0045305B">
      <w:pPr>
        <w:pStyle w:val="Sraopastraipa"/>
        <w:numPr>
          <w:ilvl w:val="0"/>
          <w:numId w:val="25"/>
        </w:numPr>
        <w:spacing w:after="100" w:afterAutospacing="1" w:line="240" w:lineRule="auto"/>
        <w:jc w:val="both"/>
        <w:rPr>
          <w:rFonts w:ascii="Times New Roman" w:hAnsi="Times New Roman"/>
          <w:sz w:val="24"/>
          <w:szCs w:val="24"/>
          <w:lang w:val="lt-LT"/>
        </w:rPr>
      </w:pPr>
      <w:r w:rsidRPr="00966E72">
        <w:rPr>
          <w:rFonts w:ascii="Times New Roman" w:hAnsi="Times New Roman"/>
          <w:sz w:val="24"/>
          <w:szCs w:val="24"/>
          <w:lang w:val="lt-LT"/>
        </w:rPr>
        <w:t xml:space="preserve">Labai svarbu suvokti </w:t>
      </w:r>
      <w:r w:rsidR="00AF2BF7">
        <w:rPr>
          <w:rFonts w:ascii="Times New Roman" w:hAnsi="Times New Roman"/>
          <w:sz w:val="24"/>
          <w:szCs w:val="24"/>
          <w:lang w:val="lt-LT"/>
        </w:rPr>
        <w:t xml:space="preserve">menininkų </w:t>
      </w:r>
      <w:r w:rsidRPr="00966E72">
        <w:rPr>
          <w:rFonts w:ascii="Times New Roman" w:hAnsi="Times New Roman"/>
          <w:sz w:val="24"/>
          <w:szCs w:val="24"/>
          <w:lang w:val="lt-LT"/>
        </w:rPr>
        <w:t>kontekstą</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Menininko</w:t>
      </w:r>
      <w:r w:rsidR="00D4274A" w:rsidRPr="00966E72">
        <w:rPr>
          <w:rFonts w:ascii="Times New Roman" w:hAnsi="Times New Roman"/>
          <w:sz w:val="24"/>
          <w:szCs w:val="24"/>
          <w:lang w:val="lt-LT"/>
        </w:rPr>
        <w:t xml:space="preserve"> profesija</w:t>
      </w:r>
      <w:r w:rsidRPr="00966E72">
        <w:rPr>
          <w:rFonts w:ascii="Times New Roman" w:hAnsi="Times New Roman"/>
          <w:sz w:val="24"/>
          <w:szCs w:val="24"/>
          <w:lang w:val="lt-LT"/>
        </w:rPr>
        <w:t xml:space="preserve"> yra sudėtinga ir</w:t>
      </w:r>
      <w:r w:rsidR="00E56ED5" w:rsidRPr="00966E72">
        <w:rPr>
          <w:rFonts w:ascii="Times New Roman" w:hAnsi="Times New Roman"/>
          <w:sz w:val="24"/>
          <w:szCs w:val="24"/>
          <w:lang w:val="lt-LT"/>
        </w:rPr>
        <w:t xml:space="preserve"> </w:t>
      </w:r>
      <w:r w:rsidR="00691D8E" w:rsidRPr="00966E72">
        <w:rPr>
          <w:rFonts w:ascii="Times New Roman" w:hAnsi="Times New Roman"/>
          <w:sz w:val="24"/>
          <w:szCs w:val="24"/>
          <w:lang w:val="lt-LT"/>
        </w:rPr>
        <w:t>inspiruoja</w:t>
      </w:r>
      <w:r w:rsidRPr="00966E72">
        <w:rPr>
          <w:rFonts w:ascii="Times New Roman" w:hAnsi="Times New Roman"/>
          <w:sz w:val="24"/>
          <w:szCs w:val="24"/>
          <w:lang w:val="lt-LT"/>
        </w:rPr>
        <w:t>nti</w:t>
      </w:r>
      <w:r w:rsidR="00D4274A" w:rsidRPr="00966E72">
        <w:rPr>
          <w:rFonts w:ascii="Times New Roman" w:hAnsi="Times New Roman"/>
          <w:sz w:val="24"/>
          <w:szCs w:val="24"/>
          <w:lang w:val="lt-LT"/>
        </w:rPr>
        <w:t xml:space="preserve">; jos vertė visuomenei ir žmonėms </w:t>
      </w:r>
      <w:r w:rsidRPr="00966E72">
        <w:rPr>
          <w:rFonts w:ascii="Times New Roman" w:hAnsi="Times New Roman"/>
          <w:sz w:val="24"/>
          <w:szCs w:val="24"/>
          <w:lang w:val="lt-LT"/>
        </w:rPr>
        <w:t>be galo didelė</w:t>
      </w:r>
      <w:r w:rsidR="00D4274A" w:rsidRPr="00966E72">
        <w:rPr>
          <w:rFonts w:ascii="Times New Roman" w:hAnsi="Times New Roman"/>
          <w:sz w:val="24"/>
          <w:szCs w:val="24"/>
          <w:lang w:val="lt-LT"/>
        </w:rPr>
        <w:t>. Kartais menininkai kritikuojami</w:t>
      </w:r>
      <w:r w:rsidRPr="00966E72">
        <w:rPr>
          <w:rFonts w:ascii="Times New Roman" w:hAnsi="Times New Roman"/>
          <w:sz w:val="24"/>
          <w:szCs w:val="24"/>
          <w:lang w:val="lt-LT"/>
        </w:rPr>
        <w:t xml:space="preserve"> kaip </w:t>
      </w:r>
      <w:r w:rsidR="00D4274A" w:rsidRPr="00966E72">
        <w:rPr>
          <w:rFonts w:ascii="Times New Roman" w:hAnsi="Times New Roman"/>
          <w:sz w:val="24"/>
          <w:szCs w:val="24"/>
          <w:lang w:val="lt-LT"/>
        </w:rPr>
        <w:t>negalintys perteikti dalykų įrodom</w:t>
      </w:r>
      <w:r w:rsidR="00691D8E" w:rsidRPr="00966E72">
        <w:rPr>
          <w:rFonts w:ascii="Times New Roman" w:hAnsi="Times New Roman"/>
          <w:sz w:val="24"/>
          <w:szCs w:val="24"/>
          <w:lang w:val="lt-LT"/>
        </w:rPr>
        <w:t>a</w:t>
      </w:r>
      <w:r w:rsidR="00D4274A" w:rsidRPr="00966E72">
        <w:rPr>
          <w:rFonts w:ascii="Times New Roman" w:hAnsi="Times New Roman"/>
          <w:sz w:val="24"/>
          <w:szCs w:val="24"/>
          <w:lang w:val="lt-LT"/>
        </w:rPr>
        <w:t xml:space="preserve"> forma. Nors men</w:t>
      </w:r>
      <w:r w:rsidRPr="00966E72">
        <w:rPr>
          <w:rFonts w:ascii="Times New Roman" w:hAnsi="Times New Roman"/>
          <w:sz w:val="24"/>
          <w:szCs w:val="24"/>
          <w:lang w:val="lt-LT"/>
        </w:rPr>
        <w:t xml:space="preserve">ui </w:t>
      </w:r>
      <w:r w:rsidR="00D4274A" w:rsidRPr="00966E72">
        <w:rPr>
          <w:rFonts w:ascii="Times New Roman" w:hAnsi="Times New Roman"/>
          <w:sz w:val="24"/>
          <w:szCs w:val="24"/>
          <w:lang w:val="lt-LT"/>
        </w:rPr>
        <w:t>gali būti nauding</w:t>
      </w:r>
      <w:r w:rsidRPr="00966E72">
        <w:rPr>
          <w:rFonts w:ascii="Times New Roman" w:hAnsi="Times New Roman"/>
          <w:sz w:val="24"/>
          <w:szCs w:val="24"/>
          <w:lang w:val="lt-LT"/>
        </w:rPr>
        <w:t xml:space="preserve">os </w:t>
      </w:r>
      <w:r w:rsidR="00D4274A" w:rsidRPr="00966E72">
        <w:rPr>
          <w:rFonts w:ascii="Times New Roman" w:hAnsi="Times New Roman"/>
          <w:sz w:val="24"/>
          <w:szCs w:val="24"/>
          <w:lang w:val="lt-LT"/>
        </w:rPr>
        <w:t>kruopščia</w:t>
      </w:r>
      <w:r w:rsidRPr="00966E72">
        <w:rPr>
          <w:rFonts w:ascii="Times New Roman" w:hAnsi="Times New Roman"/>
          <w:sz w:val="24"/>
          <w:szCs w:val="24"/>
          <w:lang w:val="lt-LT"/>
        </w:rPr>
        <w:t xml:space="preserve">i rašomos </w:t>
      </w:r>
      <w:r w:rsidR="00D20C79" w:rsidRPr="00966E72">
        <w:rPr>
          <w:rFonts w:ascii="Times New Roman" w:hAnsi="Times New Roman"/>
          <w:sz w:val="24"/>
          <w:szCs w:val="24"/>
          <w:lang w:val="lt-LT"/>
        </w:rPr>
        <w:t>išsami</w:t>
      </w:r>
      <w:r w:rsidRPr="00966E72">
        <w:rPr>
          <w:rFonts w:ascii="Times New Roman" w:hAnsi="Times New Roman"/>
          <w:sz w:val="24"/>
          <w:szCs w:val="24"/>
          <w:lang w:val="lt-LT"/>
        </w:rPr>
        <w:t>o</w:t>
      </w:r>
      <w:r w:rsidR="00D20C79" w:rsidRPr="00966E72">
        <w:rPr>
          <w:rFonts w:ascii="Times New Roman" w:hAnsi="Times New Roman"/>
          <w:sz w:val="24"/>
          <w:szCs w:val="24"/>
          <w:lang w:val="lt-LT"/>
        </w:rPr>
        <w:t>s</w:t>
      </w:r>
      <w:r w:rsidR="00A96A20" w:rsidRPr="00966E72">
        <w:rPr>
          <w:rFonts w:ascii="Times New Roman" w:hAnsi="Times New Roman"/>
          <w:sz w:val="24"/>
          <w:szCs w:val="24"/>
          <w:lang w:val="lt-LT"/>
        </w:rPr>
        <w:t xml:space="preserve"> egzaminų ir </w:t>
      </w:r>
      <w:r w:rsidR="001A17B6">
        <w:rPr>
          <w:rFonts w:ascii="Times New Roman" w:hAnsi="Times New Roman"/>
          <w:sz w:val="24"/>
          <w:szCs w:val="24"/>
          <w:lang w:val="lt-LT"/>
        </w:rPr>
        <w:t>pasirodymų</w:t>
      </w:r>
      <w:r w:rsidR="00D4274A" w:rsidRPr="00966E72">
        <w:rPr>
          <w:rFonts w:ascii="Times New Roman" w:hAnsi="Times New Roman"/>
          <w:sz w:val="24"/>
          <w:szCs w:val="24"/>
          <w:lang w:val="lt-LT"/>
        </w:rPr>
        <w:t xml:space="preserve"> vertinim</w:t>
      </w:r>
      <w:r w:rsidRPr="00966E72">
        <w:rPr>
          <w:rFonts w:ascii="Times New Roman" w:hAnsi="Times New Roman"/>
          <w:sz w:val="24"/>
          <w:szCs w:val="24"/>
          <w:lang w:val="lt-LT"/>
        </w:rPr>
        <w:t>o ataskaitos</w:t>
      </w:r>
      <w:r w:rsidR="00D4274A" w:rsidRPr="00966E72">
        <w:rPr>
          <w:rFonts w:ascii="Times New Roman" w:hAnsi="Times New Roman"/>
          <w:sz w:val="24"/>
          <w:szCs w:val="24"/>
          <w:lang w:val="lt-LT"/>
        </w:rPr>
        <w:t xml:space="preserve">, labai svarbu, kad </w:t>
      </w:r>
      <w:r w:rsidRPr="00966E72">
        <w:rPr>
          <w:rFonts w:ascii="Times New Roman" w:hAnsi="Times New Roman"/>
          <w:sz w:val="24"/>
          <w:szCs w:val="24"/>
          <w:lang w:val="lt-LT"/>
        </w:rPr>
        <w:t xml:space="preserve">kuo </w:t>
      </w:r>
      <w:r w:rsidR="00D4274A" w:rsidRPr="00966E72">
        <w:rPr>
          <w:rFonts w:ascii="Times New Roman" w:hAnsi="Times New Roman"/>
          <w:sz w:val="24"/>
          <w:szCs w:val="24"/>
          <w:lang w:val="lt-LT"/>
        </w:rPr>
        <w:t>pla</w:t>
      </w:r>
      <w:r w:rsidRPr="00966E72">
        <w:rPr>
          <w:rFonts w:ascii="Times New Roman" w:hAnsi="Times New Roman"/>
          <w:sz w:val="24"/>
          <w:szCs w:val="24"/>
          <w:lang w:val="lt-LT"/>
        </w:rPr>
        <w:t>tesnė</w:t>
      </w:r>
      <w:r w:rsidR="00D4274A" w:rsidRPr="00966E72">
        <w:rPr>
          <w:rFonts w:ascii="Times New Roman" w:hAnsi="Times New Roman"/>
          <w:sz w:val="24"/>
          <w:szCs w:val="24"/>
          <w:lang w:val="lt-LT"/>
        </w:rPr>
        <w:t xml:space="preserve"> aukštojo mokslo bendruomenė suvoktų, jog tokios srities, kurioje vyksta „nenusakom</w:t>
      </w:r>
      <w:r w:rsidRPr="00966E72">
        <w:rPr>
          <w:rFonts w:ascii="Times New Roman" w:hAnsi="Times New Roman"/>
          <w:sz w:val="24"/>
          <w:szCs w:val="24"/>
          <w:lang w:val="lt-LT"/>
        </w:rPr>
        <w:t>i</w:t>
      </w:r>
      <w:r w:rsidR="00D4274A" w:rsidRPr="00966E72">
        <w:rPr>
          <w:rFonts w:ascii="Times New Roman" w:hAnsi="Times New Roman"/>
          <w:sz w:val="24"/>
          <w:szCs w:val="24"/>
          <w:lang w:val="lt-LT"/>
        </w:rPr>
        <w:t xml:space="preserve"> žodžiais“</w:t>
      </w:r>
      <w:r w:rsidRPr="00966E72">
        <w:rPr>
          <w:rFonts w:ascii="Times New Roman" w:hAnsi="Times New Roman"/>
          <w:sz w:val="24"/>
          <w:szCs w:val="24"/>
          <w:lang w:val="lt-LT"/>
        </w:rPr>
        <w:t xml:space="preserve"> dalykai</w:t>
      </w:r>
      <w:r w:rsidR="00D4274A" w:rsidRPr="00966E72">
        <w:rPr>
          <w:rFonts w:ascii="Times New Roman" w:hAnsi="Times New Roman"/>
          <w:sz w:val="24"/>
          <w:szCs w:val="24"/>
          <w:lang w:val="lt-LT"/>
        </w:rPr>
        <w:t>, kontekste ne viską įmanoma aprašyti. Koleg</w:t>
      </w:r>
      <w:r w:rsidRPr="00966E72">
        <w:rPr>
          <w:rFonts w:ascii="Times New Roman" w:hAnsi="Times New Roman"/>
          <w:sz w:val="24"/>
          <w:szCs w:val="24"/>
          <w:lang w:val="lt-LT"/>
        </w:rPr>
        <w:t>os</w:t>
      </w:r>
      <w:r w:rsidR="00D4274A" w:rsidRPr="00966E72">
        <w:rPr>
          <w:rFonts w:ascii="Times New Roman" w:hAnsi="Times New Roman"/>
          <w:sz w:val="24"/>
          <w:szCs w:val="24"/>
          <w:lang w:val="lt-LT"/>
        </w:rPr>
        <w:t xml:space="preserve"> tokioje aplinkoje </w:t>
      </w:r>
      <w:r w:rsidRPr="00966E72">
        <w:rPr>
          <w:rFonts w:ascii="Times New Roman" w:hAnsi="Times New Roman"/>
          <w:sz w:val="24"/>
          <w:szCs w:val="24"/>
          <w:lang w:val="lt-LT"/>
        </w:rPr>
        <w:t xml:space="preserve">vertina </w:t>
      </w:r>
      <w:r w:rsidR="00D4274A" w:rsidRPr="00966E72">
        <w:rPr>
          <w:rFonts w:ascii="Times New Roman" w:hAnsi="Times New Roman"/>
          <w:sz w:val="24"/>
          <w:szCs w:val="24"/>
          <w:lang w:val="lt-LT"/>
        </w:rPr>
        <w:t>klaus</w:t>
      </w:r>
      <w:r w:rsidRPr="00966E72">
        <w:rPr>
          <w:rFonts w:ascii="Times New Roman" w:hAnsi="Times New Roman"/>
          <w:sz w:val="24"/>
          <w:szCs w:val="24"/>
          <w:lang w:val="lt-LT"/>
        </w:rPr>
        <w:t>ydamiesi</w:t>
      </w:r>
      <w:r w:rsidR="00D4274A" w:rsidRPr="00966E72">
        <w:rPr>
          <w:rFonts w:ascii="Times New Roman" w:hAnsi="Times New Roman"/>
          <w:sz w:val="24"/>
          <w:szCs w:val="24"/>
          <w:lang w:val="lt-LT"/>
        </w:rPr>
        <w:t xml:space="preserve"> ir </w:t>
      </w:r>
      <w:r w:rsidR="00D4274A" w:rsidRPr="00966E72">
        <w:rPr>
          <w:rFonts w:ascii="Times New Roman" w:hAnsi="Times New Roman"/>
          <w:sz w:val="24"/>
          <w:szCs w:val="24"/>
          <w:lang w:val="lt-LT"/>
        </w:rPr>
        <w:lastRenderedPageBreak/>
        <w:t>žiūr</w:t>
      </w:r>
      <w:r w:rsidRPr="00966E72">
        <w:rPr>
          <w:rFonts w:ascii="Times New Roman" w:hAnsi="Times New Roman"/>
          <w:sz w:val="24"/>
          <w:szCs w:val="24"/>
          <w:lang w:val="lt-LT"/>
        </w:rPr>
        <w:t>ėdami</w:t>
      </w:r>
      <w:r w:rsidR="00D4274A" w:rsidRPr="00966E72">
        <w:rPr>
          <w:rFonts w:ascii="Times New Roman" w:hAnsi="Times New Roman"/>
          <w:sz w:val="24"/>
          <w:szCs w:val="24"/>
          <w:lang w:val="lt-LT"/>
        </w:rPr>
        <w:t xml:space="preserve">. Meno institucijos veikia kitaip, </w:t>
      </w:r>
      <w:r w:rsidR="00D20C79" w:rsidRPr="00966E72">
        <w:rPr>
          <w:rFonts w:ascii="Times New Roman" w:hAnsi="Times New Roman"/>
          <w:sz w:val="24"/>
          <w:szCs w:val="24"/>
          <w:lang w:val="lt-LT"/>
        </w:rPr>
        <w:t>t</w:t>
      </w:r>
      <w:r w:rsidRPr="00966E72">
        <w:rPr>
          <w:rFonts w:ascii="Times New Roman" w:hAnsi="Times New Roman"/>
          <w:sz w:val="24"/>
          <w:szCs w:val="24"/>
          <w:lang w:val="lt-LT"/>
        </w:rPr>
        <w:t>ad</w:t>
      </w:r>
      <w:r w:rsidR="00D20C79"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 xml:space="preserve">ir šis vertinimas atliekamas </w:t>
      </w:r>
      <w:r w:rsidR="00D20C79" w:rsidRPr="00966E72">
        <w:rPr>
          <w:rFonts w:ascii="Times New Roman" w:hAnsi="Times New Roman"/>
          <w:sz w:val="24"/>
          <w:szCs w:val="24"/>
          <w:lang w:val="lt-LT"/>
        </w:rPr>
        <w:t xml:space="preserve">būtent </w:t>
      </w:r>
      <w:r w:rsidR="00D4274A" w:rsidRPr="00966E72">
        <w:rPr>
          <w:rFonts w:ascii="Times New Roman" w:hAnsi="Times New Roman"/>
          <w:sz w:val="24"/>
          <w:szCs w:val="24"/>
          <w:lang w:val="lt-LT"/>
        </w:rPr>
        <w:t xml:space="preserve">iš </w:t>
      </w:r>
      <w:r w:rsidR="00D20C79" w:rsidRPr="00966E72">
        <w:rPr>
          <w:rFonts w:ascii="Times New Roman" w:hAnsi="Times New Roman"/>
          <w:sz w:val="24"/>
          <w:szCs w:val="24"/>
          <w:lang w:val="lt-LT"/>
        </w:rPr>
        <w:t>tok</w:t>
      </w:r>
      <w:r w:rsidR="00D4274A" w:rsidRPr="00966E72">
        <w:rPr>
          <w:rFonts w:ascii="Times New Roman" w:hAnsi="Times New Roman"/>
          <w:sz w:val="24"/>
          <w:szCs w:val="24"/>
          <w:lang w:val="lt-LT"/>
        </w:rPr>
        <w:t xml:space="preserve">ios perspektyvos. Vertinimo grupė rekomenduoja gilinti </w:t>
      </w:r>
      <w:r w:rsidRPr="00966E72">
        <w:rPr>
          <w:rFonts w:ascii="Times New Roman" w:hAnsi="Times New Roman"/>
          <w:sz w:val="24"/>
          <w:szCs w:val="24"/>
          <w:lang w:val="lt-LT"/>
        </w:rPr>
        <w:t>savitos</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menininko ir menų institucijos </w:t>
      </w:r>
      <w:r w:rsidR="00D4274A" w:rsidRPr="00966E72">
        <w:rPr>
          <w:rFonts w:ascii="Times New Roman" w:hAnsi="Times New Roman"/>
          <w:sz w:val="24"/>
          <w:szCs w:val="24"/>
          <w:lang w:val="lt-LT"/>
        </w:rPr>
        <w:t xml:space="preserve">prigimties suvokimą ir pažymi, kad toks gilinimas sustiprins Akademijos </w:t>
      </w:r>
      <w:r w:rsidR="00D20C79" w:rsidRPr="00966E72">
        <w:rPr>
          <w:rFonts w:ascii="Times New Roman" w:hAnsi="Times New Roman"/>
          <w:sz w:val="24"/>
          <w:szCs w:val="24"/>
          <w:lang w:val="lt-LT"/>
        </w:rPr>
        <w:t>studijų</w:t>
      </w:r>
      <w:r w:rsidR="00D4274A" w:rsidRPr="00966E72">
        <w:rPr>
          <w:rFonts w:ascii="Times New Roman" w:hAnsi="Times New Roman"/>
          <w:sz w:val="24"/>
          <w:szCs w:val="24"/>
          <w:lang w:val="lt-LT"/>
        </w:rPr>
        <w:t xml:space="preserve"> procesą</w:t>
      </w:r>
      <w:r w:rsidR="00D20C79" w:rsidRPr="00966E72">
        <w:rPr>
          <w:rFonts w:ascii="Times New Roman" w:hAnsi="Times New Roman"/>
          <w:sz w:val="24"/>
          <w:szCs w:val="24"/>
          <w:lang w:val="lt-LT"/>
        </w:rPr>
        <w:t>,</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mokys </w:t>
      </w:r>
      <w:r w:rsidR="00D4274A" w:rsidRPr="00966E72">
        <w:rPr>
          <w:rFonts w:ascii="Times New Roman" w:hAnsi="Times New Roman"/>
          <w:sz w:val="24"/>
          <w:szCs w:val="24"/>
          <w:lang w:val="lt-LT"/>
        </w:rPr>
        <w:t>visuomen</w:t>
      </w:r>
      <w:r w:rsidRPr="00966E72">
        <w:rPr>
          <w:rFonts w:ascii="Times New Roman" w:hAnsi="Times New Roman"/>
          <w:sz w:val="24"/>
          <w:szCs w:val="24"/>
          <w:lang w:val="lt-LT"/>
        </w:rPr>
        <w:t>ę vertinti</w:t>
      </w:r>
      <w:r w:rsidR="00D4274A" w:rsidRPr="00966E72">
        <w:rPr>
          <w:rFonts w:ascii="Times New Roman" w:hAnsi="Times New Roman"/>
          <w:sz w:val="24"/>
          <w:szCs w:val="24"/>
          <w:lang w:val="lt-LT"/>
        </w:rPr>
        <w:t xml:space="preserve"> men</w:t>
      </w:r>
      <w:r w:rsidRPr="00966E72">
        <w:rPr>
          <w:rFonts w:ascii="Times New Roman" w:hAnsi="Times New Roman"/>
          <w:sz w:val="24"/>
          <w:szCs w:val="24"/>
          <w:lang w:val="lt-LT"/>
        </w:rPr>
        <w:t>us</w:t>
      </w:r>
      <w:r w:rsidR="00D4274A" w:rsidRPr="00966E72">
        <w:rPr>
          <w:rFonts w:ascii="Times New Roman" w:hAnsi="Times New Roman"/>
          <w:sz w:val="24"/>
          <w:szCs w:val="24"/>
          <w:lang w:val="lt-LT"/>
        </w:rPr>
        <w:t xml:space="preserve"> ir</w:t>
      </w:r>
      <w:r w:rsidRPr="00966E72">
        <w:rPr>
          <w:rFonts w:ascii="Times New Roman" w:hAnsi="Times New Roman"/>
          <w:sz w:val="24"/>
          <w:szCs w:val="24"/>
          <w:lang w:val="lt-LT"/>
        </w:rPr>
        <w:t xml:space="preserve"> </w:t>
      </w:r>
      <w:r w:rsidR="00D20C79" w:rsidRPr="00966E72">
        <w:rPr>
          <w:rFonts w:ascii="Times New Roman" w:hAnsi="Times New Roman"/>
          <w:sz w:val="24"/>
          <w:szCs w:val="24"/>
          <w:lang w:val="lt-LT"/>
        </w:rPr>
        <w:t>jai</w:t>
      </w:r>
      <w:r w:rsidRPr="00966E72">
        <w:rPr>
          <w:rFonts w:ascii="Times New Roman" w:hAnsi="Times New Roman"/>
          <w:sz w:val="24"/>
          <w:szCs w:val="24"/>
          <w:lang w:val="lt-LT"/>
        </w:rPr>
        <w:t>s</w:t>
      </w:r>
      <w:r w:rsidR="00D20C79" w:rsidRPr="00966E72">
        <w:rPr>
          <w:rFonts w:ascii="Times New Roman" w:hAnsi="Times New Roman"/>
          <w:sz w:val="24"/>
          <w:szCs w:val="24"/>
          <w:lang w:val="lt-LT"/>
        </w:rPr>
        <w:t xml:space="preserve"> naud</w:t>
      </w:r>
      <w:r w:rsidRPr="00966E72">
        <w:rPr>
          <w:rFonts w:ascii="Times New Roman" w:hAnsi="Times New Roman"/>
          <w:sz w:val="24"/>
          <w:szCs w:val="24"/>
          <w:lang w:val="lt-LT"/>
        </w:rPr>
        <w:t>oti</w:t>
      </w:r>
      <w:r w:rsidR="00D20C79" w:rsidRPr="00966E72">
        <w:rPr>
          <w:rFonts w:ascii="Times New Roman" w:hAnsi="Times New Roman"/>
          <w:sz w:val="24"/>
          <w:szCs w:val="24"/>
          <w:lang w:val="lt-LT"/>
        </w:rPr>
        <w:t>s</w:t>
      </w:r>
      <w:r w:rsidR="00D4274A" w:rsidRPr="00966E72">
        <w:rPr>
          <w:rFonts w:ascii="Times New Roman" w:hAnsi="Times New Roman"/>
          <w:sz w:val="24"/>
          <w:szCs w:val="24"/>
          <w:lang w:val="lt-LT"/>
        </w:rPr>
        <w:t>. Šioje srityje Akademija gali rodyti kelią tiek aukštojo mokslo bendruomenei, tiek visuomenei apskritai.</w:t>
      </w:r>
    </w:p>
    <w:p w:rsidR="00D4274A" w:rsidRPr="00966E72" w:rsidRDefault="00D4274A" w:rsidP="00414650">
      <w:pPr>
        <w:pStyle w:val="Sraopastraipa"/>
        <w:numPr>
          <w:ilvl w:val="0"/>
          <w:numId w:val="25"/>
        </w:numPr>
        <w:spacing w:after="100" w:afterAutospacing="1" w:line="240" w:lineRule="auto"/>
        <w:ind w:firstLine="491"/>
        <w:jc w:val="both"/>
        <w:rPr>
          <w:rFonts w:ascii="Times New Roman" w:hAnsi="Times New Roman"/>
          <w:sz w:val="24"/>
          <w:szCs w:val="24"/>
          <w:lang w:val="lt-LT"/>
        </w:rPr>
      </w:pPr>
      <w:r w:rsidRPr="00966E72">
        <w:rPr>
          <w:rFonts w:ascii="Times New Roman" w:hAnsi="Times New Roman"/>
          <w:sz w:val="24"/>
          <w:szCs w:val="24"/>
          <w:lang w:val="lt-LT"/>
        </w:rPr>
        <w:t xml:space="preserve">Akademija yra unikali Lietuvos aukštojo mokslo įstaiga, </w:t>
      </w:r>
      <w:r w:rsidR="00EB2856" w:rsidRPr="00966E72">
        <w:rPr>
          <w:rFonts w:ascii="Times New Roman" w:hAnsi="Times New Roman"/>
          <w:sz w:val="24"/>
          <w:szCs w:val="24"/>
          <w:lang w:val="lt-LT"/>
        </w:rPr>
        <w:t>kurios vaidmuo</w:t>
      </w:r>
      <w:r w:rsidRPr="00966E72">
        <w:rPr>
          <w:rFonts w:ascii="Times New Roman" w:hAnsi="Times New Roman"/>
          <w:sz w:val="24"/>
          <w:szCs w:val="24"/>
          <w:lang w:val="lt-LT"/>
        </w:rPr>
        <w:t xml:space="preserve"> </w:t>
      </w:r>
      <w:r w:rsidR="00EB2856" w:rsidRPr="00966E72">
        <w:rPr>
          <w:rFonts w:ascii="Times New Roman" w:hAnsi="Times New Roman"/>
          <w:sz w:val="24"/>
          <w:szCs w:val="24"/>
          <w:lang w:val="lt-LT"/>
        </w:rPr>
        <w:t xml:space="preserve">propaguojant </w:t>
      </w:r>
      <w:r w:rsidRPr="00966E72">
        <w:rPr>
          <w:rFonts w:ascii="Times New Roman" w:hAnsi="Times New Roman"/>
          <w:sz w:val="24"/>
          <w:szCs w:val="24"/>
          <w:lang w:val="lt-LT"/>
        </w:rPr>
        <w:t>men</w:t>
      </w:r>
      <w:r w:rsidR="00EB2856" w:rsidRPr="00966E72">
        <w:rPr>
          <w:rFonts w:ascii="Times New Roman" w:hAnsi="Times New Roman"/>
          <w:sz w:val="24"/>
          <w:szCs w:val="24"/>
          <w:lang w:val="lt-LT"/>
        </w:rPr>
        <w:t>us</w:t>
      </w:r>
      <w:r w:rsidR="00C95CCD" w:rsidRPr="00966E72">
        <w:rPr>
          <w:rFonts w:ascii="Times New Roman" w:hAnsi="Times New Roman"/>
          <w:sz w:val="24"/>
          <w:szCs w:val="24"/>
          <w:lang w:val="lt-LT"/>
        </w:rPr>
        <w:t xml:space="preserve"> </w:t>
      </w:r>
      <w:r w:rsidRPr="00966E72">
        <w:rPr>
          <w:rFonts w:ascii="Times New Roman" w:hAnsi="Times New Roman"/>
          <w:sz w:val="24"/>
          <w:szCs w:val="24"/>
          <w:lang w:val="lt-LT"/>
        </w:rPr>
        <w:t>ir</w:t>
      </w:r>
      <w:r w:rsidR="00EB2856" w:rsidRPr="00966E72">
        <w:rPr>
          <w:rFonts w:ascii="Times New Roman" w:hAnsi="Times New Roman"/>
          <w:sz w:val="24"/>
          <w:szCs w:val="24"/>
          <w:lang w:val="lt-LT"/>
        </w:rPr>
        <w:t xml:space="preserve"> perteikiant</w:t>
      </w:r>
      <w:r w:rsidRPr="00966E72">
        <w:rPr>
          <w:rFonts w:ascii="Times New Roman" w:hAnsi="Times New Roman"/>
          <w:sz w:val="24"/>
          <w:szCs w:val="24"/>
          <w:lang w:val="lt-LT"/>
        </w:rPr>
        <w:t xml:space="preserve"> geriausi</w:t>
      </w:r>
      <w:r w:rsidR="00EB2856" w:rsidRPr="00966E72">
        <w:rPr>
          <w:rFonts w:ascii="Times New Roman" w:hAnsi="Times New Roman"/>
          <w:sz w:val="24"/>
          <w:szCs w:val="24"/>
          <w:lang w:val="lt-LT"/>
        </w:rPr>
        <w:t>ą</w:t>
      </w:r>
      <w:r w:rsidRPr="00966E72">
        <w:rPr>
          <w:rFonts w:ascii="Times New Roman" w:hAnsi="Times New Roman"/>
          <w:sz w:val="24"/>
          <w:szCs w:val="24"/>
          <w:lang w:val="lt-LT"/>
        </w:rPr>
        <w:t xml:space="preserve"> tarptautin</w:t>
      </w:r>
      <w:r w:rsidR="00EB2856" w:rsidRPr="00966E72">
        <w:rPr>
          <w:rFonts w:ascii="Times New Roman" w:hAnsi="Times New Roman"/>
          <w:sz w:val="24"/>
          <w:szCs w:val="24"/>
          <w:lang w:val="lt-LT"/>
        </w:rPr>
        <w:t>ę</w:t>
      </w:r>
      <w:r w:rsidRPr="00966E72">
        <w:rPr>
          <w:rFonts w:ascii="Times New Roman" w:hAnsi="Times New Roman"/>
          <w:sz w:val="24"/>
          <w:szCs w:val="24"/>
          <w:lang w:val="lt-LT"/>
        </w:rPr>
        <w:t xml:space="preserve"> praktik</w:t>
      </w:r>
      <w:r w:rsidR="00EB2856" w:rsidRPr="00966E72">
        <w:rPr>
          <w:rFonts w:ascii="Times New Roman" w:hAnsi="Times New Roman"/>
          <w:sz w:val="24"/>
          <w:szCs w:val="24"/>
          <w:lang w:val="lt-LT"/>
        </w:rPr>
        <w:t>ą</w:t>
      </w:r>
      <w:r w:rsidR="00C95CCD" w:rsidRPr="00966E72">
        <w:rPr>
          <w:rFonts w:ascii="Times New Roman" w:hAnsi="Times New Roman"/>
          <w:sz w:val="24"/>
          <w:szCs w:val="24"/>
          <w:lang w:val="lt-LT"/>
        </w:rPr>
        <w:t xml:space="preserve"> </w:t>
      </w:r>
      <w:r w:rsidR="00EB2856" w:rsidRPr="00966E72">
        <w:rPr>
          <w:rFonts w:ascii="Times New Roman" w:hAnsi="Times New Roman"/>
          <w:sz w:val="24"/>
          <w:szCs w:val="24"/>
          <w:lang w:val="lt-LT"/>
        </w:rPr>
        <w:t>ypač svarbus</w:t>
      </w:r>
      <w:r w:rsidRPr="00966E72">
        <w:rPr>
          <w:rFonts w:ascii="Times New Roman" w:hAnsi="Times New Roman"/>
          <w:sz w:val="24"/>
          <w:szCs w:val="24"/>
          <w:lang w:val="lt-LT"/>
        </w:rPr>
        <w:t xml:space="preserve"> </w:t>
      </w:r>
      <w:r w:rsidR="004326A5" w:rsidRPr="00966E72">
        <w:rPr>
          <w:rFonts w:ascii="Times New Roman" w:hAnsi="Times New Roman"/>
          <w:sz w:val="24"/>
          <w:szCs w:val="24"/>
          <w:lang w:val="lt-LT"/>
        </w:rPr>
        <w:t xml:space="preserve">– </w:t>
      </w:r>
      <w:r w:rsidR="00EB2856" w:rsidRPr="00966E72">
        <w:rPr>
          <w:rFonts w:ascii="Times New Roman" w:hAnsi="Times New Roman"/>
          <w:sz w:val="24"/>
          <w:szCs w:val="24"/>
          <w:lang w:val="lt-LT"/>
        </w:rPr>
        <w:t>jis didina</w:t>
      </w:r>
      <w:r w:rsidR="004326A5" w:rsidRPr="00966E72">
        <w:rPr>
          <w:rFonts w:ascii="Times New Roman" w:hAnsi="Times New Roman"/>
          <w:sz w:val="24"/>
          <w:szCs w:val="24"/>
          <w:lang w:val="lt-LT"/>
        </w:rPr>
        <w:t xml:space="preserve"> pačios institucijos</w:t>
      </w:r>
      <w:r w:rsidR="00EB2856" w:rsidRPr="00966E72">
        <w:rPr>
          <w:rFonts w:ascii="Times New Roman" w:hAnsi="Times New Roman"/>
          <w:sz w:val="24"/>
          <w:szCs w:val="24"/>
          <w:lang w:val="lt-LT"/>
        </w:rPr>
        <w:t xml:space="preserve"> ir</w:t>
      </w:r>
      <w:r w:rsidR="004326A5" w:rsidRPr="00966E72">
        <w:rPr>
          <w:rFonts w:ascii="Times New Roman" w:hAnsi="Times New Roman"/>
          <w:sz w:val="24"/>
          <w:szCs w:val="24"/>
          <w:lang w:val="lt-LT"/>
        </w:rPr>
        <w:t xml:space="preserve"> Lietuvos reputaciją </w:t>
      </w:r>
      <w:r w:rsidRPr="00966E72">
        <w:rPr>
          <w:rFonts w:ascii="Times New Roman" w:hAnsi="Times New Roman"/>
          <w:sz w:val="24"/>
          <w:szCs w:val="24"/>
          <w:lang w:val="lt-LT"/>
        </w:rPr>
        <w:t xml:space="preserve">konkrečiose studijų srityse. Akademija turi didžiulį potencialą, yra užsitarnavusi palaikymą ir </w:t>
      </w:r>
      <w:r w:rsidR="00EB2856" w:rsidRPr="00966E72">
        <w:rPr>
          <w:rFonts w:ascii="Times New Roman" w:hAnsi="Times New Roman"/>
          <w:sz w:val="24"/>
          <w:szCs w:val="24"/>
          <w:lang w:val="lt-LT"/>
        </w:rPr>
        <w:t>populiarumą</w:t>
      </w:r>
      <w:r w:rsidRPr="00966E72">
        <w:rPr>
          <w:rFonts w:ascii="Times New Roman" w:hAnsi="Times New Roman"/>
          <w:sz w:val="24"/>
          <w:szCs w:val="24"/>
          <w:lang w:val="lt-LT"/>
        </w:rPr>
        <w:t>.</w:t>
      </w:r>
    </w:p>
    <w:p w:rsidR="00D4274A" w:rsidRPr="00D90480" w:rsidRDefault="00D4274A" w:rsidP="00414650">
      <w:pPr>
        <w:pStyle w:val="Sraopastraipa"/>
        <w:numPr>
          <w:ilvl w:val="0"/>
          <w:numId w:val="25"/>
        </w:numPr>
        <w:spacing w:after="100" w:afterAutospacing="1" w:line="240" w:lineRule="auto"/>
        <w:ind w:firstLine="491"/>
        <w:jc w:val="both"/>
        <w:rPr>
          <w:rFonts w:ascii="Times New Roman" w:hAnsi="Times New Roman"/>
          <w:sz w:val="24"/>
          <w:szCs w:val="24"/>
          <w:lang w:val="lt-LT"/>
        </w:rPr>
      </w:pPr>
      <w:r w:rsidRPr="00D90480">
        <w:rPr>
          <w:rFonts w:ascii="Times New Roman" w:hAnsi="Times New Roman"/>
          <w:sz w:val="24"/>
          <w:szCs w:val="24"/>
          <w:lang w:val="lt-LT"/>
        </w:rPr>
        <w:t xml:space="preserve">„Mokymosi bendruomenių“ ir „mokymosi bendruomenės“ koncepcijos – naudingi </w:t>
      </w:r>
      <w:r w:rsidR="00EB2856" w:rsidRPr="00D90480">
        <w:rPr>
          <w:rFonts w:ascii="Times New Roman" w:hAnsi="Times New Roman"/>
          <w:sz w:val="24"/>
          <w:szCs w:val="24"/>
          <w:lang w:val="lt-LT"/>
        </w:rPr>
        <w:t>būdai studijų</w:t>
      </w:r>
      <w:r w:rsidRPr="00D90480">
        <w:rPr>
          <w:rFonts w:ascii="Times New Roman" w:hAnsi="Times New Roman"/>
          <w:sz w:val="24"/>
          <w:szCs w:val="24"/>
          <w:lang w:val="lt-LT"/>
        </w:rPr>
        <w:t xml:space="preserve"> </w:t>
      </w:r>
      <w:r w:rsidR="00D90480" w:rsidRPr="00182F9D">
        <w:rPr>
          <w:rFonts w:ascii="Times New Roman" w:hAnsi="Times New Roman"/>
          <w:sz w:val="24"/>
          <w:szCs w:val="24"/>
          <w:lang w:val="lt-LT"/>
        </w:rPr>
        <w:t>aplinkai suvokti</w:t>
      </w:r>
      <w:r w:rsidR="007A3C63" w:rsidRPr="00182F9D">
        <w:rPr>
          <w:rFonts w:ascii="Times New Roman" w:hAnsi="Times New Roman"/>
          <w:sz w:val="24"/>
          <w:szCs w:val="24"/>
          <w:lang w:val="lt-LT"/>
        </w:rPr>
        <w:t>.</w:t>
      </w:r>
      <w:r w:rsidR="007A3C63" w:rsidRPr="00D90480">
        <w:rPr>
          <w:rFonts w:ascii="Times New Roman" w:hAnsi="Times New Roman"/>
          <w:sz w:val="24"/>
          <w:szCs w:val="24"/>
          <w:lang w:val="lt-LT"/>
        </w:rPr>
        <w:t xml:space="preserve"> Jų įsisavinimas </w:t>
      </w:r>
      <w:r w:rsidRPr="00D90480">
        <w:rPr>
          <w:rFonts w:ascii="Times New Roman" w:hAnsi="Times New Roman"/>
          <w:sz w:val="24"/>
          <w:szCs w:val="24"/>
          <w:lang w:val="lt-LT"/>
        </w:rPr>
        <w:t>gali paskatinti Akademiją siekti gilesn</w:t>
      </w:r>
      <w:r w:rsidR="00EB2856" w:rsidRPr="00D90480">
        <w:rPr>
          <w:rFonts w:ascii="Times New Roman" w:hAnsi="Times New Roman"/>
          <w:sz w:val="24"/>
          <w:szCs w:val="24"/>
          <w:lang w:val="lt-LT"/>
        </w:rPr>
        <w:t xml:space="preserve">ių </w:t>
      </w:r>
      <w:r w:rsidRPr="00D90480">
        <w:rPr>
          <w:rFonts w:ascii="Times New Roman" w:hAnsi="Times New Roman"/>
          <w:sz w:val="24"/>
          <w:szCs w:val="24"/>
          <w:lang w:val="lt-LT"/>
        </w:rPr>
        <w:t>profesin</w:t>
      </w:r>
      <w:r w:rsidR="00EB2856" w:rsidRPr="00D90480">
        <w:rPr>
          <w:rFonts w:ascii="Times New Roman" w:hAnsi="Times New Roman"/>
          <w:sz w:val="24"/>
          <w:szCs w:val="24"/>
          <w:lang w:val="lt-LT"/>
        </w:rPr>
        <w:t>io</w:t>
      </w:r>
      <w:r w:rsidRPr="00D90480">
        <w:rPr>
          <w:rFonts w:ascii="Times New Roman" w:hAnsi="Times New Roman"/>
          <w:sz w:val="24"/>
          <w:szCs w:val="24"/>
          <w:lang w:val="lt-LT"/>
        </w:rPr>
        <w:t xml:space="preserve"> mokym</w:t>
      </w:r>
      <w:r w:rsidR="00EB2856" w:rsidRPr="00D90480">
        <w:rPr>
          <w:rFonts w:ascii="Times New Roman" w:hAnsi="Times New Roman"/>
          <w:sz w:val="24"/>
          <w:szCs w:val="24"/>
          <w:lang w:val="lt-LT"/>
        </w:rPr>
        <w:t xml:space="preserve">o </w:t>
      </w:r>
      <w:r w:rsidRPr="00D90480">
        <w:rPr>
          <w:rFonts w:ascii="Times New Roman" w:hAnsi="Times New Roman"/>
          <w:sz w:val="24"/>
          <w:szCs w:val="24"/>
          <w:lang w:val="lt-LT"/>
        </w:rPr>
        <w:t>ir moky</w:t>
      </w:r>
      <w:r w:rsidR="00EB2856" w:rsidRPr="00D90480">
        <w:rPr>
          <w:rFonts w:ascii="Times New Roman" w:hAnsi="Times New Roman"/>
          <w:sz w:val="24"/>
          <w:szCs w:val="24"/>
          <w:lang w:val="lt-LT"/>
        </w:rPr>
        <w:t>mosi</w:t>
      </w:r>
      <w:r w:rsidRPr="00D90480">
        <w:rPr>
          <w:rFonts w:ascii="Times New Roman" w:hAnsi="Times New Roman"/>
          <w:sz w:val="24"/>
          <w:szCs w:val="24"/>
          <w:lang w:val="lt-LT"/>
        </w:rPr>
        <w:t xml:space="preserve"> visą gyvenimą </w:t>
      </w:r>
      <w:r w:rsidR="00EB2856" w:rsidRPr="00D90480">
        <w:rPr>
          <w:rFonts w:ascii="Times New Roman" w:hAnsi="Times New Roman"/>
          <w:sz w:val="24"/>
          <w:szCs w:val="24"/>
          <w:lang w:val="lt-LT"/>
        </w:rPr>
        <w:t xml:space="preserve">įžvalgų </w:t>
      </w:r>
      <w:r w:rsidRPr="00D90480">
        <w:rPr>
          <w:rFonts w:ascii="Times New Roman" w:hAnsi="Times New Roman"/>
          <w:sz w:val="24"/>
          <w:szCs w:val="24"/>
          <w:lang w:val="lt-LT"/>
        </w:rPr>
        <w:t xml:space="preserve">bei prisidėti prie </w:t>
      </w:r>
      <w:r w:rsidR="00EB2856" w:rsidRPr="00D90480">
        <w:rPr>
          <w:rFonts w:ascii="Times New Roman" w:hAnsi="Times New Roman"/>
          <w:sz w:val="24"/>
          <w:szCs w:val="24"/>
          <w:lang w:val="lt-LT"/>
        </w:rPr>
        <w:t>vientisos</w:t>
      </w:r>
      <w:r w:rsidRPr="00D90480">
        <w:rPr>
          <w:rFonts w:ascii="Times New Roman" w:hAnsi="Times New Roman"/>
          <w:sz w:val="24"/>
          <w:szCs w:val="24"/>
          <w:lang w:val="lt-LT"/>
        </w:rPr>
        <w:t xml:space="preserve"> Akademijos </w:t>
      </w:r>
      <w:r w:rsidR="00EB2856" w:rsidRPr="00D90480">
        <w:rPr>
          <w:rFonts w:ascii="Times New Roman" w:hAnsi="Times New Roman"/>
          <w:sz w:val="24"/>
          <w:szCs w:val="24"/>
          <w:lang w:val="lt-LT"/>
        </w:rPr>
        <w:t>plėtr</w:t>
      </w:r>
      <w:r w:rsidRPr="00D90480">
        <w:rPr>
          <w:rFonts w:ascii="Times New Roman" w:hAnsi="Times New Roman"/>
          <w:sz w:val="24"/>
          <w:szCs w:val="24"/>
          <w:lang w:val="lt-LT"/>
        </w:rPr>
        <w:t>os.</w:t>
      </w:r>
    </w:p>
    <w:p w:rsidR="00BA75FA" w:rsidRPr="00966E72" w:rsidRDefault="00BA75FA" w:rsidP="00414650">
      <w:pPr>
        <w:pStyle w:val="Sraopastraipa"/>
        <w:spacing w:after="100" w:afterAutospacing="1" w:line="240" w:lineRule="auto"/>
        <w:ind w:left="363" w:firstLine="491"/>
        <w:jc w:val="both"/>
        <w:rPr>
          <w:rFonts w:ascii="Times New Roman" w:hAnsi="Times New Roman"/>
          <w:sz w:val="24"/>
          <w:szCs w:val="24"/>
          <w:lang w:val="lt-LT"/>
        </w:rPr>
      </w:pPr>
    </w:p>
    <w:p w:rsidR="00D4274A" w:rsidRPr="00966E72" w:rsidRDefault="00D4274A" w:rsidP="00414650">
      <w:pPr>
        <w:pStyle w:val="Sraopastraipa"/>
        <w:spacing w:after="100" w:afterAutospacing="1" w:line="240" w:lineRule="auto"/>
        <w:ind w:left="363" w:firstLine="491"/>
        <w:jc w:val="both"/>
        <w:rPr>
          <w:rFonts w:ascii="Times New Roman" w:hAnsi="Times New Roman"/>
          <w:lang w:val="lt-LT"/>
        </w:rPr>
      </w:pPr>
      <w:r w:rsidRPr="00966E72">
        <w:rPr>
          <w:rFonts w:ascii="Times New Roman" w:hAnsi="Times New Roman"/>
          <w:sz w:val="24"/>
          <w:szCs w:val="24"/>
          <w:lang w:val="lt-LT"/>
        </w:rPr>
        <w:t>Vertinimo grupė ypa</w:t>
      </w:r>
      <w:r w:rsidR="00CB4282" w:rsidRPr="00966E72">
        <w:rPr>
          <w:rFonts w:ascii="Times New Roman" w:hAnsi="Times New Roman"/>
          <w:sz w:val="24"/>
          <w:szCs w:val="24"/>
          <w:lang w:val="lt-LT"/>
        </w:rPr>
        <w:t>č pabrėžė</w:t>
      </w:r>
      <w:r w:rsidRPr="00966E72">
        <w:rPr>
          <w:rFonts w:ascii="Times New Roman" w:hAnsi="Times New Roman"/>
          <w:sz w:val="24"/>
          <w:szCs w:val="24"/>
          <w:lang w:val="lt-LT"/>
        </w:rPr>
        <w:t xml:space="preserve"> Akademijos brandą, jos unikalų indėlį į Lietuvos men</w:t>
      </w:r>
      <w:r w:rsidR="00EB2856" w:rsidRPr="00966E72">
        <w:rPr>
          <w:rFonts w:ascii="Times New Roman" w:hAnsi="Times New Roman"/>
          <w:sz w:val="24"/>
          <w:szCs w:val="24"/>
          <w:lang w:val="lt-LT"/>
        </w:rPr>
        <w:t>ą</w:t>
      </w:r>
      <w:r w:rsidRPr="00966E72">
        <w:rPr>
          <w:rFonts w:ascii="Times New Roman" w:hAnsi="Times New Roman"/>
          <w:sz w:val="24"/>
          <w:szCs w:val="24"/>
          <w:lang w:val="lt-LT"/>
        </w:rPr>
        <w:t xml:space="preserve"> ir </w:t>
      </w:r>
      <w:r w:rsidR="00EB2856" w:rsidRPr="00966E72">
        <w:rPr>
          <w:rFonts w:ascii="Times New Roman" w:hAnsi="Times New Roman"/>
          <w:sz w:val="24"/>
          <w:szCs w:val="24"/>
          <w:lang w:val="lt-LT"/>
        </w:rPr>
        <w:t>užmoj</w:t>
      </w:r>
      <w:r w:rsidRPr="00966E72">
        <w:rPr>
          <w:rFonts w:ascii="Times New Roman" w:hAnsi="Times New Roman"/>
          <w:sz w:val="24"/>
          <w:szCs w:val="24"/>
          <w:lang w:val="lt-LT"/>
        </w:rPr>
        <w:t xml:space="preserve">į vadovauti meniniam lavinimui Lietuvoje. </w:t>
      </w:r>
      <w:r w:rsidR="00EB2856" w:rsidRPr="00966E72">
        <w:rPr>
          <w:rFonts w:ascii="Times New Roman" w:hAnsi="Times New Roman"/>
          <w:sz w:val="24"/>
          <w:szCs w:val="24"/>
          <w:lang w:val="lt-LT"/>
        </w:rPr>
        <w:t xml:space="preserve">Turėdami omenyje </w:t>
      </w:r>
      <w:r w:rsidR="005F155D" w:rsidRPr="00966E72">
        <w:rPr>
          <w:rFonts w:ascii="Times New Roman" w:hAnsi="Times New Roman"/>
          <w:sz w:val="24"/>
          <w:szCs w:val="24"/>
          <w:lang w:val="lt-LT"/>
        </w:rPr>
        <w:t xml:space="preserve">šį </w:t>
      </w:r>
      <w:r w:rsidRPr="00966E72">
        <w:rPr>
          <w:rFonts w:ascii="Times New Roman" w:hAnsi="Times New Roman"/>
          <w:sz w:val="24"/>
          <w:szCs w:val="24"/>
          <w:lang w:val="lt-LT"/>
        </w:rPr>
        <w:t>gebėjimų ir brandos kontekst</w:t>
      </w:r>
      <w:r w:rsidR="005F155D" w:rsidRPr="00966E72">
        <w:rPr>
          <w:rFonts w:ascii="Times New Roman" w:hAnsi="Times New Roman"/>
          <w:sz w:val="24"/>
          <w:szCs w:val="24"/>
          <w:lang w:val="lt-LT"/>
        </w:rPr>
        <w:t>ą,</w:t>
      </w:r>
      <w:r w:rsidRPr="00966E72">
        <w:rPr>
          <w:rFonts w:ascii="Times New Roman" w:hAnsi="Times New Roman"/>
          <w:sz w:val="24"/>
          <w:szCs w:val="24"/>
          <w:lang w:val="lt-LT"/>
        </w:rPr>
        <w:t xml:space="preserve"> vertintojai pateikė reikšmingų pas</w:t>
      </w:r>
      <w:r w:rsidR="00EB2856" w:rsidRPr="00966E72">
        <w:rPr>
          <w:rFonts w:ascii="Times New Roman" w:hAnsi="Times New Roman"/>
          <w:sz w:val="24"/>
          <w:szCs w:val="24"/>
          <w:lang w:val="lt-LT"/>
        </w:rPr>
        <w:t xml:space="preserve">iūlymų ir rekomendacijų, kurie galėtų būti naudingi </w:t>
      </w:r>
      <w:r w:rsidRPr="00966E72">
        <w:rPr>
          <w:rFonts w:ascii="Times New Roman" w:hAnsi="Times New Roman"/>
          <w:sz w:val="24"/>
          <w:szCs w:val="24"/>
          <w:lang w:val="lt-LT"/>
        </w:rPr>
        <w:t>Akademij</w:t>
      </w:r>
      <w:r w:rsidR="00EB2856" w:rsidRPr="00966E72">
        <w:rPr>
          <w:rFonts w:ascii="Times New Roman" w:hAnsi="Times New Roman"/>
          <w:sz w:val="24"/>
          <w:szCs w:val="24"/>
          <w:lang w:val="lt-LT"/>
        </w:rPr>
        <w:t>os</w:t>
      </w:r>
      <w:r w:rsidR="005F155D" w:rsidRPr="00966E72">
        <w:rPr>
          <w:rFonts w:ascii="Times New Roman" w:hAnsi="Times New Roman"/>
          <w:sz w:val="24"/>
          <w:szCs w:val="24"/>
          <w:lang w:val="lt-LT"/>
        </w:rPr>
        <w:t xml:space="preserve"> </w:t>
      </w:r>
      <w:r w:rsidR="00457066" w:rsidRPr="00966E72">
        <w:rPr>
          <w:rFonts w:ascii="Times New Roman" w:hAnsi="Times New Roman"/>
          <w:sz w:val="24"/>
          <w:szCs w:val="24"/>
          <w:lang w:val="lt-LT"/>
        </w:rPr>
        <w:t>atliekamam</w:t>
      </w:r>
      <w:r w:rsidR="00EB2856" w:rsidRPr="00966E72">
        <w:rPr>
          <w:rFonts w:ascii="Times New Roman" w:hAnsi="Times New Roman"/>
          <w:sz w:val="24"/>
          <w:szCs w:val="24"/>
          <w:lang w:val="lt-LT"/>
        </w:rPr>
        <w:t xml:space="preserve"> </w:t>
      </w:r>
      <w:r w:rsidRPr="00966E72">
        <w:rPr>
          <w:rFonts w:ascii="Times New Roman" w:hAnsi="Times New Roman"/>
          <w:sz w:val="24"/>
          <w:szCs w:val="24"/>
          <w:lang w:val="lt-LT"/>
        </w:rPr>
        <w:t>svarb</w:t>
      </w:r>
      <w:r w:rsidR="00EB2856" w:rsidRPr="00966E72">
        <w:rPr>
          <w:rFonts w:ascii="Times New Roman" w:hAnsi="Times New Roman"/>
          <w:sz w:val="24"/>
          <w:szCs w:val="24"/>
          <w:lang w:val="lt-LT"/>
        </w:rPr>
        <w:t>iam</w:t>
      </w:r>
      <w:r w:rsidRPr="00966E72">
        <w:rPr>
          <w:rFonts w:ascii="Times New Roman" w:hAnsi="Times New Roman"/>
          <w:sz w:val="24"/>
          <w:szCs w:val="24"/>
          <w:lang w:val="lt-LT"/>
        </w:rPr>
        <w:t xml:space="preserve"> kultūrin</w:t>
      </w:r>
      <w:r w:rsidR="00EB2856" w:rsidRPr="00966E72">
        <w:rPr>
          <w:rFonts w:ascii="Times New Roman" w:hAnsi="Times New Roman"/>
          <w:sz w:val="24"/>
          <w:szCs w:val="24"/>
          <w:lang w:val="lt-LT"/>
        </w:rPr>
        <w:t>iam</w:t>
      </w:r>
      <w:r w:rsidRPr="00966E72">
        <w:rPr>
          <w:rFonts w:ascii="Times New Roman" w:hAnsi="Times New Roman"/>
          <w:sz w:val="24"/>
          <w:szCs w:val="24"/>
          <w:lang w:val="lt-LT"/>
        </w:rPr>
        <w:t>, visuomenin</w:t>
      </w:r>
      <w:r w:rsidR="00EB2856" w:rsidRPr="00966E72">
        <w:rPr>
          <w:rFonts w:ascii="Times New Roman" w:hAnsi="Times New Roman"/>
          <w:sz w:val="24"/>
          <w:szCs w:val="24"/>
          <w:lang w:val="lt-LT"/>
        </w:rPr>
        <w:t>iam</w:t>
      </w:r>
      <w:r w:rsidRPr="00966E72">
        <w:rPr>
          <w:rFonts w:ascii="Times New Roman" w:hAnsi="Times New Roman"/>
          <w:sz w:val="24"/>
          <w:szCs w:val="24"/>
          <w:lang w:val="lt-LT"/>
        </w:rPr>
        <w:t xml:space="preserve"> ir švietimo darb</w:t>
      </w:r>
      <w:r w:rsidR="00EB2856" w:rsidRPr="00966E72">
        <w:rPr>
          <w:rFonts w:ascii="Times New Roman" w:hAnsi="Times New Roman"/>
          <w:sz w:val="24"/>
          <w:szCs w:val="24"/>
          <w:lang w:val="lt-LT"/>
        </w:rPr>
        <w:t>ui</w:t>
      </w:r>
      <w:r w:rsidRPr="00966E72">
        <w:rPr>
          <w:rFonts w:ascii="Times New Roman" w:hAnsi="Times New Roman"/>
          <w:lang w:val="lt-LT"/>
        </w:rPr>
        <w:t xml:space="preserve">. </w:t>
      </w:r>
      <w:r w:rsidRPr="00966E72">
        <w:rPr>
          <w:lang w:val="lt-LT"/>
        </w:rPr>
        <w:br w:type="page"/>
      </w:r>
    </w:p>
    <w:p w:rsidR="00D4274A" w:rsidRPr="00966E72" w:rsidRDefault="00D4274A" w:rsidP="00E56ED5">
      <w:pPr>
        <w:spacing w:line="276" w:lineRule="auto"/>
        <w:ind w:left="360" w:hanging="360"/>
        <w:rPr>
          <w:lang w:val="lt-LT"/>
        </w:rPr>
      </w:pPr>
      <w:bookmarkStart w:id="3" w:name="_Toc292963516"/>
      <w:r w:rsidRPr="00966E72">
        <w:rPr>
          <w:lang w:val="lt-LT"/>
        </w:rPr>
        <w:lastRenderedPageBreak/>
        <w:t xml:space="preserve">II. </w:t>
      </w:r>
      <w:bookmarkEnd w:id="3"/>
      <w:r w:rsidRPr="00966E72">
        <w:rPr>
          <w:lang w:val="lt-LT"/>
        </w:rPr>
        <w:t>INFORMACIJA APIE INSTITUCIJĄ</w:t>
      </w:r>
    </w:p>
    <w:p w:rsidR="00414650" w:rsidRPr="00966E72" w:rsidRDefault="00414650" w:rsidP="00E56ED5">
      <w:pPr>
        <w:spacing w:line="276" w:lineRule="auto"/>
        <w:ind w:left="360" w:hanging="360"/>
        <w:rPr>
          <w:lang w:val="lt-LT"/>
        </w:rPr>
      </w:pPr>
    </w:p>
    <w:p w:rsidR="00D4274A" w:rsidRPr="00966E72" w:rsidRDefault="00D4274A" w:rsidP="00414650">
      <w:pPr>
        <w:pStyle w:val="Sraopastraipa"/>
        <w:numPr>
          <w:ilvl w:val="0"/>
          <w:numId w:val="24"/>
        </w:numPr>
        <w:spacing w:after="0" w:line="240" w:lineRule="auto"/>
        <w:ind w:left="363" w:firstLine="204"/>
        <w:jc w:val="both"/>
        <w:rPr>
          <w:rFonts w:ascii="Times New Roman" w:hAnsi="Times New Roman"/>
          <w:sz w:val="24"/>
          <w:szCs w:val="24"/>
          <w:lang w:val="lt-LT"/>
        </w:rPr>
      </w:pPr>
      <w:r w:rsidRPr="00966E72">
        <w:rPr>
          <w:rFonts w:ascii="Times New Roman" w:hAnsi="Times New Roman"/>
          <w:bCs/>
          <w:sz w:val="24"/>
          <w:szCs w:val="24"/>
          <w:lang w:val="lt-LT"/>
        </w:rPr>
        <w:t>Lietuvos muzikos ir teatro akademijos (LMTA), kurios ištakos</w:t>
      </w:r>
      <w:r w:rsidR="007A3C63" w:rsidRPr="00966E72">
        <w:rPr>
          <w:rFonts w:ascii="Times New Roman" w:hAnsi="Times New Roman"/>
          <w:bCs/>
          <w:sz w:val="24"/>
          <w:szCs w:val="24"/>
          <w:lang w:val="lt-LT"/>
        </w:rPr>
        <w:t xml:space="preserve"> </w:t>
      </w:r>
      <w:r w:rsidR="007A3C63">
        <w:rPr>
          <w:rFonts w:ascii="Times New Roman" w:hAnsi="Times New Roman"/>
          <w:bCs/>
          <w:sz w:val="24"/>
          <w:szCs w:val="24"/>
          <w:lang w:val="lt-LT"/>
        </w:rPr>
        <w:t>siejamos su</w:t>
      </w:r>
      <w:r w:rsidR="007A3C63" w:rsidRPr="00966E72">
        <w:rPr>
          <w:rFonts w:ascii="Times New Roman" w:hAnsi="Times New Roman"/>
          <w:bCs/>
          <w:sz w:val="24"/>
          <w:szCs w:val="24"/>
          <w:lang w:val="lt-LT"/>
        </w:rPr>
        <w:t xml:space="preserve"> Kauno konservatorij</w:t>
      </w:r>
      <w:r w:rsidR="007A3C63">
        <w:rPr>
          <w:rFonts w:ascii="Times New Roman" w:hAnsi="Times New Roman"/>
          <w:bCs/>
          <w:sz w:val="24"/>
          <w:szCs w:val="24"/>
          <w:lang w:val="lt-LT"/>
        </w:rPr>
        <w:t>a</w:t>
      </w:r>
      <w:r w:rsidRPr="00966E72">
        <w:rPr>
          <w:rFonts w:ascii="Times New Roman" w:hAnsi="Times New Roman"/>
          <w:bCs/>
          <w:sz w:val="24"/>
          <w:szCs w:val="24"/>
          <w:lang w:val="lt-LT"/>
        </w:rPr>
        <w:t xml:space="preserve">, įkūrimo metais laikomi </w:t>
      </w:r>
      <w:r w:rsidRPr="00966E72">
        <w:rPr>
          <w:rFonts w:ascii="Times New Roman" w:hAnsi="Times New Roman"/>
          <w:sz w:val="24"/>
          <w:szCs w:val="24"/>
          <w:shd w:val="clear" w:color="auto" w:fill="FFFFFF"/>
          <w:lang w:val="lt-LT"/>
        </w:rPr>
        <w:t xml:space="preserve">1933-ieji. 1949 m. sujungus Kauno konservatoriją ir Vilniaus konservatoriją (įkurtą 1945 m.), </w:t>
      </w:r>
      <w:r w:rsidR="005F155D" w:rsidRPr="00966E72">
        <w:rPr>
          <w:rFonts w:ascii="Times New Roman" w:hAnsi="Times New Roman"/>
          <w:sz w:val="24"/>
          <w:szCs w:val="24"/>
          <w:shd w:val="clear" w:color="auto" w:fill="FFFFFF"/>
          <w:lang w:val="lt-LT"/>
        </w:rPr>
        <w:t xml:space="preserve">susikūrė </w:t>
      </w:r>
      <w:r w:rsidRPr="00966E72">
        <w:rPr>
          <w:rFonts w:ascii="Times New Roman" w:hAnsi="Times New Roman"/>
          <w:sz w:val="24"/>
          <w:szCs w:val="24"/>
          <w:shd w:val="clear" w:color="auto" w:fill="FFFFFF"/>
          <w:lang w:val="lt-LT"/>
        </w:rPr>
        <w:t>Lietuvos valstybinė konservatorija, 1992 m. pervadinta Lietuvos muzikos akademija (LMA), o 2004 m. – Lietuvos muzikos ir teatro akademija (LMTA). 2011 m. nuo LMTA atsiskyrė ir prie Vytauto Didžiojo universiteto (VDU) prisijungė Kauno fakultetas.</w:t>
      </w:r>
    </w:p>
    <w:p w:rsidR="00D4274A" w:rsidRPr="00966E72" w:rsidRDefault="00D4274A" w:rsidP="00414650">
      <w:pPr>
        <w:numPr>
          <w:ilvl w:val="0"/>
          <w:numId w:val="24"/>
        </w:numPr>
        <w:spacing w:line="240" w:lineRule="auto"/>
        <w:ind w:firstLine="204"/>
        <w:rPr>
          <w:lang w:val="lt-LT"/>
        </w:rPr>
      </w:pPr>
      <w:r w:rsidRPr="00966E72">
        <w:rPr>
          <w:lang w:val="lt-LT"/>
        </w:rPr>
        <w:t>Pagal 2009 m. Mokslo ir studijų įstatymą Akademija veikia kaip valstybinė aukštojo mokslo įstaiga. Ji dirba pagal LMTA Statutą, kurį patvirtino Lietuvos Respublikos Seimas</w:t>
      </w:r>
      <w:r w:rsidR="003A7DA5" w:rsidRPr="003A7DA5">
        <w:rPr>
          <w:lang w:val="lt-LT"/>
        </w:rPr>
        <w:t xml:space="preserve"> </w:t>
      </w:r>
      <w:r w:rsidR="003A7DA5">
        <w:rPr>
          <w:lang w:val="lt-LT"/>
        </w:rPr>
        <w:t>nutarimu</w:t>
      </w:r>
      <w:r w:rsidR="003A7DA5" w:rsidRPr="00966E72">
        <w:rPr>
          <w:lang w:val="lt-LT"/>
        </w:rPr>
        <w:t xml:space="preserve"> Nr. XI-1322</w:t>
      </w:r>
      <w:r w:rsidRPr="00966E72">
        <w:rPr>
          <w:lang w:val="lt-LT"/>
        </w:rPr>
        <w:t>.</w:t>
      </w:r>
    </w:p>
    <w:p w:rsidR="00D4274A" w:rsidRPr="00966E72" w:rsidRDefault="00D4274A" w:rsidP="00414650">
      <w:pPr>
        <w:numPr>
          <w:ilvl w:val="0"/>
          <w:numId w:val="24"/>
        </w:numPr>
        <w:spacing w:line="240" w:lineRule="auto"/>
        <w:ind w:firstLine="204"/>
        <w:rPr>
          <w:lang w:val="lt-LT"/>
        </w:rPr>
      </w:pPr>
      <w:r w:rsidRPr="00966E72">
        <w:rPr>
          <w:lang w:val="lt-LT"/>
        </w:rPr>
        <w:t>Akademijoje yra apie 481</w:t>
      </w:r>
      <w:r w:rsidR="00DD4775" w:rsidRPr="00966E72">
        <w:rPr>
          <w:lang w:val="lt-LT"/>
        </w:rPr>
        <w:t>,</w:t>
      </w:r>
      <w:r w:rsidRPr="00966E72">
        <w:rPr>
          <w:lang w:val="lt-LT"/>
        </w:rPr>
        <w:t xml:space="preserve">2 </w:t>
      </w:r>
      <w:r w:rsidR="00DD4775" w:rsidRPr="00966E72">
        <w:rPr>
          <w:lang w:val="lt-LT"/>
        </w:rPr>
        <w:t>etato</w:t>
      </w:r>
      <w:r w:rsidRPr="00966E72">
        <w:rPr>
          <w:lang w:val="lt-LT"/>
        </w:rPr>
        <w:t xml:space="preserve"> ir 643 darbuotojai. 60 personalo darbuotojų turi daktaro laipsnį, 138 yra </w:t>
      </w:r>
      <w:r w:rsidR="006F58F1" w:rsidRPr="00966E72">
        <w:rPr>
          <w:lang w:val="lt-LT"/>
        </w:rPr>
        <w:t>pripažinti menininkai</w:t>
      </w:r>
      <w:r w:rsidRPr="00966E72">
        <w:rPr>
          <w:lang w:val="lt-LT"/>
        </w:rPr>
        <w:t xml:space="preserve">. </w:t>
      </w:r>
    </w:p>
    <w:p w:rsidR="00D4274A" w:rsidRPr="00966E72" w:rsidRDefault="00D4274A" w:rsidP="00414650">
      <w:pPr>
        <w:numPr>
          <w:ilvl w:val="0"/>
          <w:numId w:val="24"/>
        </w:numPr>
        <w:spacing w:line="240" w:lineRule="auto"/>
        <w:ind w:firstLine="204"/>
        <w:rPr>
          <w:lang w:val="lt-LT"/>
        </w:rPr>
      </w:pPr>
      <w:r w:rsidRPr="00966E72">
        <w:rPr>
          <w:lang w:val="lt-LT"/>
        </w:rPr>
        <w:t xml:space="preserve">2011-2012 </w:t>
      </w:r>
      <w:r w:rsidR="003A7DA5">
        <w:rPr>
          <w:lang w:val="lt-LT"/>
        </w:rPr>
        <w:t>studijų</w:t>
      </w:r>
      <w:r w:rsidR="003A7DA5" w:rsidRPr="00966E72">
        <w:rPr>
          <w:lang w:val="lt-LT"/>
        </w:rPr>
        <w:t xml:space="preserve"> </w:t>
      </w:r>
      <w:r w:rsidRPr="00966E72">
        <w:rPr>
          <w:lang w:val="lt-LT"/>
        </w:rPr>
        <w:t xml:space="preserve">metais visose studijų programose mokėsi 951 studentas. </w:t>
      </w:r>
      <w:r w:rsidR="007A3C63" w:rsidRPr="00966E72">
        <w:rPr>
          <w:lang w:val="lt-LT"/>
        </w:rPr>
        <w:t xml:space="preserve">Dar 105 </w:t>
      </w:r>
      <w:r w:rsidR="007A3C63">
        <w:rPr>
          <w:lang w:val="lt-LT"/>
        </w:rPr>
        <w:t xml:space="preserve">asmenys </w:t>
      </w:r>
      <w:r w:rsidR="007A3C63" w:rsidRPr="00966E72">
        <w:rPr>
          <w:lang w:val="lt-LT"/>
        </w:rPr>
        <w:t xml:space="preserve">dalyvavo </w:t>
      </w:r>
      <w:r w:rsidR="007A3C63">
        <w:rPr>
          <w:lang w:val="lt-LT"/>
        </w:rPr>
        <w:t>nuotolinio</w:t>
      </w:r>
      <w:r w:rsidR="007A3C63" w:rsidRPr="00966E72">
        <w:rPr>
          <w:lang w:val="lt-LT"/>
        </w:rPr>
        <w:t xml:space="preserve"> profesinio rengimo </w:t>
      </w:r>
      <w:r w:rsidR="007A3C63">
        <w:rPr>
          <w:lang w:val="lt-LT"/>
        </w:rPr>
        <w:t>kursuose</w:t>
      </w:r>
      <w:r w:rsidRPr="00966E72">
        <w:rPr>
          <w:lang w:val="lt-LT"/>
        </w:rPr>
        <w:t>, o 844 – įvairiuose profesinės kvalifikacijos kėlimo renginiuose.</w:t>
      </w:r>
    </w:p>
    <w:p w:rsidR="00D4274A" w:rsidRPr="00966E72" w:rsidRDefault="00D4274A" w:rsidP="00414650">
      <w:pPr>
        <w:numPr>
          <w:ilvl w:val="0"/>
          <w:numId w:val="24"/>
        </w:numPr>
        <w:spacing w:line="240" w:lineRule="auto"/>
        <w:ind w:firstLine="204"/>
        <w:rPr>
          <w:lang w:val="lt-LT"/>
        </w:rPr>
      </w:pPr>
      <w:r w:rsidRPr="00966E72">
        <w:rPr>
          <w:lang w:val="lt-LT"/>
        </w:rPr>
        <w:t xml:space="preserve">Studentai mokosi pagal Bolonijos proceso trijų </w:t>
      </w:r>
      <w:r w:rsidR="00962D2C">
        <w:rPr>
          <w:lang w:val="lt-LT"/>
        </w:rPr>
        <w:t>pakopų</w:t>
      </w:r>
      <w:r w:rsidR="00962D2C" w:rsidRPr="00966E72">
        <w:rPr>
          <w:lang w:val="lt-LT"/>
        </w:rPr>
        <w:t xml:space="preserve"> </w:t>
      </w:r>
      <w:r w:rsidRPr="00966E72">
        <w:rPr>
          <w:lang w:val="lt-LT"/>
        </w:rPr>
        <w:t>studijų programas: bakalauro, magistrantūros ir doktorantūros, visos jos yra akredituotos. Dėstoma 14 bakalauro, 13 magistrantūros ir 4 doktorantūros programos, kurias baigus suteikiami tokie kvalifikaciniai laipsniai:</w:t>
      </w:r>
    </w:p>
    <w:p w:rsidR="00D4274A" w:rsidRPr="00966E72" w:rsidRDefault="00D4274A" w:rsidP="00414650">
      <w:pPr>
        <w:numPr>
          <w:ilvl w:val="1"/>
          <w:numId w:val="24"/>
        </w:numPr>
        <w:spacing w:line="240" w:lineRule="auto"/>
        <w:ind w:left="426" w:firstLine="567"/>
        <w:rPr>
          <w:lang w:val="lt-LT"/>
        </w:rPr>
      </w:pPr>
      <w:r w:rsidRPr="00966E72">
        <w:rPr>
          <w:lang w:val="lt-LT"/>
        </w:rPr>
        <w:t>Muzikos bakalauras</w:t>
      </w:r>
    </w:p>
    <w:p w:rsidR="00D4274A" w:rsidRPr="00966E72" w:rsidRDefault="00D4274A" w:rsidP="00414650">
      <w:pPr>
        <w:numPr>
          <w:ilvl w:val="1"/>
          <w:numId w:val="24"/>
        </w:numPr>
        <w:spacing w:line="240" w:lineRule="auto"/>
        <w:ind w:left="426" w:firstLine="567"/>
        <w:rPr>
          <w:lang w:val="lt-LT"/>
        </w:rPr>
      </w:pPr>
      <w:r w:rsidRPr="00966E72">
        <w:rPr>
          <w:lang w:val="lt-LT"/>
        </w:rPr>
        <w:t>Muzikos magistras</w:t>
      </w:r>
    </w:p>
    <w:p w:rsidR="00D4274A" w:rsidRPr="00966E72" w:rsidRDefault="00D4274A" w:rsidP="00414650">
      <w:pPr>
        <w:numPr>
          <w:ilvl w:val="1"/>
          <w:numId w:val="24"/>
        </w:numPr>
        <w:spacing w:line="240" w:lineRule="auto"/>
        <w:ind w:left="426" w:firstLine="567"/>
        <w:rPr>
          <w:lang w:val="lt-LT"/>
        </w:rPr>
      </w:pPr>
      <w:r w:rsidRPr="00966E72">
        <w:rPr>
          <w:lang w:val="lt-LT"/>
        </w:rPr>
        <w:t xml:space="preserve">Teatro ir kino bakalauras </w:t>
      </w:r>
    </w:p>
    <w:p w:rsidR="00D4274A" w:rsidRPr="00966E72" w:rsidRDefault="00D4274A" w:rsidP="00414650">
      <w:pPr>
        <w:numPr>
          <w:ilvl w:val="1"/>
          <w:numId w:val="24"/>
        </w:numPr>
        <w:spacing w:line="240" w:lineRule="auto"/>
        <w:ind w:left="426" w:firstLine="567"/>
        <w:rPr>
          <w:lang w:val="lt-LT"/>
        </w:rPr>
      </w:pPr>
      <w:r w:rsidRPr="00966E72">
        <w:rPr>
          <w:lang w:val="lt-LT"/>
        </w:rPr>
        <w:t>Teatro ir kino magistras</w:t>
      </w:r>
    </w:p>
    <w:p w:rsidR="00D4274A" w:rsidRPr="00966E72" w:rsidRDefault="00D4274A" w:rsidP="00414650">
      <w:pPr>
        <w:numPr>
          <w:ilvl w:val="1"/>
          <w:numId w:val="24"/>
        </w:numPr>
        <w:spacing w:line="240" w:lineRule="auto"/>
        <w:ind w:left="426" w:firstLine="567"/>
        <w:rPr>
          <w:lang w:val="lt-LT"/>
        </w:rPr>
      </w:pPr>
      <w:r w:rsidRPr="00966E72">
        <w:rPr>
          <w:lang w:val="lt-LT"/>
        </w:rPr>
        <w:t>Meno studijų bakalauras</w:t>
      </w:r>
    </w:p>
    <w:p w:rsidR="00D4274A" w:rsidRPr="00966E72" w:rsidRDefault="00D4274A" w:rsidP="00414650">
      <w:pPr>
        <w:numPr>
          <w:ilvl w:val="1"/>
          <w:numId w:val="24"/>
        </w:numPr>
        <w:spacing w:line="240" w:lineRule="auto"/>
        <w:ind w:left="426" w:firstLine="567"/>
        <w:rPr>
          <w:lang w:val="lt-LT"/>
        </w:rPr>
      </w:pPr>
      <w:r w:rsidRPr="00966E72">
        <w:rPr>
          <w:lang w:val="lt-LT"/>
        </w:rPr>
        <w:t>Meno studijų magistras</w:t>
      </w:r>
    </w:p>
    <w:p w:rsidR="00D4274A" w:rsidRPr="00966E72" w:rsidRDefault="00D4274A" w:rsidP="00414650">
      <w:pPr>
        <w:numPr>
          <w:ilvl w:val="1"/>
          <w:numId w:val="24"/>
        </w:numPr>
        <w:spacing w:line="240" w:lineRule="auto"/>
        <w:ind w:left="426" w:firstLine="567"/>
        <w:rPr>
          <w:lang w:val="lt-LT"/>
        </w:rPr>
      </w:pPr>
      <w:r w:rsidRPr="00966E72">
        <w:rPr>
          <w:lang w:val="lt-LT"/>
        </w:rPr>
        <w:t>Meno pedagogikos bakalauro laipsnis ir pedagogo kvalifikacija (atitinka oficialų Studijų, mokymo programų ir kvalifikacijų registrą)</w:t>
      </w:r>
    </w:p>
    <w:p w:rsidR="00D4274A" w:rsidRPr="00966E72" w:rsidRDefault="00D4274A" w:rsidP="00414650">
      <w:pPr>
        <w:numPr>
          <w:ilvl w:val="1"/>
          <w:numId w:val="24"/>
        </w:numPr>
        <w:spacing w:line="240" w:lineRule="auto"/>
        <w:ind w:left="426" w:firstLine="567"/>
        <w:rPr>
          <w:lang w:val="lt-LT"/>
        </w:rPr>
      </w:pPr>
      <w:r w:rsidRPr="00966E72">
        <w:rPr>
          <w:lang w:val="lt-LT"/>
        </w:rPr>
        <w:t>Meno pedagogikos magistro laipsnis ir pedagogo kvalifikacija (atitinka oficialų Studijų, mokymo programų ir kvalifikacijų registrą)</w:t>
      </w:r>
    </w:p>
    <w:p w:rsidR="00D4274A" w:rsidRPr="00966E72" w:rsidRDefault="00D4274A" w:rsidP="00414650">
      <w:pPr>
        <w:numPr>
          <w:ilvl w:val="1"/>
          <w:numId w:val="24"/>
        </w:numPr>
        <w:spacing w:line="240" w:lineRule="auto"/>
        <w:ind w:left="426" w:firstLine="567"/>
        <w:rPr>
          <w:lang w:val="lt-LT"/>
        </w:rPr>
      </w:pPr>
      <w:r w:rsidRPr="00966E72">
        <w:rPr>
          <w:lang w:val="lt-LT"/>
        </w:rPr>
        <w:t>Humanitarinių mokslų daktaras (</w:t>
      </w:r>
      <w:r w:rsidR="006F58F1" w:rsidRPr="00966E72">
        <w:rPr>
          <w:lang w:val="lt-LT"/>
        </w:rPr>
        <w:t>j</w:t>
      </w:r>
      <w:r w:rsidRPr="00966E72">
        <w:rPr>
          <w:lang w:val="lt-LT"/>
        </w:rPr>
        <w:t>ungtinė trejų metų trukmės etnologijos studijų programa</w:t>
      </w:r>
      <w:r w:rsidR="006F58F1" w:rsidRPr="00966E72">
        <w:rPr>
          <w:lang w:val="lt-LT"/>
        </w:rPr>
        <w:t>,</w:t>
      </w:r>
      <w:r w:rsidRPr="00966E72">
        <w:rPr>
          <w:lang w:val="lt-LT"/>
        </w:rPr>
        <w:t xml:space="preserve"> organizuojama kartu su Vilniaus universitetu ir Lietuvos literatūros ir tautosakos institutu</w:t>
      </w:r>
      <w:r w:rsidRPr="00966E72">
        <w:rPr>
          <w:lang w:val="lt-LT" w:eastAsia="en-IE"/>
        </w:rPr>
        <w:t>. Suteikiamas bendras Vilniaus universiteto ir</w:t>
      </w:r>
      <w:r w:rsidRPr="00966E72">
        <w:rPr>
          <w:bCs/>
          <w:lang w:val="lt-LT" w:eastAsia="en-IE"/>
        </w:rPr>
        <w:t xml:space="preserve"> LMTA diplomas.) </w:t>
      </w:r>
    </w:p>
    <w:p w:rsidR="00D4274A" w:rsidRPr="00966E72" w:rsidRDefault="00D4274A" w:rsidP="00414650">
      <w:pPr>
        <w:numPr>
          <w:ilvl w:val="1"/>
          <w:numId w:val="24"/>
        </w:numPr>
        <w:spacing w:line="240" w:lineRule="auto"/>
        <w:ind w:left="426" w:firstLine="567"/>
        <w:rPr>
          <w:lang w:val="lt-LT"/>
        </w:rPr>
      </w:pPr>
      <w:r w:rsidRPr="00966E72">
        <w:rPr>
          <w:lang w:val="lt-LT"/>
        </w:rPr>
        <w:t>Teatro ir kino meno daktaras</w:t>
      </w:r>
    </w:p>
    <w:p w:rsidR="00D4274A" w:rsidRPr="00966E72" w:rsidRDefault="00D4274A" w:rsidP="00414650">
      <w:pPr>
        <w:numPr>
          <w:ilvl w:val="1"/>
          <w:numId w:val="24"/>
        </w:numPr>
        <w:spacing w:line="240" w:lineRule="auto"/>
        <w:ind w:left="426" w:firstLine="567"/>
        <w:rPr>
          <w:lang w:val="lt-LT"/>
        </w:rPr>
      </w:pPr>
      <w:r w:rsidRPr="00966E72">
        <w:rPr>
          <w:lang w:val="lt-LT"/>
        </w:rPr>
        <w:t>Muzikos meno daktaras</w:t>
      </w:r>
    </w:p>
    <w:p w:rsidR="00D4274A" w:rsidRPr="00966E72" w:rsidRDefault="00D4274A" w:rsidP="00414650">
      <w:pPr>
        <w:spacing w:line="240" w:lineRule="auto"/>
        <w:ind w:left="360" w:firstLine="204"/>
        <w:rPr>
          <w:lang w:val="lt-LT"/>
        </w:rPr>
      </w:pPr>
      <w:r w:rsidRPr="00966E72">
        <w:rPr>
          <w:lang w:val="lt-LT"/>
        </w:rPr>
        <w:t>Taip pat dėstoma vienerių metų trukmės, laipsnio nesuteikianti</w:t>
      </w:r>
      <w:r w:rsidR="00962D2C">
        <w:rPr>
          <w:lang w:val="lt-LT"/>
        </w:rPr>
        <w:t xml:space="preserve"> </w:t>
      </w:r>
      <w:r w:rsidR="007A3C63">
        <w:rPr>
          <w:lang w:val="lt-LT"/>
        </w:rPr>
        <w:t>studijų</w:t>
      </w:r>
      <w:r w:rsidR="007A3C63" w:rsidRPr="00966E72">
        <w:rPr>
          <w:lang w:val="lt-LT"/>
        </w:rPr>
        <w:t xml:space="preserve"> programa </w:t>
      </w:r>
      <w:r w:rsidR="007A3C63">
        <w:rPr>
          <w:lang w:val="lt-LT"/>
        </w:rPr>
        <w:t>„</w:t>
      </w:r>
      <w:r w:rsidR="007A3C63" w:rsidRPr="00966E72">
        <w:rPr>
          <w:lang w:val="lt-LT"/>
        </w:rPr>
        <w:t>Muzikos pedagogik</w:t>
      </w:r>
      <w:r w:rsidR="007A3C63">
        <w:rPr>
          <w:lang w:val="lt-LT"/>
        </w:rPr>
        <w:t>a“</w:t>
      </w:r>
      <w:r w:rsidRPr="00966E72">
        <w:rPr>
          <w:lang w:val="lt-LT"/>
        </w:rPr>
        <w:t xml:space="preserve">, kurią baigus </w:t>
      </w:r>
      <w:r w:rsidR="006F58F1" w:rsidRPr="00966E72">
        <w:rPr>
          <w:lang w:val="lt-LT"/>
        </w:rPr>
        <w:t>įgyjama</w:t>
      </w:r>
      <w:r w:rsidRPr="00966E72">
        <w:rPr>
          <w:lang w:val="lt-LT"/>
        </w:rPr>
        <w:t xml:space="preserve"> pedagogo kvalifikacija, atitinkanti oficialų Studijų, mokymo programų ir kvalifikacijų registrą.</w:t>
      </w:r>
    </w:p>
    <w:p w:rsidR="00D4274A" w:rsidRPr="00966E72" w:rsidRDefault="00D4274A" w:rsidP="00414650">
      <w:pPr>
        <w:spacing w:line="240" w:lineRule="auto"/>
        <w:ind w:left="360" w:firstLine="204"/>
        <w:rPr>
          <w:lang w:val="lt-LT"/>
        </w:rPr>
      </w:pPr>
      <w:r w:rsidRPr="00966E72">
        <w:rPr>
          <w:lang w:val="lt-LT"/>
        </w:rPr>
        <w:t xml:space="preserve">Pagal Lietuvos kvalifikacijų sandarą bakalauro programos priskirtos prie VI lygio, magistrantūros programos – prie VII lygio, o doktorantūros programos – prie VIII lygio. 2012 m. Lietuvos kvalifikacijų sandara atitiko Europos kvalifikacijų sąrangą (EQF).  </w:t>
      </w:r>
    </w:p>
    <w:p w:rsidR="00D4274A" w:rsidRPr="00966E72" w:rsidRDefault="00D4274A" w:rsidP="00414650">
      <w:pPr>
        <w:pStyle w:val="Sraopastraipa"/>
        <w:numPr>
          <w:ilvl w:val="0"/>
          <w:numId w:val="24"/>
        </w:numPr>
        <w:autoSpaceDE w:val="0"/>
        <w:autoSpaceDN w:val="0"/>
        <w:adjustRightInd w:val="0"/>
        <w:spacing w:after="0" w:line="240" w:lineRule="auto"/>
        <w:ind w:firstLine="204"/>
        <w:jc w:val="both"/>
        <w:rPr>
          <w:rFonts w:ascii="Times New Roman" w:eastAsiaTheme="minorHAnsi" w:hAnsi="Times New Roman"/>
          <w:i/>
          <w:iCs/>
          <w:color w:val="1A171B"/>
          <w:sz w:val="24"/>
          <w:szCs w:val="24"/>
          <w:lang w:val="lt-LT"/>
        </w:rPr>
      </w:pPr>
      <w:r w:rsidRPr="00966E72">
        <w:rPr>
          <w:rFonts w:ascii="Times New Roman" w:hAnsi="Times New Roman"/>
          <w:sz w:val="24"/>
          <w:szCs w:val="24"/>
          <w:lang w:val="lt-LT"/>
        </w:rPr>
        <w:t>Kaip teigiama strategijoje „Akademija 2020“, LMTA vizija – „</w:t>
      </w:r>
      <w:r w:rsidRPr="00966E72">
        <w:rPr>
          <w:rFonts w:ascii="Times New Roman" w:eastAsiaTheme="minorHAnsi" w:hAnsi="Times New Roman"/>
          <w:i/>
          <w:iCs/>
          <w:color w:val="1A171B"/>
          <w:sz w:val="24"/>
          <w:szCs w:val="24"/>
          <w:lang w:val="lt-LT"/>
        </w:rPr>
        <w:t>atvira ir dinamiška studijų, meno ir mokslo erdvė, kurianti muzikos, teatro, šokio ir kino ateitį“</w:t>
      </w:r>
      <w:r w:rsidRPr="00966E72">
        <w:rPr>
          <w:rFonts w:ascii="Times New Roman" w:hAnsi="Times New Roman"/>
          <w:sz w:val="24"/>
          <w:szCs w:val="24"/>
          <w:lang w:val="lt-LT"/>
        </w:rPr>
        <w:t>.</w:t>
      </w:r>
    </w:p>
    <w:p w:rsidR="00D4274A" w:rsidRPr="00966E72" w:rsidRDefault="00D4274A" w:rsidP="00414650">
      <w:pPr>
        <w:pStyle w:val="Sraopastraipa"/>
        <w:numPr>
          <w:ilvl w:val="0"/>
          <w:numId w:val="24"/>
        </w:numPr>
        <w:autoSpaceDE w:val="0"/>
        <w:autoSpaceDN w:val="0"/>
        <w:adjustRightInd w:val="0"/>
        <w:spacing w:after="0" w:line="240" w:lineRule="auto"/>
        <w:ind w:firstLine="204"/>
        <w:jc w:val="both"/>
        <w:rPr>
          <w:rFonts w:ascii="Times New Roman" w:eastAsiaTheme="minorHAnsi" w:hAnsi="Times New Roman"/>
          <w:i/>
          <w:iCs/>
          <w:color w:val="1A171B"/>
          <w:sz w:val="24"/>
          <w:szCs w:val="24"/>
          <w:lang w:val="lt-LT"/>
        </w:rPr>
      </w:pPr>
      <w:r w:rsidRPr="00966E72">
        <w:rPr>
          <w:rFonts w:ascii="Times New Roman" w:hAnsi="Times New Roman"/>
          <w:sz w:val="24"/>
          <w:szCs w:val="24"/>
          <w:lang w:val="lt-LT"/>
        </w:rPr>
        <w:t>2012 m. Seimui patvirtinus Akademijos Statutą, buvo suformuluota nauja misija: „</w:t>
      </w:r>
      <w:r w:rsidRPr="00966E72">
        <w:rPr>
          <w:rFonts w:ascii="Times New Roman" w:hAnsi="Times New Roman"/>
          <w:i/>
          <w:sz w:val="24"/>
          <w:szCs w:val="24"/>
          <w:lang w:val="lt-LT"/>
        </w:rPr>
        <w:t>Užtikrinti tvarią meno ir meno tyrimų plėtrą, dalyvauti formuojant šalies meninio švietimo ir kultūros politiką, puoselėti dvasinę visuomenės darną ir nacionalinį tapatumą, ugdyti talentingiausią menui jaunimą – kūrybišką, iniciatyvų, verslų, atvirą Lietuvai ir pasauliui“.</w:t>
      </w:r>
      <w:r w:rsidRPr="00966E72">
        <w:rPr>
          <w:sz w:val="24"/>
          <w:szCs w:val="24"/>
          <w:lang w:val="lt-LT"/>
        </w:rPr>
        <w:t xml:space="preserve"> </w:t>
      </w:r>
      <w:r w:rsidRPr="00966E72">
        <w:rPr>
          <w:rFonts w:ascii="Times New Roman" w:hAnsi="Times New Roman"/>
          <w:sz w:val="24"/>
          <w:szCs w:val="24"/>
          <w:lang w:val="lt-LT"/>
        </w:rPr>
        <w:br w:type="page"/>
      </w:r>
    </w:p>
    <w:p w:rsidR="00D4274A" w:rsidRPr="00966E72" w:rsidRDefault="00D4274A" w:rsidP="00182F9D">
      <w:pPr>
        <w:pStyle w:val="Sraopastraipa"/>
        <w:spacing w:afterLines="200" w:after="480"/>
        <w:ind w:left="363"/>
        <w:jc w:val="both"/>
        <w:rPr>
          <w:rFonts w:ascii="Times New Roman" w:hAnsi="Times New Roman"/>
          <w:sz w:val="28"/>
          <w:szCs w:val="28"/>
          <w:lang w:val="lt-LT"/>
        </w:rPr>
      </w:pPr>
      <w:bookmarkStart w:id="4" w:name="_Toc292963517"/>
      <w:r w:rsidRPr="00966E72">
        <w:rPr>
          <w:rFonts w:ascii="Times New Roman" w:hAnsi="Times New Roman"/>
          <w:sz w:val="28"/>
          <w:szCs w:val="28"/>
          <w:lang w:val="lt-LT"/>
        </w:rPr>
        <w:lastRenderedPageBreak/>
        <w:t xml:space="preserve">III. </w:t>
      </w:r>
      <w:bookmarkEnd w:id="4"/>
      <w:r w:rsidRPr="00966E72">
        <w:rPr>
          <w:rFonts w:ascii="Times New Roman" w:hAnsi="Times New Roman"/>
          <w:sz w:val="28"/>
          <w:szCs w:val="28"/>
          <w:lang w:val="lt-LT"/>
        </w:rPr>
        <w:t>STRATEGINIS VALDYMAS</w:t>
      </w:r>
    </w:p>
    <w:p w:rsidR="00D4274A" w:rsidRPr="00966E72" w:rsidRDefault="00D4274A" w:rsidP="00182F9D">
      <w:pPr>
        <w:pStyle w:val="Sraopastraipa"/>
        <w:spacing w:afterLines="200" w:after="480"/>
        <w:ind w:left="363"/>
        <w:jc w:val="both"/>
        <w:rPr>
          <w:rFonts w:ascii="Times New Roman" w:hAnsi="Times New Roman"/>
          <w:sz w:val="28"/>
          <w:szCs w:val="28"/>
          <w:lang w:val="lt-LT"/>
        </w:rPr>
      </w:pPr>
    </w:p>
    <w:p w:rsidR="006F58F1" w:rsidRPr="00966E72" w:rsidRDefault="006F58F1" w:rsidP="00182F9D">
      <w:pPr>
        <w:pStyle w:val="Sraopastraipa"/>
        <w:pBdr>
          <w:top w:val="single" w:sz="4" w:space="1" w:color="auto"/>
          <w:left w:val="single" w:sz="4" w:space="6" w:color="auto"/>
          <w:right w:val="single" w:sz="4" w:space="4" w:color="auto"/>
        </w:pBdr>
        <w:spacing w:afterLines="200" w:after="480"/>
        <w:ind w:left="0"/>
        <w:jc w:val="both"/>
        <w:rPr>
          <w:rFonts w:ascii="Times New Roman" w:hAnsi="Times New Roman"/>
          <w:b/>
          <w:sz w:val="24"/>
          <w:szCs w:val="24"/>
          <w:lang w:val="lt-LT"/>
        </w:rPr>
      </w:pPr>
      <w:r w:rsidRPr="00966E72">
        <w:rPr>
          <w:rFonts w:ascii="Times New Roman" w:hAnsi="Times New Roman"/>
          <w:b/>
          <w:sz w:val="24"/>
          <w:szCs w:val="24"/>
          <w:lang w:val="lt-LT"/>
        </w:rPr>
        <w:t>Srities stiprybės</w:t>
      </w:r>
    </w:p>
    <w:p w:rsidR="00D4274A" w:rsidRPr="00966E72" w:rsidRDefault="006F58F1"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Vertinimo grupė</w:t>
      </w:r>
      <w:r w:rsidR="00D4274A" w:rsidRPr="00966E72">
        <w:rPr>
          <w:rFonts w:ascii="Times New Roman" w:hAnsi="Times New Roman"/>
          <w:sz w:val="24"/>
          <w:szCs w:val="24"/>
          <w:lang w:val="lt-LT"/>
        </w:rPr>
        <w:t xml:space="preserve"> </w:t>
      </w:r>
      <w:r w:rsidR="00D4274A" w:rsidRPr="00966E72">
        <w:rPr>
          <w:rFonts w:ascii="Times New Roman" w:hAnsi="Times New Roman"/>
          <w:b/>
          <w:i/>
          <w:sz w:val="24"/>
          <w:szCs w:val="24"/>
          <w:lang w:val="lt-LT"/>
        </w:rPr>
        <w:t xml:space="preserve">teigiamai </w:t>
      </w:r>
      <w:r w:rsidRPr="00966E72">
        <w:rPr>
          <w:rFonts w:ascii="Times New Roman" w:hAnsi="Times New Roman"/>
          <w:b/>
          <w:i/>
          <w:sz w:val="24"/>
          <w:szCs w:val="24"/>
          <w:lang w:val="lt-LT"/>
        </w:rPr>
        <w:t>į</w:t>
      </w:r>
      <w:r w:rsidR="00D4274A" w:rsidRPr="00966E72">
        <w:rPr>
          <w:rFonts w:ascii="Times New Roman" w:hAnsi="Times New Roman"/>
          <w:b/>
          <w:i/>
          <w:sz w:val="24"/>
          <w:szCs w:val="24"/>
          <w:lang w:val="lt-LT"/>
        </w:rPr>
        <w:t>vertin</w:t>
      </w:r>
      <w:r w:rsidRPr="00966E72">
        <w:rPr>
          <w:rFonts w:ascii="Times New Roman" w:hAnsi="Times New Roman"/>
          <w:b/>
          <w:i/>
          <w:sz w:val="24"/>
          <w:szCs w:val="24"/>
          <w:lang w:val="lt-LT"/>
        </w:rPr>
        <w:t>o</w:t>
      </w:r>
      <w:r w:rsidR="00D4274A" w:rsidRPr="00966E72">
        <w:rPr>
          <w:rFonts w:ascii="Times New Roman" w:hAnsi="Times New Roman"/>
          <w:sz w:val="24"/>
          <w:szCs w:val="24"/>
          <w:lang w:val="lt-LT"/>
        </w:rPr>
        <w:t xml:space="preserve"> Akademijos veiksmus kuriant Studijų kokybės centrą – padalinį, skirtą institucijos </w:t>
      </w:r>
      <w:r w:rsidR="00A85121" w:rsidRPr="00966E72">
        <w:rPr>
          <w:rFonts w:ascii="Times New Roman" w:hAnsi="Times New Roman"/>
          <w:sz w:val="24"/>
          <w:szCs w:val="24"/>
          <w:lang w:val="lt-LT"/>
        </w:rPr>
        <w:t xml:space="preserve">veiklos </w:t>
      </w:r>
      <w:r w:rsidR="00D4274A" w:rsidRPr="00966E72">
        <w:rPr>
          <w:rFonts w:ascii="Times New Roman" w:hAnsi="Times New Roman"/>
          <w:sz w:val="24"/>
          <w:szCs w:val="24"/>
          <w:lang w:val="lt-LT"/>
        </w:rPr>
        <w:t>kokybei užtikrinti.</w:t>
      </w:r>
    </w:p>
    <w:p w:rsidR="00D4274A" w:rsidRPr="00966E72" w:rsidRDefault="00D4274A"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Darbas, nuveiktas </w:t>
      </w:r>
      <w:r w:rsidR="00962D2C">
        <w:rPr>
          <w:rFonts w:ascii="Times New Roman" w:hAnsi="Times New Roman"/>
          <w:sz w:val="24"/>
          <w:szCs w:val="24"/>
          <w:lang w:val="lt-LT"/>
        </w:rPr>
        <w:t>stiprinant</w:t>
      </w:r>
      <w:r w:rsidR="00962D2C" w:rsidRPr="00966E72">
        <w:rPr>
          <w:rFonts w:ascii="Times New Roman" w:hAnsi="Times New Roman"/>
          <w:sz w:val="24"/>
          <w:szCs w:val="24"/>
          <w:lang w:val="lt-LT"/>
        </w:rPr>
        <w:t xml:space="preserve"> </w:t>
      </w:r>
      <w:r w:rsidRPr="00966E72">
        <w:rPr>
          <w:rFonts w:ascii="Times New Roman" w:hAnsi="Times New Roman"/>
          <w:sz w:val="24"/>
          <w:szCs w:val="24"/>
          <w:lang w:val="lt-LT"/>
        </w:rPr>
        <w:t>Akademiją</w:t>
      </w:r>
      <w:r w:rsidR="005B15EC" w:rsidRPr="00966E72">
        <w:rPr>
          <w:rFonts w:ascii="Times New Roman" w:hAnsi="Times New Roman"/>
          <w:sz w:val="24"/>
          <w:szCs w:val="24"/>
          <w:lang w:val="lt-LT"/>
        </w:rPr>
        <w:t xml:space="preserve"> ir pertvarkant fakultetus po permain</w:t>
      </w:r>
      <w:r w:rsidRPr="00966E72">
        <w:rPr>
          <w:rFonts w:ascii="Times New Roman" w:hAnsi="Times New Roman"/>
          <w:sz w:val="24"/>
          <w:szCs w:val="24"/>
          <w:lang w:val="lt-LT"/>
        </w:rPr>
        <w:t xml:space="preserve">ų Kaune, pasiteisino ir tapo </w:t>
      </w:r>
      <w:r w:rsidRPr="00966E72">
        <w:rPr>
          <w:rFonts w:ascii="Times New Roman" w:hAnsi="Times New Roman"/>
          <w:b/>
          <w:i/>
          <w:sz w:val="24"/>
          <w:szCs w:val="24"/>
          <w:lang w:val="lt-LT"/>
        </w:rPr>
        <w:t>puikia</w:t>
      </w:r>
      <w:r w:rsidRPr="00966E72">
        <w:rPr>
          <w:rFonts w:ascii="Times New Roman" w:hAnsi="Times New Roman"/>
          <w:sz w:val="24"/>
          <w:szCs w:val="24"/>
          <w:lang w:val="lt-LT"/>
        </w:rPr>
        <w:t xml:space="preserve"> pradžia naujam Akademijos gyvavimo etapui. </w:t>
      </w:r>
    </w:p>
    <w:p w:rsidR="00D4274A" w:rsidRPr="00966E72" w:rsidRDefault="00D4274A"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Pagirtina</w:t>
      </w:r>
      <w:r w:rsidR="005B15EC" w:rsidRPr="00966E72">
        <w:rPr>
          <w:rFonts w:ascii="Times New Roman" w:hAnsi="Times New Roman"/>
          <w:b/>
          <w:i/>
          <w:sz w:val="24"/>
          <w:szCs w:val="24"/>
          <w:lang w:val="lt-LT"/>
        </w:rPr>
        <w:t>s</w:t>
      </w:r>
      <w:r w:rsidR="005B15EC" w:rsidRPr="00966E72">
        <w:rPr>
          <w:rFonts w:ascii="Times New Roman" w:hAnsi="Times New Roman"/>
          <w:sz w:val="24"/>
          <w:szCs w:val="24"/>
          <w:lang w:val="lt-LT"/>
        </w:rPr>
        <w:t xml:space="preserve"> sprendimas</w:t>
      </w:r>
      <w:r w:rsidRPr="00966E72">
        <w:rPr>
          <w:rFonts w:ascii="Times New Roman" w:hAnsi="Times New Roman"/>
          <w:sz w:val="24"/>
          <w:szCs w:val="24"/>
          <w:lang w:val="lt-LT"/>
        </w:rPr>
        <w:t xml:space="preserve"> sukurt</w:t>
      </w:r>
      <w:r w:rsidR="005B15EC" w:rsidRPr="00966E72">
        <w:rPr>
          <w:rFonts w:ascii="Times New Roman" w:hAnsi="Times New Roman"/>
          <w:sz w:val="24"/>
          <w:szCs w:val="24"/>
          <w:lang w:val="lt-LT"/>
        </w:rPr>
        <w:t>i</w:t>
      </w:r>
      <w:r w:rsidRPr="00966E72">
        <w:rPr>
          <w:rFonts w:ascii="Times New Roman" w:hAnsi="Times New Roman"/>
          <w:sz w:val="24"/>
          <w:szCs w:val="24"/>
          <w:lang w:val="lt-LT"/>
        </w:rPr>
        <w:t xml:space="preserve"> strategij</w:t>
      </w:r>
      <w:r w:rsidR="005B15EC" w:rsidRPr="00966E72">
        <w:rPr>
          <w:rFonts w:ascii="Times New Roman" w:hAnsi="Times New Roman"/>
          <w:sz w:val="24"/>
          <w:szCs w:val="24"/>
          <w:lang w:val="lt-LT"/>
        </w:rPr>
        <w:t>ą</w:t>
      </w:r>
      <w:r w:rsidRPr="00966E72">
        <w:rPr>
          <w:rFonts w:ascii="Times New Roman" w:hAnsi="Times New Roman"/>
          <w:sz w:val="24"/>
          <w:szCs w:val="24"/>
          <w:lang w:val="lt-LT"/>
        </w:rPr>
        <w:t xml:space="preserve"> „Akademija 2020“.</w:t>
      </w:r>
    </w:p>
    <w:p w:rsidR="00D4274A" w:rsidRPr="00966E72" w:rsidRDefault="00D4274A" w:rsidP="00131921">
      <w:pPr>
        <w:pStyle w:val="Sraopastraipa"/>
        <w:numPr>
          <w:ilvl w:val="0"/>
          <w:numId w:val="26"/>
        </w:numPr>
        <w:pBdr>
          <w:left w:val="single" w:sz="4" w:space="6" w:color="auto"/>
          <w:right w:val="single" w:sz="4" w:space="4" w:color="auto"/>
        </w:pBdr>
        <w:spacing w:after="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Teigiamai</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vertinama</w:t>
      </w:r>
      <w:r w:rsidRPr="00966E72">
        <w:rPr>
          <w:rFonts w:ascii="Times New Roman" w:hAnsi="Times New Roman"/>
          <w:sz w:val="24"/>
          <w:szCs w:val="24"/>
          <w:lang w:val="lt-LT"/>
        </w:rPr>
        <w:t xml:space="preserve"> atidi </w:t>
      </w:r>
      <w:proofErr w:type="spellStart"/>
      <w:r w:rsidRPr="00966E72">
        <w:rPr>
          <w:rFonts w:ascii="Times New Roman" w:hAnsi="Times New Roman"/>
          <w:sz w:val="24"/>
          <w:szCs w:val="24"/>
          <w:lang w:val="lt-LT"/>
        </w:rPr>
        <w:t>stebėsena</w:t>
      </w:r>
      <w:proofErr w:type="spellEnd"/>
      <w:r w:rsidRPr="00966E72">
        <w:rPr>
          <w:rFonts w:ascii="Times New Roman" w:hAnsi="Times New Roman"/>
          <w:sz w:val="24"/>
          <w:szCs w:val="24"/>
          <w:lang w:val="lt-LT"/>
        </w:rPr>
        <w:t xml:space="preserve"> ir noras keisti metinius planus derinantis prie susi</w:t>
      </w:r>
      <w:r w:rsidR="001D6A84" w:rsidRPr="00966E72">
        <w:rPr>
          <w:rFonts w:ascii="Times New Roman" w:hAnsi="Times New Roman"/>
          <w:sz w:val="24"/>
          <w:szCs w:val="24"/>
          <w:lang w:val="lt-LT"/>
        </w:rPr>
        <w:t>klosč</w:t>
      </w:r>
      <w:r w:rsidRPr="00966E72">
        <w:rPr>
          <w:rFonts w:ascii="Times New Roman" w:hAnsi="Times New Roman"/>
          <w:sz w:val="24"/>
          <w:szCs w:val="24"/>
          <w:lang w:val="lt-LT"/>
        </w:rPr>
        <w:t>iusių  aplinkybių.</w:t>
      </w:r>
    </w:p>
    <w:p w:rsidR="00D4274A" w:rsidRPr="00966E72" w:rsidRDefault="00D4274A"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Verti</w:t>
      </w:r>
      <w:r w:rsidR="000854A9" w:rsidRPr="00966E72">
        <w:rPr>
          <w:rFonts w:ascii="Times New Roman" w:hAnsi="Times New Roman"/>
          <w:sz w:val="24"/>
          <w:szCs w:val="24"/>
          <w:lang w:val="lt-LT"/>
        </w:rPr>
        <w:t xml:space="preserve">nimo </w:t>
      </w:r>
      <w:r w:rsidR="007A3C63" w:rsidRPr="00966E72">
        <w:rPr>
          <w:rFonts w:ascii="Times New Roman" w:hAnsi="Times New Roman"/>
          <w:sz w:val="24"/>
          <w:szCs w:val="24"/>
          <w:lang w:val="lt-LT"/>
        </w:rPr>
        <w:t>grup</w:t>
      </w:r>
      <w:r w:rsidR="007A3C63">
        <w:rPr>
          <w:rFonts w:ascii="Times New Roman" w:hAnsi="Times New Roman"/>
          <w:sz w:val="24"/>
          <w:szCs w:val="24"/>
          <w:lang w:val="lt-LT"/>
        </w:rPr>
        <w:t>ė</w:t>
      </w:r>
      <w:r w:rsidR="007A3C63" w:rsidRPr="00966E72">
        <w:rPr>
          <w:rFonts w:ascii="Times New Roman" w:hAnsi="Times New Roman"/>
          <w:sz w:val="24"/>
          <w:szCs w:val="24"/>
          <w:lang w:val="lt-LT"/>
        </w:rPr>
        <w:t xml:space="preserve"> </w:t>
      </w:r>
      <w:r w:rsidR="000854A9" w:rsidRPr="00966E72">
        <w:rPr>
          <w:rFonts w:ascii="Times New Roman" w:hAnsi="Times New Roman"/>
          <w:sz w:val="24"/>
          <w:szCs w:val="24"/>
          <w:lang w:val="lt-LT"/>
        </w:rPr>
        <w:t>teigiamai vertina su doktorantūra susijusias inovacija</w:t>
      </w:r>
      <w:r w:rsidRPr="00966E72">
        <w:rPr>
          <w:rFonts w:ascii="Times New Roman" w:hAnsi="Times New Roman"/>
          <w:sz w:val="24"/>
          <w:szCs w:val="24"/>
          <w:lang w:val="lt-LT"/>
        </w:rPr>
        <w:t>s (žr. skyrius „Studijos ir mokymasis visą gyvenimą“ ir „Mokslo ir meno veikla“), kurias iš dalies lėmė</w:t>
      </w:r>
      <w:r w:rsidR="005A1707" w:rsidRPr="00966E72">
        <w:rPr>
          <w:rFonts w:ascii="Times New Roman" w:hAnsi="Times New Roman"/>
          <w:sz w:val="24"/>
          <w:szCs w:val="24"/>
          <w:lang w:val="lt-LT"/>
        </w:rPr>
        <w:t xml:space="preserve"> pedagoginio personalo įsijungimas į </w:t>
      </w:r>
      <w:r w:rsidRPr="00966E72">
        <w:rPr>
          <w:rFonts w:ascii="Times New Roman" w:hAnsi="Times New Roman"/>
          <w:sz w:val="24"/>
          <w:szCs w:val="24"/>
          <w:lang w:val="lt-LT"/>
        </w:rPr>
        <w:t>tarptau</w:t>
      </w:r>
      <w:r w:rsidR="005A1707" w:rsidRPr="00966E72">
        <w:rPr>
          <w:rFonts w:ascii="Times New Roman" w:hAnsi="Times New Roman"/>
          <w:sz w:val="24"/>
          <w:szCs w:val="24"/>
          <w:lang w:val="lt-LT"/>
        </w:rPr>
        <w:t>tines veiklas</w:t>
      </w:r>
      <w:r w:rsidRPr="00966E72">
        <w:rPr>
          <w:rFonts w:ascii="Times New Roman" w:hAnsi="Times New Roman"/>
          <w:sz w:val="24"/>
          <w:szCs w:val="24"/>
          <w:lang w:val="lt-LT"/>
        </w:rPr>
        <w:t xml:space="preserve"> </w:t>
      </w:r>
      <w:r w:rsidR="000854A9" w:rsidRPr="00966E72">
        <w:rPr>
          <w:rFonts w:ascii="Times New Roman" w:hAnsi="Times New Roman"/>
          <w:sz w:val="24"/>
          <w:szCs w:val="24"/>
          <w:lang w:val="lt-LT"/>
        </w:rPr>
        <w:t xml:space="preserve"> </w:t>
      </w:r>
      <w:r w:rsidR="005A1707" w:rsidRPr="00966E72">
        <w:rPr>
          <w:rFonts w:ascii="Times New Roman" w:hAnsi="Times New Roman"/>
          <w:sz w:val="24"/>
          <w:szCs w:val="24"/>
          <w:lang w:val="lt-LT"/>
        </w:rPr>
        <w:t>bei</w:t>
      </w:r>
      <w:r w:rsidRPr="00966E72">
        <w:rPr>
          <w:rFonts w:ascii="Times New Roman" w:hAnsi="Times New Roman"/>
          <w:sz w:val="24"/>
          <w:szCs w:val="24"/>
          <w:lang w:val="lt-LT"/>
        </w:rPr>
        <w:t xml:space="preserve"> dalyvavimas tarptautiniuose forumuose.  </w:t>
      </w:r>
    </w:p>
    <w:p w:rsidR="00D4274A" w:rsidRPr="00966E72" w:rsidRDefault="001D6A84"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Teigiamai</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vertinamas</w:t>
      </w:r>
      <w:r w:rsidRPr="00966E72">
        <w:rPr>
          <w:rFonts w:ascii="Times New Roman" w:hAnsi="Times New Roman"/>
          <w:sz w:val="24"/>
          <w:szCs w:val="24"/>
          <w:lang w:val="lt-LT"/>
        </w:rPr>
        <w:t xml:space="preserve"> a</w:t>
      </w:r>
      <w:r w:rsidR="00D4274A" w:rsidRPr="00966E72">
        <w:rPr>
          <w:rFonts w:ascii="Times New Roman" w:hAnsi="Times New Roman"/>
          <w:sz w:val="24"/>
          <w:szCs w:val="24"/>
          <w:lang w:val="lt-LT"/>
        </w:rPr>
        <w:t>ktyvus Akademijos dalyvavimas Europos aukštojo mokslo</w:t>
      </w:r>
      <w:r w:rsidR="007A3C63" w:rsidRPr="00966E72">
        <w:rPr>
          <w:rFonts w:ascii="Times New Roman" w:hAnsi="Times New Roman"/>
          <w:sz w:val="24"/>
          <w:szCs w:val="24"/>
          <w:lang w:val="lt-LT"/>
        </w:rPr>
        <w:t xml:space="preserve"> </w:t>
      </w:r>
      <w:r w:rsidR="007A3C63">
        <w:rPr>
          <w:rFonts w:ascii="Times New Roman" w:hAnsi="Times New Roman"/>
          <w:sz w:val="24"/>
          <w:szCs w:val="24"/>
          <w:lang w:val="lt-LT"/>
        </w:rPr>
        <w:t>erdvėje dirbant su</w:t>
      </w:r>
      <w:r w:rsidR="007A3C63" w:rsidRPr="00966E72">
        <w:rPr>
          <w:rFonts w:ascii="Times New Roman" w:hAnsi="Times New Roman"/>
          <w:sz w:val="24"/>
          <w:szCs w:val="24"/>
          <w:lang w:val="lt-LT"/>
        </w:rPr>
        <w:t xml:space="preserve"> muzikos srities standartai</w:t>
      </w:r>
      <w:r w:rsidR="007A3C63">
        <w:rPr>
          <w:rFonts w:ascii="Times New Roman" w:hAnsi="Times New Roman"/>
          <w:sz w:val="24"/>
          <w:szCs w:val="24"/>
          <w:lang w:val="lt-LT"/>
        </w:rPr>
        <w:t>s</w:t>
      </w:r>
      <w:r w:rsidR="00D4274A" w:rsidRPr="00966E72">
        <w:rPr>
          <w:rFonts w:ascii="Times New Roman" w:hAnsi="Times New Roman"/>
          <w:sz w:val="24"/>
          <w:szCs w:val="24"/>
          <w:lang w:val="lt-LT"/>
        </w:rPr>
        <w:t>, darbas Europos konservatorijų asociacijoje (</w:t>
      </w:r>
      <w:proofErr w:type="spellStart"/>
      <w:r w:rsidR="00D4274A" w:rsidRPr="00966E72">
        <w:rPr>
          <w:rFonts w:ascii="Times New Roman" w:hAnsi="Times New Roman"/>
          <w:i/>
          <w:sz w:val="24"/>
          <w:szCs w:val="24"/>
          <w:lang w:val="lt-LT"/>
        </w:rPr>
        <w:t>Association</w:t>
      </w:r>
      <w:proofErr w:type="spellEnd"/>
      <w:r w:rsidR="00D4274A" w:rsidRPr="00966E72">
        <w:rPr>
          <w:rFonts w:ascii="Times New Roman" w:hAnsi="Times New Roman"/>
          <w:i/>
          <w:sz w:val="24"/>
          <w:szCs w:val="24"/>
          <w:lang w:val="lt-LT"/>
        </w:rPr>
        <w:t xml:space="preserve"> </w:t>
      </w:r>
      <w:proofErr w:type="spellStart"/>
      <w:r w:rsidR="00D4274A" w:rsidRPr="00966E72">
        <w:rPr>
          <w:rFonts w:ascii="Times New Roman" w:hAnsi="Times New Roman"/>
          <w:i/>
          <w:sz w:val="24"/>
          <w:szCs w:val="24"/>
          <w:lang w:val="lt-LT"/>
        </w:rPr>
        <w:t>Européenne</w:t>
      </w:r>
      <w:proofErr w:type="spellEnd"/>
      <w:r w:rsidR="00D4274A" w:rsidRPr="00966E72">
        <w:rPr>
          <w:rFonts w:ascii="Times New Roman" w:hAnsi="Times New Roman"/>
          <w:i/>
          <w:sz w:val="24"/>
          <w:szCs w:val="24"/>
          <w:lang w:val="lt-LT"/>
        </w:rPr>
        <w:t xml:space="preserve"> </w:t>
      </w:r>
      <w:proofErr w:type="spellStart"/>
      <w:r w:rsidR="00D4274A" w:rsidRPr="00966E72">
        <w:rPr>
          <w:rFonts w:ascii="Times New Roman" w:hAnsi="Times New Roman"/>
          <w:i/>
          <w:sz w:val="24"/>
          <w:szCs w:val="24"/>
          <w:lang w:val="lt-LT"/>
        </w:rPr>
        <w:t>des</w:t>
      </w:r>
      <w:proofErr w:type="spellEnd"/>
      <w:r w:rsidR="00D4274A" w:rsidRPr="00966E72">
        <w:rPr>
          <w:rFonts w:ascii="Times New Roman" w:hAnsi="Times New Roman"/>
          <w:i/>
          <w:sz w:val="24"/>
          <w:szCs w:val="24"/>
          <w:lang w:val="lt-LT"/>
        </w:rPr>
        <w:t xml:space="preserve"> </w:t>
      </w:r>
      <w:proofErr w:type="spellStart"/>
      <w:r w:rsidR="00D4274A" w:rsidRPr="00966E72">
        <w:rPr>
          <w:rFonts w:ascii="Times New Roman" w:hAnsi="Times New Roman"/>
          <w:i/>
          <w:sz w:val="24"/>
          <w:szCs w:val="24"/>
          <w:lang w:val="lt-LT"/>
        </w:rPr>
        <w:t>Conservatoires</w:t>
      </w:r>
      <w:proofErr w:type="spellEnd"/>
      <w:r w:rsidR="00D4274A" w:rsidRPr="00966E72">
        <w:rPr>
          <w:rFonts w:ascii="Times New Roman" w:hAnsi="Times New Roman"/>
          <w:sz w:val="24"/>
          <w:szCs w:val="24"/>
          <w:lang w:val="lt-LT"/>
        </w:rPr>
        <w:t xml:space="preserve">, AEC) ir Europos meno </w:t>
      </w:r>
      <w:r w:rsidR="007A3C63" w:rsidRPr="00966E72">
        <w:rPr>
          <w:rFonts w:ascii="Times New Roman" w:hAnsi="Times New Roman"/>
          <w:sz w:val="24"/>
          <w:szCs w:val="24"/>
          <w:lang w:val="lt-LT"/>
        </w:rPr>
        <w:t>institu</w:t>
      </w:r>
      <w:r w:rsidR="007A3C63">
        <w:rPr>
          <w:rFonts w:ascii="Times New Roman" w:hAnsi="Times New Roman"/>
          <w:sz w:val="24"/>
          <w:szCs w:val="24"/>
          <w:lang w:val="lt-LT"/>
        </w:rPr>
        <w:t>cijų</w:t>
      </w:r>
      <w:r w:rsidR="007A3C63"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lygoje (ELIA)</w:t>
      </w:r>
      <w:r w:rsidR="00D4274A" w:rsidRPr="00966E72">
        <w:rPr>
          <w:rFonts w:ascii="Times New Roman" w:hAnsi="Times New Roman"/>
          <w:b/>
          <w:i/>
          <w:sz w:val="24"/>
          <w:szCs w:val="24"/>
          <w:lang w:val="lt-LT"/>
        </w:rPr>
        <w:t>.</w:t>
      </w:r>
    </w:p>
    <w:p w:rsidR="00D4274A" w:rsidRPr="00966E72" w:rsidRDefault="009A246F"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Didelį į</w:t>
      </w:r>
      <w:r w:rsidR="00D4274A" w:rsidRPr="00966E72">
        <w:rPr>
          <w:rFonts w:ascii="Times New Roman" w:hAnsi="Times New Roman"/>
          <w:sz w:val="24"/>
          <w:szCs w:val="24"/>
          <w:lang w:val="lt-LT"/>
        </w:rPr>
        <w:t xml:space="preserve">spūdį palieka jaunųjų Akademijos darbuotojų energija ir atsidavimas, </w:t>
      </w:r>
      <w:r w:rsidR="00D4274A" w:rsidRPr="00966E72">
        <w:rPr>
          <w:rFonts w:ascii="Times New Roman" w:hAnsi="Times New Roman"/>
          <w:b/>
          <w:i/>
          <w:sz w:val="24"/>
          <w:szCs w:val="24"/>
          <w:lang w:val="lt-LT"/>
        </w:rPr>
        <w:t xml:space="preserve">pagirtina </w:t>
      </w:r>
      <w:r w:rsidR="00D4274A" w:rsidRPr="00966E72">
        <w:rPr>
          <w:rFonts w:ascii="Times New Roman" w:hAnsi="Times New Roman"/>
          <w:sz w:val="24"/>
          <w:szCs w:val="24"/>
          <w:lang w:val="lt-LT"/>
        </w:rPr>
        <w:t>vyresniųjų darbuotojų teikiama pagalba ir padrąsinimas</w:t>
      </w:r>
      <w:r w:rsidR="00D4274A" w:rsidRPr="00966E72">
        <w:rPr>
          <w:rFonts w:ascii="Times New Roman" w:hAnsi="Times New Roman"/>
          <w:b/>
          <w:i/>
          <w:sz w:val="24"/>
          <w:szCs w:val="24"/>
          <w:lang w:val="lt-LT"/>
        </w:rPr>
        <w:t>.</w:t>
      </w:r>
    </w:p>
    <w:p w:rsidR="00D4274A" w:rsidRPr="00966E72" w:rsidRDefault="00D4274A"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Konkrečios institucijos kultūros stiprybės akivaizdžiai matyt</w:t>
      </w:r>
      <w:r w:rsidR="00BC4B04" w:rsidRPr="00966E72">
        <w:rPr>
          <w:rFonts w:ascii="Times New Roman" w:hAnsi="Times New Roman"/>
          <w:sz w:val="24"/>
          <w:szCs w:val="24"/>
          <w:lang w:val="lt-LT"/>
        </w:rPr>
        <w:t xml:space="preserve">i iš to, kaip jos atsiskleidžia </w:t>
      </w:r>
      <w:r w:rsidR="000854A9" w:rsidRPr="00966E72">
        <w:rPr>
          <w:rFonts w:ascii="Times New Roman" w:hAnsi="Times New Roman"/>
          <w:sz w:val="24"/>
          <w:szCs w:val="24"/>
          <w:lang w:val="lt-LT"/>
        </w:rPr>
        <w:t xml:space="preserve"> </w:t>
      </w:r>
      <w:r w:rsidR="00C90EA6">
        <w:rPr>
          <w:rFonts w:ascii="Times New Roman" w:hAnsi="Times New Roman"/>
          <w:sz w:val="24"/>
          <w:szCs w:val="24"/>
          <w:lang w:val="lt-LT"/>
        </w:rPr>
        <w:t>įgyvendinimo</w:t>
      </w:r>
      <w:r w:rsidR="00C90EA6"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ir vertinimo srityje; </w:t>
      </w:r>
    </w:p>
    <w:p w:rsidR="00D4274A" w:rsidRPr="00966E72" w:rsidRDefault="00D4274A"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Teigiamai vertinama</w:t>
      </w:r>
      <w:r w:rsidR="000854A9" w:rsidRPr="00966E72">
        <w:rPr>
          <w:rFonts w:ascii="Times New Roman" w:hAnsi="Times New Roman"/>
          <w:sz w:val="24"/>
          <w:szCs w:val="24"/>
          <w:lang w:val="lt-LT"/>
        </w:rPr>
        <w:t xml:space="preserve"> galimybė</w:t>
      </w:r>
      <w:r w:rsidRPr="00966E72">
        <w:rPr>
          <w:rFonts w:ascii="Times New Roman" w:hAnsi="Times New Roman"/>
          <w:sz w:val="24"/>
          <w:szCs w:val="24"/>
          <w:lang w:val="lt-LT"/>
        </w:rPr>
        <w:t xml:space="preserve"> darbuotojams kas penkerius metus išeiti metų</w:t>
      </w:r>
      <w:r w:rsidR="008362B6" w:rsidRPr="00966E72">
        <w:rPr>
          <w:rFonts w:ascii="Times New Roman" w:hAnsi="Times New Roman"/>
          <w:sz w:val="24"/>
          <w:szCs w:val="24"/>
          <w:lang w:val="lt-LT"/>
        </w:rPr>
        <w:t xml:space="preserve"> trukmės</w:t>
      </w:r>
      <w:r w:rsidRPr="00966E72">
        <w:rPr>
          <w:rFonts w:ascii="Times New Roman" w:hAnsi="Times New Roman"/>
          <w:sz w:val="24"/>
          <w:szCs w:val="24"/>
          <w:lang w:val="lt-LT"/>
        </w:rPr>
        <w:t xml:space="preserve"> kūrybinių</w:t>
      </w:r>
      <w:r w:rsidR="000854A9" w:rsidRPr="00966E72">
        <w:rPr>
          <w:rFonts w:ascii="Times New Roman" w:hAnsi="Times New Roman"/>
          <w:sz w:val="24"/>
          <w:szCs w:val="24"/>
          <w:lang w:val="lt-LT"/>
        </w:rPr>
        <w:t xml:space="preserve"> atostogų</w:t>
      </w:r>
      <w:r w:rsidR="009A246F" w:rsidRPr="00966E72">
        <w:rPr>
          <w:rFonts w:ascii="Times New Roman" w:hAnsi="Times New Roman"/>
          <w:sz w:val="24"/>
          <w:szCs w:val="24"/>
          <w:lang w:val="lt-LT"/>
        </w:rPr>
        <w:t xml:space="preserve"> – ši naujovė atspindi meno įstaigos</w:t>
      </w:r>
      <w:r w:rsidRPr="00966E72">
        <w:rPr>
          <w:rFonts w:ascii="Times New Roman" w:hAnsi="Times New Roman"/>
          <w:sz w:val="24"/>
          <w:szCs w:val="24"/>
          <w:lang w:val="lt-LT"/>
        </w:rPr>
        <w:t xml:space="preserve"> pobūdį.</w:t>
      </w:r>
    </w:p>
    <w:p w:rsidR="00D4274A" w:rsidRPr="00966E72" w:rsidRDefault="005A1707" w:rsidP="00182F9D">
      <w:pPr>
        <w:pStyle w:val="Sraopastraipa"/>
        <w:numPr>
          <w:ilvl w:val="0"/>
          <w:numId w:val="26"/>
        </w:numPr>
        <w:pBdr>
          <w:left w:val="single" w:sz="4" w:space="6"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Akademija turi Etikos kodeksą</w:t>
      </w:r>
    </w:p>
    <w:p w:rsidR="00D4274A" w:rsidRPr="00966E72" w:rsidRDefault="00D4274A" w:rsidP="00131921">
      <w:pPr>
        <w:pStyle w:val="Sraopastraipa"/>
        <w:numPr>
          <w:ilvl w:val="0"/>
          <w:numId w:val="26"/>
        </w:numPr>
        <w:pBdr>
          <w:left w:val="single" w:sz="4" w:space="6" w:color="auto"/>
          <w:right w:val="single" w:sz="4" w:space="4" w:color="auto"/>
        </w:pBdr>
        <w:spacing w:after="0" w:line="360" w:lineRule="auto"/>
        <w:ind w:left="363" w:hanging="357"/>
        <w:jc w:val="both"/>
        <w:rPr>
          <w:rFonts w:ascii="Times New Roman" w:hAnsi="Times New Roman"/>
          <w:b/>
          <w:sz w:val="24"/>
          <w:szCs w:val="24"/>
          <w:lang w:val="lt-LT"/>
        </w:rPr>
      </w:pPr>
      <w:r w:rsidRPr="00966E72">
        <w:rPr>
          <w:rFonts w:ascii="Times New Roman" w:hAnsi="Times New Roman"/>
          <w:sz w:val="24"/>
          <w:szCs w:val="24"/>
          <w:lang w:val="lt-LT"/>
        </w:rPr>
        <w:t xml:space="preserve">Aukštas </w:t>
      </w:r>
      <w:r w:rsidR="00C90EA6">
        <w:rPr>
          <w:rFonts w:ascii="Times New Roman" w:hAnsi="Times New Roman"/>
          <w:sz w:val="24"/>
          <w:szCs w:val="24"/>
          <w:lang w:val="lt-LT"/>
        </w:rPr>
        <w:t>absolventų</w:t>
      </w:r>
      <w:r w:rsidR="00C90EA6" w:rsidRPr="00966E72">
        <w:rPr>
          <w:rFonts w:ascii="Times New Roman" w:hAnsi="Times New Roman"/>
          <w:sz w:val="24"/>
          <w:szCs w:val="24"/>
          <w:lang w:val="lt-LT"/>
        </w:rPr>
        <w:t xml:space="preserve"> </w:t>
      </w:r>
      <w:r w:rsidRPr="00966E72">
        <w:rPr>
          <w:rFonts w:ascii="Times New Roman" w:hAnsi="Times New Roman"/>
          <w:sz w:val="24"/>
          <w:szCs w:val="24"/>
          <w:lang w:val="lt-LT"/>
        </w:rPr>
        <w:t>įsidarbinimo lygis.</w:t>
      </w:r>
    </w:p>
    <w:p w:rsidR="00D4274A" w:rsidRPr="00966E72" w:rsidRDefault="00D4274A" w:rsidP="00131921">
      <w:pPr>
        <w:pBdr>
          <w:left w:val="single" w:sz="4" w:space="6" w:color="auto"/>
          <w:right w:val="single" w:sz="4" w:space="4" w:color="auto"/>
        </w:pBdr>
        <w:rPr>
          <w:b/>
          <w:lang w:val="lt-LT"/>
        </w:rPr>
      </w:pPr>
      <w:r w:rsidRPr="00966E72">
        <w:rPr>
          <w:b/>
          <w:lang w:val="lt-LT"/>
        </w:rPr>
        <w:t xml:space="preserve">Tobulintinose srityse </w:t>
      </w:r>
      <w:r w:rsidR="00D5331C" w:rsidRPr="00966E72">
        <w:rPr>
          <w:b/>
          <w:lang w:val="lt-LT"/>
        </w:rPr>
        <w:t xml:space="preserve">Akademijai </w:t>
      </w:r>
      <w:r w:rsidRPr="00966E72">
        <w:rPr>
          <w:b/>
          <w:lang w:val="lt-LT"/>
        </w:rPr>
        <w:t>rekomenduojama:</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Naująjį strateginį </w:t>
      </w:r>
      <w:r w:rsidR="000854A9" w:rsidRPr="00966E72">
        <w:rPr>
          <w:rFonts w:ascii="Times New Roman" w:hAnsi="Times New Roman"/>
          <w:sz w:val="24"/>
          <w:szCs w:val="24"/>
          <w:lang w:val="lt-LT"/>
        </w:rPr>
        <w:t xml:space="preserve">planą (2015-2017 m.), kuris  pateikiamas </w:t>
      </w:r>
      <w:r w:rsidRPr="00966E72">
        <w:rPr>
          <w:rFonts w:ascii="Times New Roman" w:hAnsi="Times New Roman"/>
          <w:sz w:val="24"/>
          <w:szCs w:val="24"/>
          <w:lang w:val="lt-LT"/>
        </w:rPr>
        <w:t>Švietimo ir mokslo ministerijai, rengti ne tokį utilitarinį / biurokratišką;</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Rengiant naująjį strateginį planą numatyti pagrindinius veiksmus ir tikslus, nurodyti etapus ir datas, įvardyti atsakingas šalis – tai užtikrintų efektyvesnę </w:t>
      </w:r>
      <w:proofErr w:type="spellStart"/>
      <w:r w:rsidRPr="00966E72">
        <w:rPr>
          <w:rFonts w:ascii="Times New Roman" w:hAnsi="Times New Roman"/>
          <w:sz w:val="24"/>
          <w:szCs w:val="24"/>
          <w:lang w:val="lt-LT"/>
        </w:rPr>
        <w:t>stebėseną</w:t>
      </w:r>
      <w:proofErr w:type="spellEnd"/>
      <w:r w:rsidRPr="00966E72">
        <w:rPr>
          <w:rFonts w:ascii="Times New Roman" w:hAnsi="Times New Roman"/>
          <w:sz w:val="24"/>
          <w:szCs w:val="24"/>
          <w:lang w:val="lt-LT"/>
        </w:rPr>
        <w:t xml:space="preserve"> ir vertinimą;</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Peržiūrėti strategiją „Akademija 2020“ ir aiškiai suplanuoti, kokių veiksmų bus imamasi SSGG išvardytiems iššūkiams spręsti;</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Peržiūrėti dokumente „Akademija 2020“ pateikiamą misiją ir deramą dėmesį skirti </w:t>
      </w:r>
      <w:r w:rsidR="001E6CA3" w:rsidRPr="00966E72">
        <w:rPr>
          <w:rFonts w:ascii="Times New Roman" w:hAnsi="Times New Roman"/>
          <w:i/>
          <w:sz w:val="24"/>
          <w:szCs w:val="24"/>
          <w:lang w:val="lt-LT"/>
        </w:rPr>
        <w:t xml:space="preserve">realybę atitinkančios </w:t>
      </w:r>
      <w:r w:rsidRPr="00966E72">
        <w:rPr>
          <w:rFonts w:ascii="Times New Roman" w:hAnsi="Times New Roman"/>
          <w:i/>
          <w:sz w:val="24"/>
          <w:szCs w:val="24"/>
          <w:lang w:val="lt-LT"/>
        </w:rPr>
        <w:t>kalbos</w:t>
      </w:r>
      <w:r w:rsidRPr="00966E72">
        <w:rPr>
          <w:rFonts w:ascii="Times New Roman" w:hAnsi="Times New Roman"/>
          <w:sz w:val="24"/>
          <w:szCs w:val="24"/>
          <w:lang w:val="lt-LT"/>
        </w:rPr>
        <w:t xml:space="preserve"> vartojimui</w:t>
      </w:r>
      <w:r w:rsidR="005A1707" w:rsidRPr="00966E72">
        <w:rPr>
          <w:rFonts w:ascii="Times New Roman" w:hAnsi="Times New Roman"/>
          <w:sz w:val="24"/>
          <w:szCs w:val="24"/>
          <w:lang w:val="lt-LT"/>
        </w:rPr>
        <w:t xml:space="preserve"> bei kelti realius</w:t>
      </w:r>
      <w:r w:rsidRPr="00966E72">
        <w:rPr>
          <w:rFonts w:ascii="Times New Roman" w:hAnsi="Times New Roman"/>
          <w:sz w:val="24"/>
          <w:szCs w:val="24"/>
          <w:lang w:val="lt-LT"/>
        </w:rPr>
        <w:t xml:space="preserve"> tikslus;</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Paraginti Rektoratą labiau ir giliau įtraukti studentus į būsimų SAS rengimą bei strategijos planavimo procesus;</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Kokybės užtikrinimo (KU) elementus, šiuo metu išsklaidytus po visą instituciją, kuo skubiau apjungti į vieną bendrą KU sistemą;</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Stiprinti Studijų kokybės centro akademinę ir edukacinę lyderystę, padaryti j</w:t>
      </w:r>
      <w:r w:rsidR="008F4956">
        <w:rPr>
          <w:rFonts w:ascii="Times New Roman" w:hAnsi="Times New Roman"/>
          <w:sz w:val="24"/>
          <w:szCs w:val="24"/>
          <w:lang w:val="lt-LT"/>
        </w:rPr>
        <w:t>į</w:t>
      </w:r>
      <w:r w:rsidRPr="00966E72">
        <w:rPr>
          <w:rFonts w:ascii="Times New Roman" w:hAnsi="Times New Roman"/>
          <w:sz w:val="24"/>
          <w:szCs w:val="24"/>
          <w:lang w:val="lt-LT"/>
        </w:rPr>
        <w:t xml:space="preserve"> labiau matomą ir taip laiduoti</w:t>
      </w:r>
      <w:r w:rsidR="007A3C63" w:rsidRPr="00966E72">
        <w:rPr>
          <w:rFonts w:ascii="Times New Roman" w:hAnsi="Times New Roman"/>
          <w:sz w:val="24"/>
          <w:szCs w:val="24"/>
          <w:lang w:val="lt-LT"/>
        </w:rPr>
        <w:t xml:space="preserve"> KU </w:t>
      </w:r>
      <w:r w:rsidR="009A2708" w:rsidRPr="00966E72">
        <w:rPr>
          <w:rFonts w:ascii="Times New Roman" w:hAnsi="Times New Roman"/>
          <w:sz w:val="24"/>
          <w:szCs w:val="24"/>
          <w:lang w:val="lt-LT"/>
        </w:rPr>
        <w:t>pagrįstumą</w:t>
      </w:r>
      <w:r w:rsidRPr="00966E72">
        <w:rPr>
          <w:rFonts w:ascii="Times New Roman" w:hAnsi="Times New Roman"/>
          <w:sz w:val="24"/>
          <w:szCs w:val="24"/>
          <w:lang w:val="lt-LT"/>
        </w:rPr>
        <w:t xml:space="preserve"> esminėmis</w:t>
      </w:r>
      <w:r w:rsidR="009A2708" w:rsidRPr="00966E72">
        <w:rPr>
          <w:rFonts w:ascii="Times New Roman" w:hAnsi="Times New Roman"/>
          <w:sz w:val="24"/>
          <w:szCs w:val="24"/>
          <w:lang w:val="lt-LT"/>
        </w:rPr>
        <w:t>,</w:t>
      </w:r>
      <w:r w:rsidRPr="00966E72">
        <w:rPr>
          <w:rFonts w:ascii="Times New Roman" w:hAnsi="Times New Roman"/>
          <w:sz w:val="24"/>
          <w:szCs w:val="24"/>
          <w:lang w:val="lt-LT"/>
        </w:rPr>
        <w:t xml:space="preserve"> meno institucijai</w:t>
      </w:r>
      <w:r w:rsidR="009A2708" w:rsidRPr="00966E72">
        <w:rPr>
          <w:rFonts w:ascii="Times New Roman" w:hAnsi="Times New Roman"/>
          <w:sz w:val="24"/>
          <w:szCs w:val="24"/>
          <w:lang w:val="lt-LT"/>
        </w:rPr>
        <w:t xml:space="preserve"> tinkamomis</w:t>
      </w:r>
      <w:r w:rsidRPr="00966E72">
        <w:rPr>
          <w:rFonts w:ascii="Times New Roman" w:hAnsi="Times New Roman"/>
          <w:sz w:val="24"/>
          <w:szCs w:val="24"/>
          <w:lang w:val="lt-LT"/>
        </w:rPr>
        <w:t xml:space="preserve"> švietimo vertybėmis;</w:t>
      </w:r>
    </w:p>
    <w:p w:rsidR="00363C81" w:rsidRPr="00966E72" w:rsidRDefault="00363C81" w:rsidP="00182F9D">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afterLines="200" w:after="480"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Baigus įgyvendinti pirmąjį etapą, savo iniciatyva atlikti tarpinį išorinį </w:t>
      </w:r>
      <w:r w:rsidR="009A2708" w:rsidRPr="00966E72">
        <w:rPr>
          <w:rFonts w:ascii="Times New Roman" w:hAnsi="Times New Roman"/>
          <w:sz w:val="24"/>
          <w:szCs w:val="24"/>
          <w:lang w:val="lt-LT"/>
        </w:rPr>
        <w:t xml:space="preserve">veiklos </w:t>
      </w:r>
      <w:r w:rsidRPr="00966E72">
        <w:rPr>
          <w:rFonts w:ascii="Times New Roman" w:hAnsi="Times New Roman"/>
          <w:sz w:val="24"/>
          <w:szCs w:val="24"/>
          <w:lang w:val="lt-LT"/>
        </w:rPr>
        <w:t xml:space="preserve">efektyvumo vertinimą, kuris būtų patikėtas </w:t>
      </w:r>
      <w:r w:rsidR="008F4956" w:rsidRPr="00966E72">
        <w:rPr>
          <w:rFonts w:ascii="Times New Roman" w:hAnsi="Times New Roman"/>
          <w:sz w:val="24"/>
          <w:szCs w:val="24"/>
          <w:lang w:val="lt-LT"/>
        </w:rPr>
        <w:t>vertinimo komisijai</w:t>
      </w:r>
      <w:r w:rsidR="008F4956">
        <w:rPr>
          <w:rFonts w:ascii="Times New Roman" w:hAnsi="Times New Roman"/>
          <w:sz w:val="24"/>
          <w:szCs w:val="24"/>
          <w:lang w:val="lt-LT"/>
        </w:rPr>
        <w:t>, sudarytai</w:t>
      </w:r>
      <w:r w:rsidR="008F4956" w:rsidRPr="00966E72" w:rsidDel="008F4956">
        <w:rPr>
          <w:rFonts w:ascii="Times New Roman" w:hAnsi="Times New Roman"/>
          <w:sz w:val="24"/>
          <w:szCs w:val="24"/>
          <w:lang w:val="lt-LT"/>
        </w:rPr>
        <w:t xml:space="preserve"> </w:t>
      </w:r>
      <w:r w:rsidRPr="00966E72">
        <w:rPr>
          <w:rFonts w:ascii="Times New Roman" w:hAnsi="Times New Roman"/>
          <w:sz w:val="24"/>
          <w:szCs w:val="24"/>
          <w:lang w:val="lt-LT"/>
        </w:rPr>
        <w:t>iš kokybės vertinimo ekspertų, suvokiančių meno įstaigos specifiką;</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Imtis veiksmų, kurie</w:t>
      </w:r>
      <w:r w:rsidR="007A3C63" w:rsidRPr="00966E72">
        <w:rPr>
          <w:rFonts w:ascii="Times New Roman" w:hAnsi="Times New Roman"/>
          <w:sz w:val="24"/>
          <w:szCs w:val="24"/>
          <w:lang w:val="lt-LT"/>
        </w:rPr>
        <w:t xml:space="preserve"> </w:t>
      </w:r>
      <w:r w:rsidR="007A3C63">
        <w:rPr>
          <w:rFonts w:ascii="Times New Roman" w:hAnsi="Times New Roman"/>
          <w:sz w:val="24"/>
          <w:szCs w:val="24"/>
          <w:lang w:val="lt-LT"/>
        </w:rPr>
        <w:t>paskatintų</w:t>
      </w:r>
      <w:r w:rsidR="007A3C63" w:rsidRPr="00966E72">
        <w:rPr>
          <w:rFonts w:ascii="Times New Roman" w:hAnsi="Times New Roman"/>
          <w:sz w:val="24"/>
          <w:szCs w:val="24"/>
          <w:lang w:val="lt-LT"/>
        </w:rPr>
        <w:t xml:space="preserve"> kuo daugiau studentų </w:t>
      </w:r>
      <w:r w:rsidR="007A3C63">
        <w:rPr>
          <w:rFonts w:ascii="Times New Roman" w:hAnsi="Times New Roman"/>
          <w:sz w:val="24"/>
          <w:szCs w:val="24"/>
          <w:lang w:val="lt-LT"/>
        </w:rPr>
        <w:t>pateikti</w:t>
      </w:r>
      <w:r w:rsidR="007A3C63" w:rsidRPr="00966E72">
        <w:rPr>
          <w:rFonts w:ascii="Times New Roman" w:hAnsi="Times New Roman"/>
          <w:sz w:val="24"/>
          <w:szCs w:val="24"/>
          <w:lang w:val="lt-LT"/>
        </w:rPr>
        <w:t xml:space="preserve"> grįžtam</w:t>
      </w:r>
      <w:r w:rsidR="007A3C63">
        <w:rPr>
          <w:rFonts w:ascii="Times New Roman" w:hAnsi="Times New Roman"/>
          <w:sz w:val="24"/>
          <w:szCs w:val="24"/>
          <w:lang w:val="lt-LT"/>
        </w:rPr>
        <w:t>ąjį</w:t>
      </w:r>
      <w:r w:rsidR="007A3C63" w:rsidRPr="00966E72">
        <w:rPr>
          <w:rFonts w:ascii="Times New Roman" w:hAnsi="Times New Roman"/>
          <w:sz w:val="24"/>
          <w:szCs w:val="24"/>
          <w:lang w:val="lt-LT"/>
        </w:rPr>
        <w:t xml:space="preserve"> ryš</w:t>
      </w:r>
      <w:r w:rsidR="007A3C63">
        <w:rPr>
          <w:rFonts w:ascii="Times New Roman" w:hAnsi="Times New Roman"/>
          <w:sz w:val="24"/>
          <w:szCs w:val="24"/>
          <w:lang w:val="lt-LT"/>
        </w:rPr>
        <w:t>į</w:t>
      </w:r>
      <w:r w:rsidRPr="00966E72">
        <w:rPr>
          <w:rFonts w:ascii="Times New Roman" w:hAnsi="Times New Roman"/>
          <w:sz w:val="24"/>
          <w:szCs w:val="24"/>
          <w:lang w:val="lt-LT"/>
        </w:rPr>
        <w:t>;</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Kūrybiškiau naudoti ir publikuoti renkamus </w:t>
      </w:r>
      <w:r w:rsidR="008F4956">
        <w:rPr>
          <w:rFonts w:ascii="Times New Roman" w:hAnsi="Times New Roman"/>
          <w:sz w:val="24"/>
          <w:szCs w:val="24"/>
          <w:lang w:val="lt-LT"/>
        </w:rPr>
        <w:t>kiekybinius</w:t>
      </w:r>
      <w:r w:rsidR="008F4956" w:rsidRPr="00966E72">
        <w:rPr>
          <w:rFonts w:ascii="Times New Roman" w:hAnsi="Times New Roman"/>
          <w:sz w:val="24"/>
          <w:szCs w:val="24"/>
          <w:lang w:val="lt-LT"/>
        </w:rPr>
        <w:t xml:space="preserve"> </w:t>
      </w:r>
      <w:r w:rsidRPr="00966E72">
        <w:rPr>
          <w:rFonts w:ascii="Times New Roman" w:hAnsi="Times New Roman"/>
          <w:sz w:val="24"/>
          <w:szCs w:val="24"/>
          <w:lang w:val="lt-LT"/>
        </w:rPr>
        <w:t>duomenis;</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Nedelsiant peržiūrėti studentų </w:t>
      </w:r>
      <w:r w:rsidR="007A3C63">
        <w:rPr>
          <w:rFonts w:ascii="Times New Roman" w:hAnsi="Times New Roman"/>
          <w:sz w:val="24"/>
          <w:szCs w:val="24"/>
          <w:lang w:val="lt-LT"/>
        </w:rPr>
        <w:t>duomenų</w:t>
      </w:r>
      <w:r w:rsidR="007A3C63" w:rsidRPr="00966E72">
        <w:rPr>
          <w:rFonts w:ascii="Times New Roman" w:hAnsi="Times New Roman"/>
          <w:sz w:val="24"/>
          <w:szCs w:val="24"/>
          <w:lang w:val="lt-LT"/>
        </w:rPr>
        <w:t xml:space="preserve"> ir studijų programų duomenų baz</w:t>
      </w:r>
      <w:r w:rsidR="007A3C63">
        <w:rPr>
          <w:rFonts w:ascii="Times New Roman" w:hAnsi="Times New Roman"/>
          <w:sz w:val="24"/>
          <w:szCs w:val="24"/>
          <w:lang w:val="lt-LT"/>
        </w:rPr>
        <w:t>es</w:t>
      </w:r>
      <w:r w:rsidRPr="00966E72">
        <w:rPr>
          <w:rFonts w:ascii="Times New Roman" w:hAnsi="Times New Roman"/>
          <w:sz w:val="24"/>
          <w:szCs w:val="24"/>
          <w:lang w:val="lt-LT"/>
        </w:rPr>
        <w:t>;</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Kuriant formalią KU sistemą, kuo skaidriau nurodyti, kokiomis sąlygomis naujoms programoms </w:t>
      </w:r>
      <w:r w:rsidR="009A2708" w:rsidRPr="00966E72">
        <w:rPr>
          <w:rFonts w:ascii="Times New Roman" w:hAnsi="Times New Roman"/>
          <w:sz w:val="24"/>
          <w:szCs w:val="24"/>
          <w:lang w:val="lt-LT"/>
        </w:rPr>
        <w:t xml:space="preserve">bus </w:t>
      </w:r>
      <w:r w:rsidRPr="00966E72">
        <w:rPr>
          <w:rFonts w:ascii="Times New Roman" w:hAnsi="Times New Roman"/>
          <w:sz w:val="24"/>
          <w:szCs w:val="24"/>
          <w:lang w:val="lt-LT"/>
        </w:rPr>
        <w:t>skiriami materialiniai ištekliai;</w:t>
      </w:r>
    </w:p>
    <w:p w:rsidR="00363C81" w:rsidRPr="00966E72" w:rsidRDefault="00C91A5F"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Pr>
          <w:rFonts w:ascii="Times New Roman" w:hAnsi="Times New Roman"/>
          <w:sz w:val="24"/>
          <w:szCs w:val="24"/>
          <w:lang w:val="lt-LT"/>
        </w:rPr>
        <w:t>N</w:t>
      </w:r>
      <w:r w:rsidRPr="00966E72">
        <w:rPr>
          <w:rFonts w:ascii="Times New Roman" w:hAnsi="Times New Roman"/>
          <w:sz w:val="24"/>
          <w:szCs w:val="24"/>
          <w:lang w:val="lt-LT"/>
        </w:rPr>
        <w:t xml:space="preserve">audoti </w:t>
      </w:r>
      <w:r>
        <w:rPr>
          <w:rFonts w:ascii="Times New Roman" w:hAnsi="Times New Roman"/>
          <w:sz w:val="24"/>
          <w:szCs w:val="24"/>
          <w:lang w:val="lt-LT"/>
        </w:rPr>
        <w:t>tinkamesnį pastatų</w:t>
      </w:r>
      <w:r w:rsidRPr="00966E72">
        <w:rPr>
          <w:rFonts w:ascii="Times New Roman" w:hAnsi="Times New Roman"/>
          <w:sz w:val="24"/>
          <w:szCs w:val="24"/>
          <w:lang w:val="lt-LT"/>
        </w:rPr>
        <w:t xml:space="preserve"> </w:t>
      </w:r>
      <w:r>
        <w:rPr>
          <w:rFonts w:ascii="Times New Roman" w:hAnsi="Times New Roman"/>
          <w:sz w:val="24"/>
          <w:szCs w:val="24"/>
          <w:lang w:val="lt-LT"/>
        </w:rPr>
        <w:t>ženklinimą</w:t>
      </w:r>
      <w:r w:rsidRPr="00966E72">
        <w:rPr>
          <w:rFonts w:ascii="Times New Roman" w:hAnsi="Times New Roman"/>
          <w:sz w:val="24"/>
          <w:szCs w:val="24"/>
          <w:lang w:val="lt-LT"/>
        </w:rPr>
        <w:t xml:space="preserve">, </w:t>
      </w:r>
      <w:r>
        <w:rPr>
          <w:rFonts w:ascii="Times New Roman" w:hAnsi="Times New Roman"/>
          <w:sz w:val="24"/>
          <w:szCs w:val="24"/>
          <w:lang w:val="lt-LT"/>
        </w:rPr>
        <w:t>siekiant užtikrinti, kad</w:t>
      </w:r>
      <w:r w:rsidRPr="00966E72">
        <w:rPr>
          <w:rFonts w:ascii="Times New Roman" w:hAnsi="Times New Roman"/>
          <w:sz w:val="24"/>
          <w:szCs w:val="24"/>
          <w:lang w:val="lt-LT"/>
        </w:rPr>
        <w:t xml:space="preserve"> pastatai</w:t>
      </w:r>
      <w:r>
        <w:rPr>
          <w:rFonts w:ascii="Times New Roman" w:hAnsi="Times New Roman"/>
          <w:sz w:val="24"/>
          <w:szCs w:val="24"/>
          <w:lang w:val="lt-LT"/>
        </w:rPr>
        <w:t>, esantys skirtingose vietose, būtų atpažįstami kaip</w:t>
      </w:r>
      <w:r w:rsidRPr="00966E72">
        <w:rPr>
          <w:rFonts w:ascii="Times New Roman" w:hAnsi="Times New Roman"/>
          <w:sz w:val="24"/>
          <w:szCs w:val="24"/>
          <w:lang w:val="lt-LT"/>
        </w:rPr>
        <w:t xml:space="preserve"> vien</w:t>
      </w:r>
      <w:r>
        <w:rPr>
          <w:rFonts w:ascii="Times New Roman" w:hAnsi="Times New Roman"/>
          <w:sz w:val="24"/>
          <w:szCs w:val="24"/>
          <w:lang w:val="lt-LT"/>
        </w:rPr>
        <w:t>inga</w:t>
      </w:r>
      <w:r w:rsidRPr="00966E72">
        <w:rPr>
          <w:rFonts w:ascii="Times New Roman" w:hAnsi="Times New Roman"/>
          <w:sz w:val="24"/>
          <w:szCs w:val="24"/>
          <w:lang w:val="lt-LT"/>
        </w:rPr>
        <w:t xml:space="preserve"> Akademija, turin</w:t>
      </w:r>
      <w:r>
        <w:rPr>
          <w:rFonts w:ascii="Times New Roman" w:hAnsi="Times New Roman"/>
          <w:sz w:val="24"/>
          <w:szCs w:val="24"/>
          <w:lang w:val="lt-LT"/>
        </w:rPr>
        <w:t>ti</w:t>
      </w:r>
      <w:r w:rsidRPr="00966E72">
        <w:rPr>
          <w:rFonts w:ascii="Times New Roman" w:hAnsi="Times New Roman"/>
          <w:sz w:val="24"/>
          <w:szCs w:val="24"/>
          <w:lang w:val="lt-LT"/>
        </w:rPr>
        <w:t xml:space="preserve"> tvirtą </w:t>
      </w:r>
      <w:r>
        <w:rPr>
          <w:rFonts w:ascii="Times New Roman" w:hAnsi="Times New Roman"/>
          <w:sz w:val="24"/>
          <w:szCs w:val="24"/>
          <w:lang w:val="lt-LT"/>
        </w:rPr>
        <w:t>kolektyvinę</w:t>
      </w:r>
      <w:r w:rsidRPr="00966E72">
        <w:rPr>
          <w:rFonts w:ascii="Times New Roman" w:hAnsi="Times New Roman"/>
          <w:sz w:val="24"/>
          <w:szCs w:val="24"/>
          <w:lang w:val="lt-LT"/>
        </w:rPr>
        <w:t xml:space="preserve"> tapatybę</w:t>
      </w:r>
      <w:r w:rsidR="00363C81" w:rsidRPr="00966E72">
        <w:rPr>
          <w:rFonts w:ascii="Times New Roman" w:hAnsi="Times New Roman"/>
          <w:sz w:val="24"/>
          <w:szCs w:val="24"/>
          <w:lang w:val="lt-LT"/>
        </w:rPr>
        <w:t>;</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lastRenderedPageBreak/>
        <w:t>Bendradarbiaujant su vietos verslu bei socialiniais partneriais ieškoti potencialių projektų ir (ar) bendros veiklos su verslu galimybių;</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Kuriant Akademijos valdymo sistemas užtikrinti darbuotojų veiklos </w:t>
      </w:r>
      <w:proofErr w:type="spellStart"/>
      <w:r w:rsidRPr="00966E72">
        <w:rPr>
          <w:rFonts w:ascii="Times New Roman" w:hAnsi="Times New Roman"/>
          <w:sz w:val="24"/>
          <w:szCs w:val="24"/>
          <w:lang w:val="lt-LT"/>
        </w:rPr>
        <w:t>stebėsenos</w:t>
      </w:r>
      <w:proofErr w:type="spellEnd"/>
      <w:r w:rsidRPr="00966E72">
        <w:rPr>
          <w:rFonts w:ascii="Times New Roman" w:hAnsi="Times New Roman"/>
          <w:sz w:val="24"/>
          <w:szCs w:val="24"/>
          <w:lang w:val="lt-LT"/>
        </w:rPr>
        <w:t xml:space="preserve"> proceso skaidrumą ir sąžiningumą bei aiškiai įvardyti, kokių standartų laikymosi tikimasi;</w:t>
      </w:r>
    </w:p>
    <w:p w:rsidR="00363C81" w:rsidRPr="00966E72" w:rsidRDefault="00363C81" w:rsidP="00131921">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Stengtis pritraukti daugiau</w:t>
      </w:r>
      <w:r w:rsidR="00BC4B04" w:rsidRPr="00966E72">
        <w:rPr>
          <w:rFonts w:ascii="Times New Roman" w:hAnsi="Times New Roman"/>
          <w:sz w:val="24"/>
          <w:szCs w:val="24"/>
          <w:lang w:val="lt-LT"/>
        </w:rPr>
        <w:t xml:space="preserve"> </w:t>
      </w:r>
      <w:r w:rsidR="009A2708" w:rsidRPr="00966E72">
        <w:rPr>
          <w:rFonts w:ascii="Times New Roman" w:hAnsi="Times New Roman"/>
          <w:sz w:val="24"/>
          <w:szCs w:val="24"/>
          <w:lang w:val="lt-LT"/>
        </w:rPr>
        <w:t>dėstytojų</w:t>
      </w:r>
      <w:r w:rsidR="008C062A" w:rsidRPr="00966E72">
        <w:rPr>
          <w:rFonts w:ascii="Times New Roman" w:hAnsi="Times New Roman"/>
          <w:sz w:val="24"/>
          <w:szCs w:val="24"/>
          <w:lang w:val="lt-LT"/>
        </w:rPr>
        <w:t xml:space="preserve"> iš užsienio</w:t>
      </w:r>
      <w:r w:rsidR="009A2708" w:rsidRPr="00966E72">
        <w:rPr>
          <w:rFonts w:ascii="Times New Roman" w:hAnsi="Times New Roman"/>
          <w:sz w:val="24"/>
          <w:szCs w:val="24"/>
          <w:lang w:val="lt-LT"/>
        </w:rPr>
        <w:t xml:space="preserve"> </w:t>
      </w:r>
      <w:r w:rsidRPr="00966E72">
        <w:rPr>
          <w:rFonts w:ascii="Times New Roman" w:hAnsi="Times New Roman"/>
          <w:sz w:val="24"/>
          <w:szCs w:val="24"/>
          <w:lang w:val="lt-LT"/>
        </w:rPr>
        <w:t>ir taip sustiprinti įstaigos pozicijas bei praplėsti kultūrines perspektyvas;</w:t>
      </w:r>
    </w:p>
    <w:p w:rsidR="00D4274A" w:rsidRPr="00966E72" w:rsidRDefault="00363C81" w:rsidP="00182F9D">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afterLines="200" w:after="480"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Sukurti sudėtingesnę rizikos vertinimo priemonę ir išplėtoti pačią rizikos koncepcijos sampratą</w:t>
      </w:r>
      <w:r w:rsidR="00D4274A" w:rsidRPr="00966E72">
        <w:rPr>
          <w:rFonts w:ascii="Times New Roman" w:hAnsi="Times New Roman"/>
          <w:sz w:val="24"/>
          <w:szCs w:val="24"/>
          <w:lang w:val="lt-LT"/>
        </w:rPr>
        <w:t xml:space="preserve">. </w:t>
      </w:r>
    </w:p>
    <w:p w:rsidR="00D4274A" w:rsidRPr="00966E72" w:rsidRDefault="00D4274A" w:rsidP="00182F9D">
      <w:pPr>
        <w:pStyle w:val="Sraopastraipa"/>
        <w:autoSpaceDE w:val="0"/>
        <w:autoSpaceDN w:val="0"/>
        <w:adjustRightInd w:val="0"/>
        <w:spacing w:afterLines="200" w:after="480"/>
        <w:ind w:left="363"/>
        <w:jc w:val="both"/>
        <w:rPr>
          <w:rFonts w:ascii="Times New Roman" w:hAnsi="Times New Roman"/>
          <w:sz w:val="24"/>
          <w:szCs w:val="24"/>
          <w:lang w:val="lt-LT"/>
        </w:rPr>
      </w:pPr>
    </w:p>
    <w:p w:rsidR="00D4274A" w:rsidRPr="00966E72" w:rsidRDefault="00D4274A" w:rsidP="00182F9D">
      <w:pPr>
        <w:pStyle w:val="Sraopastraipa"/>
        <w:autoSpaceDE w:val="0"/>
        <w:autoSpaceDN w:val="0"/>
        <w:adjustRightInd w:val="0"/>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Strateginis planavimas</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Darbas, nuveiktas </w:t>
      </w:r>
      <w:r w:rsidR="002C48DA">
        <w:rPr>
          <w:rFonts w:ascii="Times New Roman" w:hAnsi="Times New Roman"/>
          <w:sz w:val="24"/>
          <w:szCs w:val="24"/>
          <w:lang w:val="lt-LT"/>
        </w:rPr>
        <w:t>stiprinant</w:t>
      </w:r>
      <w:r w:rsidR="002C48DA"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Akademiją ir pertvarkant fakultetus po </w:t>
      </w:r>
      <w:r w:rsidR="004123B9" w:rsidRPr="00966E72">
        <w:rPr>
          <w:rFonts w:ascii="Times New Roman" w:hAnsi="Times New Roman"/>
          <w:sz w:val="24"/>
          <w:szCs w:val="24"/>
          <w:lang w:val="lt-LT"/>
        </w:rPr>
        <w:t>pokyčių</w:t>
      </w:r>
      <w:r w:rsidRPr="00966E72">
        <w:rPr>
          <w:rFonts w:ascii="Times New Roman" w:hAnsi="Times New Roman"/>
          <w:sz w:val="24"/>
          <w:szCs w:val="24"/>
          <w:lang w:val="lt-LT"/>
        </w:rPr>
        <w:t xml:space="preserve"> Kauno fakultete, davė gerų rezultatų ir tapo puikia pradžia kitam Akademijos gyvavimo etapui.  </w:t>
      </w:r>
    </w:p>
    <w:p w:rsidR="00D4274A" w:rsidRPr="00966E72" w:rsidRDefault="0056317F"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Kaip </w:t>
      </w:r>
      <w:r w:rsidR="00D4274A" w:rsidRPr="00966E72">
        <w:rPr>
          <w:rFonts w:ascii="Times New Roman" w:hAnsi="Times New Roman"/>
          <w:sz w:val="24"/>
          <w:szCs w:val="24"/>
          <w:lang w:val="lt-LT"/>
        </w:rPr>
        <w:t xml:space="preserve"> reikalaujama, </w:t>
      </w:r>
      <w:r w:rsidR="004123B9" w:rsidRPr="00966E72">
        <w:rPr>
          <w:rFonts w:ascii="Times New Roman" w:hAnsi="Times New Roman"/>
          <w:sz w:val="24"/>
          <w:szCs w:val="24"/>
          <w:lang w:val="lt-LT"/>
        </w:rPr>
        <w:t xml:space="preserve">Švietimo ir mokslo ministerijai buvo pateiktas </w:t>
      </w:r>
      <w:r w:rsidR="00D4274A" w:rsidRPr="00966E72">
        <w:rPr>
          <w:rFonts w:ascii="Times New Roman" w:hAnsi="Times New Roman"/>
          <w:sz w:val="24"/>
          <w:szCs w:val="24"/>
          <w:lang w:val="lt-LT"/>
        </w:rPr>
        <w:t>2012-2014 m. LMTA strateginis planas. Jis atitiko būtinuosius reikalavimus. Turint omenyje Akademijos brandą ir kritiškumą</w:t>
      </w:r>
      <w:r w:rsidR="008C062A" w:rsidRPr="00966E72">
        <w:rPr>
          <w:rFonts w:ascii="Times New Roman" w:hAnsi="Times New Roman"/>
          <w:sz w:val="24"/>
          <w:szCs w:val="24"/>
          <w:lang w:val="lt-LT"/>
        </w:rPr>
        <w:t>,</w:t>
      </w:r>
      <w:r w:rsidR="00D4274A" w:rsidRPr="00966E72">
        <w:rPr>
          <w:rFonts w:ascii="Times New Roman" w:hAnsi="Times New Roman"/>
          <w:sz w:val="24"/>
          <w:szCs w:val="24"/>
          <w:lang w:val="lt-LT"/>
        </w:rPr>
        <w:t xml:space="preserve"> šis planas </w:t>
      </w:r>
      <w:r w:rsidR="004123B9" w:rsidRPr="00966E72">
        <w:rPr>
          <w:rFonts w:ascii="Times New Roman" w:hAnsi="Times New Roman"/>
          <w:sz w:val="24"/>
          <w:szCs w:val="24"/>
          <w:lang w:val="lt-LT"/>
        </w:rPr>
        <w:t xml:space="preserve">laikytinas </w:t>
      </w:r>
      <w:r w:rsidR="00D4274A" w:rsidRPr="00966E72">
        <w:rPr>
          <w:rFonts w:ascii="Times New Roman" w:hAnsi="Times New Roman"/>
          <w:sz w:val="24"/>
          <w:szCs w:val="24"/>
          <w:lang w:val="lt-LT"/>
        </w:rPr>
        <w:t>gana ribot</w:t>
      </w:r>
      <w:r w:rsidR="004123B9" w:rsidRPr="00966E72">
        <w:rPr>
          <w:rFonts w:ascii="Times New Roman" w:hAnsi="Times New Roman"/>
          <w:sz w:val="24"/>
          <w:szCs w:val="24"/>
          <w:lang w:val="lt-LT"/>
        </w:rPr>
        <w:t>u</w:t>
      </w:r>
      <w:r w:rsidR="00D4274A" w:rsidRPr="00966E72">
        <w:rPr>
          <w:rFonts w:ascii="Times New Roman" w:hAnsi="Times New Roman"/>
          <w:sz w:val="24"/>
          <w:szCs w:val="24"/>
          <w:lang w:val="lt-LT"/>
        </w:rPr>
        <w:t>, nes dėl keliamų norminių reikalavimų jame daugiausia dėmesio skirta finans</w:t>
      </w:r>
      <w:r w:rsidR="002C48DA">
        <w:rPr>
          <w:rFonts w:ascii="Times New Roman" w:hAnsi="Times New Roman"/>
          <w:sz w:val="24"/>
          <w:szCs w:val="24"/>
          <w:lang w:val="lt-LT"/>
        </w:rPr>
        <w:t>ams</w:t>
      </w:r>
      <w:r w:rsidR="00D4274A" w:rsidRPr="00966E72">
        <w:rPr>
          <w:rFonts w:ascii="Times New Roman" w:hAnsi="Times New Roman"/>
          <w:sz w:val="24"/>
          <w:szCs w:val="24"/>
          <w:lang w:val="lt-LT"/>
        </w:rPr>
        <w:t xml:space="preserve">. Savo ruožtu Akademija parengė </w:t>
      </w:r>
      <w:proofErr w:type="spellStart"/>
      <w:r w:rsidR="00D4274A" w:rsidRPr="00966E72">
        <w:rPr>
          <w:rFonts w:ascii="Times New Roman" w:hAnsi="Times New Roman"/>
          <w:sz w:val="24"/>
          <w:szCs w:val="24"/>
          <w:lang w:val="lt-LT"/>
        </w:rPr>
        <w:t>visaapimančios</w:t>
      </w:r>
      <w:proofErr w:type="spellEnd"/>
      <w:r w:rsidR="00D4274A" w:rsidRPr="00966E72">
        <w:rPr>
          <w:rFonts w:ascii="Times New Roman" w:hAnsi="Times New Roman"/>
          <w:sz w:val="24"/>
          <w:szCs w:val="24"/>
          <w:lang w:val="lt-LT"/>
        </w:rPr>
        <w:t xml:space="preserve"> strategijos „Akademija 2020“ projektą – tai </w:t>
      </w:r>
      <w:r w:rsidR="00D4274A" w:rsidRPr="00966E72">
        <w:rPr>
          <w:rFonts w:ascii="Times New Roman" w:hAnsi="Times New Roman"/>
          <w:b/>
          <w:i/>
          <w:sz w:val="24"/>
          <w:szCs w:val="24"/>
          <w:lang w:val="lt-LT"/>
        </w:rPr>
        <w:t>pagirtina</w:t>
      </w:r>
      <w:r w:rsidR="004123B9" w:rsidRPr="00966E72">
        <w:rPr>
          <w:rFonts w:ascii="Times New Roman" w:hAnsi="Times New Roman"/>
          <w:b/>
          <w:i/>
          <w:sz w:val="24"/>
          <w:szCs w:val="24"/>
          <w:lang w:val="lt-LT"/>
        </w:rPr>
        <w:t xml:space="preserve">s </w:t>
      </w:r>
      <w:r w:rsidR="004123B9" w:rsidRPr="00966E72">
        <w:rPr>
          <w:rFonts w:ascii="Times New Roman" w:hAnsi="Times New Roman"/>
          <w:sz w:val="24"/>
          <w:szCs w:val="24"/>
          <w:lang w:val="lt-LT"/>
        </w:rPr>
        <w:t>spendimas</w:t>
      </w:r>
      <w:r w:rsidR="00D4274A" w:rsidRPr="00966E72">
        <w:rPr>
          <w:rFonts w:ascii="Times New Roman" w:hAnsi="Times New Roman"/>
          <w:sz w:val="24"/>
          <w:szCs w:val="24"/>
          <w:lang w:val="lt-LT"/>
        </w:rPr>
        <w:t xml:space="preserve">, ir Akademija raginama kuo greičiau šią strategiją įgyvendinti. </w:t>
      </w:r>
      <w:r w:rsidR="004123B9" w:rsidRPr="00966E72">
        <w:rPr>
          <w:rFonts w:ascii="Times New Roman" w:hAnsi="Times New Roman"/>
          <w:sz w:val="24"/>
          <w:szCs w:val="24"/>
          <w:lang w:val="lt-LT"/>
        </w:rPr>
        <w:t xml:space="preserve">Turėdama omenyje </w:t>
      </w:r>
      <w:r w:rsidR="00D4274A" w:rsidRPr="00966E72">
        <w:rPr>
          <w:rFonts w:ascii="Times New Roman" w:hAnsi="Times New Roman"/>
          <w:sz w:val="24"/>
          <w:szCs w:val="24"/>
          <w:lang w:val="lt-LT"/>
        </w:rPr>
        <w:t xml:space="preserve">šį kontekstą, vertinimo grupė </w:t>
      </w:r>
      <w:r w:rsidR="00D4274A" w:rsidRPr="00966E72">
        <w:rPr>
          <w:rFonts w:ascii="Times New Roman" w:hAnsi="Times New Roman"/>
          <w:b/>
          <w:i/>
          <w:sz w:val="24"/>
          <w:szCs w:val="24"/>
          <w:lang w:val="lt-LT"/>
        </w:rPr>
        <w:t xml:space="preserve">rekomenduoja </w:t>
      </w:r>
      <w:r w:rsidR="00D4274A" w:rsidRPr="00966E72">
        <w:rPr>
          <w:rFonts w:ascii="Times New Roman" w:hAnsi="Times New Roman"/>
          <w:b/>
          <w:sz w:val="24"/>
          <w:szCs w:val="24"/>
          <w:lang w:val="lt-LT"/>
        </w:rPr>
        <w:t>(R1)</w:t>
      </w:r>
      <w:r w:rsidR="00D4274A" w:rsidRPr="00966E72">
        <w:rPr>
          <w:rFonts w:ascii="Times New Roman" w:hAnsi="Times New Roman"/>
          <w:sz w:val="24"/>
          <w:szCs w:val="24"/>
          <w:lang w:val="lt-LT"/>
        </w:rPr>
        <w:t xml:space="preserve"> naująjį strateginį planą (2015-2017 m.), </w:t>
      </w:r>
      <w:r w:rsidR="004123B9" w:rsidRPr="00966E72">
        <w:rPr>
          <w:rFonts w:ascii="Times New Roman" w:hAnsi="Times New Roman"/>
          <w:sz w:val="24"/>
          <w:szCs w:val="24"/>
          <w:lang w:val="lt-LT"/>
        </w:rPr>
        <w:t xml:space="preserve">kurį </w:t>
      </w:r>
      <w:r w:rsidR="00D4274A" w:rsidRPr="00966E72">
        <w:rPr>
          <w:rFonts w:ascii="Times New Roman" w:hAnsi="Times New Roman"/>
          <w:sz w:val="24"/>
          <w:szCs w:val="24"/>
          <w:lang w:val="lt-LT"/>
        </w:rPr>
        <w:t>reik</w:t>
      </w:r>
      <w:r w:rsidR="004123B9" w:rsidRPr="00966E72">
        <w:rPr>
          <w:rFonts w:ascii="Times New Roman" w:hAnsi="Times New Roman"/>
          <w:sz w:val="24"/>
          <w:szCs w:val="24"/>
          <w:lang w:val="lt-LT"/>
        </w:rPr>
        <w:t xml:space="preserve">ia </w:t>
      </w:r>
      <w:r w:rsidR="00D4274A" w:rsidRPr="00966E72">
        <w:rPr>
          <w:rFonts w:ascii="Times New Roman" w:hAnsi="Times New Roman"/>
          <w:sz w:val="24"/>
          <w:szCs w:val="24"/>
          <w:lang w:val="lt-LT"/>
        </w:rPr>
        <w:t xml:space="preserve">pateikti Finansų ministerijai, rengti ne tokį utilitarinį / biurokratišką. Vertinant holistiniu požiūriu, jis neturi būti suvokiamas arba </w:t>
      </w:r>
      <w:r w:rsidR="002C48DA">
        <w:rPr>
          <w:rFonts w:ascii="Times New Roman" w:hAnsi="Times New Roman"/>
          <w:sz w:val="24"/>
          <w:szCs w:val="24"/>
          <w:lang w:val="lt-LT"/>
        </w:rPr>
        <w:t>rengiamas</w:t>
      </w:r>
      <w:r w:rsidR="00D4274A" w:rsidRPr="00966E72">
        <w:rPr>
          <w:rFonts w:ascii="Times New Roman" w:hAnsi="Times New Roman"/>
          <w:sz w:val="24"/>
          <w:szCs w:val="24"/>
          <w:lang w:val="lt-LT"/>
        </w:rPr>
        <w:t>, kaip dažniausiai būna, tarsi atsakas į teisinius reikalavimus. Laikydamasi naciona</w:t>
      </w:r>
      <w:r w:rsidRPr="00966E72">
        <w:rPr>
          <w:rFonts w:ascii="Times New Roman" w:hAnsi="Times New Roman"/>
          <w:sz w:val="24"/>
          <w:szCs w:val="24"/>
          <w:lang w:val="lt-LT"/>
        </w:rPr>
        <w:t xml:space="preserve">linės aukštojo mokslo sistemos </w:t>
      </w:r>
      <w:r w:rsidR="00D4274A" w:rsidRPr="00966E72">
        <w:rPr>
          <w:rFonts w:ascii="Times New Roman" w:hAnsi="Times New Roman"/>
          <w:sz w:val="24"/>
          <w:szCs w:val="24"/>
          <w:lang w:val="lt-LT"/>
        </w:rPr>
        <w:t xml:space="preserve">nuostatų, Akademija </w:t>
      </w:r>
      <w:r w:rsidR="00D4274A" w:rsidRPr="00966E72">
        <w:rPr>
          <w:rFonts w:ascii="Times New Roman" w:hAnsi="Times New Roman"/>
          <w:i/>
          <w:sz w:val="24"/>
          <w:szCs w:val="24"/>
          <w:lang w:val="lt-LT"/>
        </w:rPr>
        <w:t>raginama</w:t>
      </w:r>
      <w:r w:rsidR="00D4274A" w:rsidRPr="00966E72">
        <w:rPr>
          <w:rFonts w:ascii="Times New Roman" w:hAnsi="Times New Roman"/>
          <w:sz w:val="24"/>
          <w:szCs w:val="24"/>
          <w:lang w:val="lt-LT"/>
        </w:rPr>
        <w:t xml:space="preserve"> dirbti kūrybiškai ir pasitelkti vaizduotę.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Naujasis strateginis planas turėtų tampriai sietis su strategija „Akademija 2020“. Vertinimo grupė primygtinai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(R2)</w:t>
      </w:r>
      <w:r w:rsidRPr="00966E72">
        <w:rPr>
          <w:rFonts w:ascii="Times New Roman" w:hAnsi="Times New Roman"/>
          <w:sz w:val="24"/>
          <w:szCs w:val="24"/>
          <w:lang w:val="lt-LT"/>
        </w:rPr>
        <w:t xml:space="preserve"> tiksliai įvardyti</w:t>
      </w:r>
      <w:r w:rsidR="004123B9" w:rsidRPr="00966E72">
        <w:rPr>
          <w:rFonts w:ascii="Times New Roman" w:hAnsi="Times New Roman"/>
          <w:sz w:val="24"/>
          <w:szCs w:val="24"/>
          <w:lang w:val="lt-LT"/>
        </w:rPr>
        <w:t xml:space="preserve"> </w:t>
      </w:r>
      <w:r w:rsidRPr="00966E72">
        <w:rPr>
          <w:rFonts w:ascii="Times New Roman" w:hAnsi="Times New Roman"/>
          <w:sz w:val="24"/>
          <w:szCs w:val="24"/>
          <w:lang w:val="lt-LT"/>
        </w:rPr>
        <w:t>strategini</w:t>
      </w:r>
      <w:r w:rsidR="004123B9" w:rsidRPr="00966E72">
        <w:rPr>
          <w:rFonts w:ascii="Times New Roman" w:hAnsi="Times New Roman"/>
          <w:sz w:val="24"/>
          <w:szCs w:val="24"/>
          <w:lang w:val="lt-LT"/>
        </w:rPr>
        <w:t>us</w:t>
      </w:r>
      <w:r w:rsidRPr="00966E72">
        <w:rPr>
          <w:rFonts w:ascii="Times New Roman" w:hAnsi="Times New Roman"/>
          <w:sz w:val="24"/>
          <w:szCs w:val="24"/>
          <w:lang w:val="lt-LT"/>
        </w:rPr>
        <w:t xml:space="preserve"> prioritetus ir problemas – tai leistų </w:t>
      </w:r>
      <w:r w:rsidR="00D90C98" w:rsidRPr="00966E72">
        <w:rPr>
          <w:rFonts w:ascii="Times New Roman" w:hAnsi="Times New Roman"/>
          <w:sz w:val="24"/>
          <w:szCs w:val="24"/>
          <w:lang w:val="lt-LT"/>
        </w:rPr>
        <w:t xml:space="preserve">parengti etapais išdėstytų reikiamų veiksmų </w:t>
      </w:r>
      <w:r w:rsidRPr="00966E72">
        <w:rPr>
          <w:rFonts w:ascii="Times New Roman" w:hAnsi="Times New Roman"/>
          <w:sz w:val="24"/>
          <w:szCs w:val="24"/>
          <w:lang w:val="lt-LT"/>
        </w:rPr>
        <w:t xml:space="preserve">planą. Nustačius pagrindinius veiksmus ir tikslus, numačius etapus ir datas, įvardijus atsakingąsias šalis, bus galima efektyviau užtikrinti </w:t>
      </w:r>
      <w:proofErr w:type="spellStart"/>
      <w:r w:rsidRPr="00966E72">
        <w:rPr>
          <w:rFonts w:ascii="Times New Roman" w:hAnsi="Times New Roman"/>
          <w:sz w:val="24"/>
          <w:szCs w:val="24"/>
          <w:lang w:val="lt-LT"/>
        </w:rPr>
        <w:t>stebėseną</w:t>
      </w:r>
      <w:proofErr w:type="spellEnd"/>
      <w:r w:rsidRPr="00966E72">
        <w:rPr>
          <w:rFonts w:ascii="Times New Roman" w:hAnsi="Times New Roman"/>
          <w:sz w:val="24"/>
          <w:szCs w:val="24"/>
          <w:lang w:val="lt-LT"/>
        </w:rPr>
        <w:t xml:space="preserve"> ir vertinimą.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Vykdydama šią veiklą, Akademija taip pat turi atminti, kad Švietimo ir mokslo ministerijai teik</w:t>
      </w:r>
      <w:r w:rsidR="00D90C98" w:rsidRPr="00966E72">
        <w:rPr>
          <w:rFonts w:ascii="Times New Roman" w:hAnsi="Times New Roman"/>
          <w:sz w:val="24"/>
          <w:szCs w:val="24"/>
          <w:lang w:val="lt-LT"/>
        </w:rPr>
        <w:t>iamas</w:t>
      </w:r>
      <w:r w:rsidRPr="00966E72">
        <w:rPr>
          <w:rFonts w:ascii="Times New Roman" w:hAnsi="Times New Roman"/>
          <w:sz w:val="24"/>
          <w:szCs w:val="24"/>
          <w:lang w:val="lt-LT"/>
        </w:rPr>
        <w:t xml:space="preserve"> </w:t>
      </w:r>
      <w:r w:rsidR="00D90C98" w:rsidRPr="00966E72">
        <w:rPr>
          <w:rFonts w:ascii="Times New Roman" w:hAnsi="Times New Roman"/>
          <w:sz w:val="24"/>
          <w:szCs w:val="24"/>
          <w:lang w:val="lt-LT"/>
        </w:rPr>
        <w:t>s</w:t>
      </w:r>
      <w:r w:rsidRPr="00966E72">
        <w:rPr>
          <w:rFonts w:ascii="Times New Roman" w:hAnsi="Times New Roman"/>
          <w:sz w:val="24"/>
          <w:szCs w:val="24"/>
          <w:lang w:val="lt-LT"/>
        </w:rPr>
        <w:t xml:space="preserve">trateginis planas yra trejų metų trukmės, </w:t>
      </w:r>
      <w:r w:rsidR="00DE2CAE" w:rsidRPr="00966E72">
        <w:rPr>
          <w:rFonts w:ascii="Times New Roman" w:hAnsi="Times New Roman"/>
          <w:sz w:val="24"/>
          <w:szCs w:val="24"/>
          <w:lang w:val="lt-LT"/>
        </w:rPr>
        <w:t>o</w:t>
      </w:r>
      <w:r w:rsidRPr="00966E72">
        <w:rPr>
          <w:rFonts w:ascii="Times New Roman" w:hAnsi="Times New Roman"/>
          <w:sz w:val="24"/>
          <w:szCs w:val="24"/>
          <w:lang w:val="lt-LT"/>
        </w:rPr>
        <w:t xml:space="preserve"> jo sudedamąsias dalis reikia kasmet peržiūrėti.</w:t>
      </w:r>
      <w:r w:rsidR="00DE2CAE"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Atidi </w:t>
      </w:r>
      <w:proofErr w:type="spellStart"/>
      <w:r w:rsidRPr="00966E72">
        <w:rPr>
          <w:rFonts w:ascii="Times New Roman" w:hAnsi="Times New Roman"/>
          <w:sz w:val="24"/>
          <w:szCs w:val="24"/>
          <w:lang w:val="lt-LT"/>
        </w:rPr>
        <w:t>stebėsena</w:t>
      </w:r>
      <w:proofErr w:type="spellEnd"/>
      <w:r w:rsidRPr="00966E72">
        <w:rPr>
          <w:rFonts w:ascii="Times New Roman" w:hAnsi="Times New Roman"/>
          <w:sz w:val="24"/>
          <w:szCs w:val="24"/>
          <w:lang w:val="lt-LT"/>
        </w:rPr>
        <w:t xml:space="preserve"> ir siekis keistis pagal susiklosčiusias aplinkybes vertinamas</w:t>
      </w:r>
      <w:r w:rsidRPr="00966E72">
        <w:rPr>
          <w:rFonts w:ascii="Times New Roman" w:hAnsi="Times New Roman"/>
          <w:b/>
          <w:i/>
          <w:sz w:val="24"/>
          <w:szCs w:val="24"/>
          <w:lang w:val="lt-LT"/>
        </w:rPr>
        <w:t xml:space="preserve"> teigiamai</w:t>
      </w:r>
      <w:r w:rsidRPr="00966E72">
        <w:rPr>
          <w:rFonts w:ascii="Times New Roman" w:hAnsi="Times New Roman"/>
          <w:sz w:val="24"/>
          <w:szCs w:val="24"/>
          <w:lang w:val="lt-LT"/>
        </w:rPr>
        <w:t xml:space="preserve">, bet reikia neprarasti budrumo. Dokumentas „Akademija 2020“ apima septynerių metų laikotarpį. Nėra jokių įrodymų, kad tokios trukmės pakaktų, arba kad vertinimo modelis užtikrintų planavimo ir koordinavimo efektyvumą: susitikimuose su vertinimo grupe nepateikta jokių tai </w:t>
      </w:r>
      <w:r w:rsidR="00DE2CAE" w:rsidRPr="00966E72">
        <w:rPr>
          <w:rFonts w:ascii="Times New Roman" w:hAnsi="Times New Roman"/>
          <w:sz w:val="24"/>
          <w:szCs w:val="24"/>
          <w:lang w:val="lt-LT"/>
        </w:rPr>
        <w:t>pagrindžian</w:t>
      </w:r>
      <w:r w:rsidRPr="00966E72">
        <w:rPr>
          <w:rFonts w:ascii="Times New Roman" w:hAnsi="Times New Roman"/>
          <w:sz w:val="24"/>
          <w:szCs w:val="24"/>
          <w:lang w:val="lt-LT"/>
        </w:rPr>
        <w:t xml:space="preserve">čių duomenų. Kaip rašoma „Akademija 2020“ įžangoje, Akademija įžvalgiai suvokia savo strateginių priemonių ribotumą, tačiau dabartinis dokumentų rinkinys </w:t>
      </w:r>
      <w:r w:rsidR="00C305E6">
        <w:rPr>
          <w:rFonts w:ascii="Times New Roman" w:hAnsi="Times New Roman"/>
          <w:sz w:val="24"/>
          <w:szCs w:val="24"/>
          <w:lang w:val="lt-LT"/>
        </w:rPr>
        <w:t>yra</w:t>
      </w:r>
      <w:r w:rsidR="00C305E6" w:rsidRPr="00966E72">
        <w:rPr>
          <w:rFonts w:ascii="Times New Roman" w:hAnsi="Times New Roman"/>
          <w:sz w:val="24"/>
          <w:szCs w:val="24"/>
          <w:lang w:val="lt-LT"/>
        </w:rPr>
        <w:t xml:space="preserve"> </w:t>
      </w:r>
      <w:r w:rsidR="00C305E6">
        <w:rPr>
          <w:rFonts w:ascii="Times New Roman" w:hAnsi="Times New Roman"/>
          <w:sz w:val="24"/>
          <w:szCs w:val="24"/>
          <w:lang w:val="lt-LT"/>
        </w:rPr>
        <w:t>ne</w:t>
      </w:r>
      <w:r w:rsidR="00DE2CAE" w:rsidRPr="00966E72">
        <w:rPr>
          <w:rFonts w:ascii="Times New Roman" w:hAnsi="Times New Roman"/>
          <w:sz w:val="24"/>
          <w:szCs w:val="24"/>
          <w:lang w:val="lt-LT"/>
        </w:rPr>
        <w:t xml:space="preserve">visiškai vientisas </w:t>
      </w:r>
      <w:r w:rsidRPr="00966E72">
        <w:rPr>
          <w:rFonts w:ascii="Times New Roman" w:hAnsi="Times New Roman"/>
          <w:sz w:val="24"/>
          <w:szCs w:val="24"/>
          <w:lang w:val="lt-LT"/>
        </w:rPr>
        <w:t>arba nepakankamai dera su įstaigos vizija ir tikslais</w:t>
      </w:r>
      <w:r w:rsidR="00DE2CAE" w:rsidRPr="00966E72">
        <w:rPr>
          <w:rFonts w:ascii="Times New Roman" w:hAnsi="Times New Roman"/>
          <w:sz w:val="24"/>
          <w:szCs w:val="24"/>
          <w:lang w:val="lt-LT"/>
        </w:rPr>
        <w:t xml:space="preserve"> – galbūt tai</w:t>
      </w:r>
      <w:r w:rsidRPr="00966E72">
        <w:rPr>
          <w:rFonts w:ascii="Times New Roman" w:hAnsi="Times New Roman"/>
          <w:sz w:val="24"/>
          <w:szCs w:val="24"/>
          <w:lang w:val="lt-LT"/>
        </w:rPr>
        <w:t xml:space="preserve"> bylo</w:t>
      </w:r>
      <w:r w:rsidR="00DE2CAE" w:rsidRPr="00966E72">
        <w:rPr>
          <w:rFonts w:ascii="Times New Roman" w:hAnsi="Times New Roman"/>
          <w:sz w:val="24"/>
          <w:szCs w:val="24"/>
          <w:lang w:val="lt-LT"/>
        </w:rPr>
        <w:t>ja</w:t>
      </w:r>
      <w:r w:rsidRPr="00966E72">
        <w:rPr>
          <w:rFonts w:ascii="Times New Roman" w:hAnsi="Times New Roman"/>
          <w:sz w:val="24"/>
          <w:szCs w:val="24"/>
          <w:lang w:val="lt-LT"/>
        </w:rPr>
        <w:t xml:space="preserve"> apie institucijos neseniai išgyventą permainų laikotarpį</w:t>
      </w:r>
      <w:r w:rsidR="00DE2CAE" w:rsidRPr="00966E72">
        <w:rPr>
          <w:rFonts w:ascii="Times New Roman" w:hAnsi="Times New Roman"/>
          <w:sz w:val="24"/>
          <w:szCs w:val="24"/>
          <w:lang w:val="lt-LT"/>
        </w:rPr>
        <w:t>.</w:t>
      </w:r>
      <w:r w:rsidRPr="00966E72">
        <w:rPr>
          <w:rFonts w:ascii="Times New Roman" w:hAnsi="Times New Roman"/>
          <w:sz w:val="24"/>
          <w:szCs w:val="24"/>
          <w:lang w:val="lt-LT"/>
        </w:rPr>
        <w:t xml:space="preserve"> </w:t>
      </w:r>
      <w:r w:rsidR="00DE2CAE" w:rsidRPr="00966E72">
        <w:rPr>
          <w:rFonts w:ascii="Times New Roman" w:hAnsi="Times New Roman"/>
          <w:sz w:val="24"/>
          <w:szCs w:val="24"/>
          <w:lang w:val="lt-LT"/>
        </w:rPr>
        <w:t>Vis dėlto</w:t>
      </w:r>
      <w:r w:rsidRPr="00966E72">
        <w:rPr>
          <w:rFonts w:ascii="Times New Roman" w:hAnsi="Times New Roman"/>
          <w:sz w:val="24"/>
          <w:szCs w:val="24"/>
          <w:lang w:val="lt-LT"/>
        </w:rPr>
        <w:t xml:space="preserve"> nepaprastai svarbu, kad dabartinė planavimo fazė sparčiai kristalizuotųsi į aiškų planą su aiškia </w:t>
      </w:r>
      <w:proofErr w:type="spellStart"/>
      <w:r w:rsidRPr="00966E72">
        <w:rPr>
          <w:rFonts w:ascii="Times New Roman" w:hAnsi="Times New Roman"/>
          <w:sz w:val="24"/>
          <w:szCs w:val="24"/>
          <w:lang w:val="lt-LT"/>
        </w:rPr>
        <w:t>visaapimančia</w:t>
      </w:r>
      <w:proofErr w:type="spellEnd"/>
      <w:r w:rsidRPr="00966E72">
        <w:rPr>
          <w:rFonts w:ascii="Times New Roman" w:hAnsi="Times New Roman"/>
          <w:sz w:val="24"/>
          <w:szCs w:val="24"/>
          <w:lang w:val="lt-LT"/>
        </w:rPr>
        <w:t xml:space="preserve"> vizija. Akademija </w:t>
      </w:r>
      <w:r w:rsidRPr="00966E72">
        <w:rPr>
          <w:rFonts w:ascii="Times New Roman" w:hAnsi="Times New Roman"/>
          <w:i/>
          <w:sz w:val="24"/>
          <w:szCs w:val="24"/>
          <w:lang w:val="lt-LT"/>
        </w:rPr>
        <w:t xml:space="preserve">raginama </w:t>
      </w:r>
      <w:r w:rsidR="004F7F39" w:rsidRPr="00966E72">
        <w:rPr>
          <w:rFonts w:ascii="Times New Roman" w:hAnsi="Times New Roman"/>
          <w:sz w:val="24"/>
          <w:szCs w:val="24"/>
          <w:lang w:val="lt-LT"/>
        </w:rPr>
        <w:t xml:space="preserve">suvokti, kad norint </w:t>
      </w:r>
      <w:r w:rsidR="00C305E6">
        <w:rPr>
          <w:rFonts w:ascii="Times New Roman" w:hAnsi="Times New Roman"/>
          <w:sz w:val="24"/>
          <w:szCs w:val="24"/>
          <w:lang w:val="lt-LT"/>
        </w:rPr>
        <w:t>suformuoti bendruomenę</w:t>
      </w:r>
      <w:r w:rsidR="004F7F39" w:rsidRPr="00966E72">
        <w:rPr>
          <w:rFonts w:ascii="Times New Roman" w:hAnsi="Times New Roman"/>
          <w:sz w:val="24"/>
          <w:szCs w:val="24"/>
          <w:lang w:val="lt-LT"/>
        </w:rPr>
        <w:t>,</w:t>
      </w:r>
      <w:r w:rsidRPr="00966E72">
        <w:rPr>
          <w:rFonts w:ascii="Times New Roman" w:hAnsi="Times New Roman"/>
          <w:sz w:val="24"/>
          <w:szCs w:val="24"/>
          <w:lang w:val="lt-LT"/>
        </w:rPr>
        <w:t xml:space="preserve"> </w:t>
      </w:r>
      <w:r w:rsidR="004F7F39" w:rsidRPr="00966E72">
        <w:rPr>
          <w:rFonts w:ascii="Times New Roman" w:hAnsi="Times New Roman"/>
          <w:sz w:val="24"/>
          <w:szCs w:val="24"/>
          <w:lang w:val="lt-LT"/>
        </w:rPr>
        <w:t>reikalingas toliaregiškas požiūris ir glaudžiau susiję tikslai</w:t>
      </w:r>
      <w:r w:rsidRPr="00966E72">
        <w:rPr>
          <w:rFonts w:ascii="Times New Roman" w:hAnsi="Times New Roman"/>
          <w:sz w:val="24"/>
          <w:szCs w:val="24"/>
          <w:lang w:val="lt-LT"/>
        </w:rPr>
        <w:t>. Reik</w:t>
      </w:r>
      <w:r w:rsidR="004F7F39" w:rsidRPr="00966E72">
        <w:rPr>
          <w:rFonts w:ascii="Times New Roman" w:hAnsi="Times New Roman"/>
          <w:sz w:val="24"/>
          <w:szCs w:val="24"/>
          <w:lang w:val="lt-LT"/>
        </w:rPr>
        <w:t>ia</w:t>
      </w:r>
      <w:r w:rsidRPr="00966E72">
        <w:rPr>
          <w:rFonts w:ascii="Times New Roman" w:hAnsi="Times New Roman"/>
          <w:sz w:val="24"/>
          <w:szCs w:val="24"/>
          <w:lang w:val="lt-LT"/>
        </w:rPr>
        <w:t xml:space="preserve"> geresnė</w:t>
      </w:r>
      <w:r w:rsidR="004F7F39" w:rsidRPr="00966E72">
        <w:rPr>
          <w:rFonts w:ascii="Times New Roman" w:hAnsi="Times New Roman"/>
          <w:sz w:val="24"/>
          <w:szCs w:val="24"/>
          <w:lang w:val="lt-LT"/>
        </w:rPr>
        <w:t>s</w:t>
      </w:r>
      <w:r w:rsidRPr="00966E72">
        <w:rPr>
          <w:rFonts w:ascii="Times New Roman" w:hAnsi="Times New Roman"/>
          <w:sz w:val="24"/>
          <w:szCs w:val="24"/>
          <w:lang w:val="lt-LT"/>
        </w:rPr>
        <w:t xml:space="preserve"> </w:t>
      </w:r>
      <w:r w:rsidR="004F7F39" w:rsidRPr="00966E72">
        <w:rPr>
          <w:rFonts w:ascii="Times New Roman" w:hAnsi="Times New Roman"/>
          <w:sz w:val="24"/>
          <w:szCs w:val="24"/>
          <w:lang w:val="lt-LT"/>
        </w:rPr>
        <w:t xml:space="preserve">pusiausvyros tarp </w:t>
      </w:r>
      <w:r w:rsidRPr="00966E72">
        <w:rPr>
          <w:rFonts w:ascii="Times New Roman" w:hAnsi="Times New Roman"/>
          <w:sz w:val="24"/>
          <w:szCs w:val="24"/>
          <w:lang w:val="lt-LT"/>
        </w:rPr>
        <w:t>specifiškumo ir bendrumo.</w:t>
      </w:r>
    </w:p>
    <w:p w:rsidR="00D4274A" w:rsidRPr="00966E72" w:rsidRDefault="00687F23"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Formuojant</w:t>
      </w:r>
      <w:r w:rsidR="00D4274A" w:rsidRPr="00966E72">
        <w:rPr>
          <w:rFonts w:ascii="Times New Roman" w:hAnsi="Times New Roman"/>
          <w:sz w:val="24"/>
          <w:szCs w:val="24"/>
          <w:lang w:val="lt-LT"/>
        </w:rPr>
        <w:t xml:space="preserve"> viziją ir strateginį planą SSGG analiz</w:t>
      </w:r>
      <w:r w:rsidR="00831ED1" w:rsidRPr="00966E72">
        <w:rPr>
          <w:rFonts w:ascii="Times New Roman" w:hAnsi="Times New Roman"/>
          <w:sz w:val="24"/>
          <w:szCs w:val="24"/>
          <w:lang w:val="lt-LT"/>
        </w:rPr>
        <w:t>ė praverčia</w:t>
      </w:r>
      <w:r w:rsidR="00D4274A" w:rsidRPr="00966E72">
        <w:rPr>
          <w:rFonts w:ascii="Times New Roman" w:hAnsi="Times New Roman"/>
          <w:sz w:val="24"/>
          <w:szCs w:val="24"/>
          <w:lang w:val="lt-LT"/>
        </w:rPr>
        <w:t xml:space="preserve">, tačiau </w:t>
      </w:r>
      <w:r w:rsidRPr="00966E72">
        <w:rPr>
          <w:rFonts w:ascii="Times New Roman" w:hAnsi="Times New Roman"/>
          <w:sz w:val="24"/>
          <w:szCs w:val="24"/>
          <w:lang w:val="lt-LT"/>
        </w:rPr>
        <w:t>trūksta įrodymų</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kad</w:t>
      </w:r>
      <w:r w:rsidR="00D4274A" w:rsidRPr="00966E72">
        <w:rPr>
          <w:rFonts w:ascii="Times New Roman" w:hAnsi="Times New Roman"/>
          <w:sz w:val="24"/>
          <w:szCs w:val="24"/>
          <w:lang w:val="lt-LT"/>
        </w:rPr>
        <w:t xml:space="preserve"> </w:t>
      </w:r>
      <w:r w:rsidR="00F82004" w:rsidRPr="00F82004">
        <w:rPr>
          <w:rFonts w:ascii="Times New Roman" w:hAnsi="Times New Roman"/>
          <w:sz w:val="24"/>
          <w:szCs w:val="24"/>
          <w:lang w:val="lt-LT"/>
        </w:rPr>
        <w:t xml:space="preserve"> </w:t>
      </w:r>
      <w:r w:rsidR="00F82004">
        <w:rPr>
          <w:rFonts w:ascii="Times New Roman" w:hAnsi="Times New Roman"/>
          <w:sz w:val="24"/>
          <w:szCs w:val="24"/>
          <w:lang w:val="lt-LT"/>
        </w:rPr>
        <w:t>numatyti</w:t>
      </w:r>
      <w:r w:rsidR="00F82004" w:rsidRPr="00966E72">
        <w:rPr>
          <w:rFonts w:ascii="Times New Roman" w:hAnsi="Times New Roman"/>
          <w:sz w:val="24"/>
          <w:szCs w:val="24"/>
          <w:lang w:val="lt-LT"/>
        </w:rPr>
        <w:t xml:space="preserve"> veiksmai </w:t>
      </w:r>
      <w:r w:rsidR="00F82004">
        <w:rPr>
          <w:rFonts w:ascii="Times New Roman" w:hAnsi="Times New Roman"/>
          <w:sz w:val="24"/>
          <w:szCs w:val="24"/>
          <w:lang w:val="lt-LT"/>
        </w:rPr>
        <w:t>būtų</w:t>
      </w:r>
      <w:r w:rsidR="00F82004" w:rsidRPr="00966E72">
        <w:rPr>
          <w:rFonts w:ascii="Times New Roman" w:hAnsi="Times New Roman"/>
          <w:sz w:val="24"/>
          <w:szCs w:val="24"/>
          <w:lang w:val="lt-LT"/>
        </w:rPr>
        <w:t xml:space="preserve"> tiesiogiai </w:t>
      </w:r>
      <w:r w:rsidR="00F82004">
        <w:rPr>
          <w:rFonts w:ascii="Times New Roman" w:hAnsi="Times New Roman"/>
          <w:sz w:val="24"/>
          <w:szCs w:val="24"/>
          <w:lang w:val="lt-LT"/>
        </w:rPr>
        <w:t>susiję su</w:t>
      </w:r>
      <w:r w:rsidR="00F82004" w:rsidRPr="00966E72">
        <w:rPr>
          <w:rFonts w:ascii="Times New Roman" w:hAnsi="Times New Roman"/>
          <w:sz w:val="24"/>
          <w:szCs w:val="24"/>
          <w:lang w:val="lt-LT"/>
        </w:rPr>
        <w:t xml:space="preserve"> kai kuri</w:t>
      </w:r>
      <w:r w:rsidR="00F82004">
        <w:rPr>
          <w:rFonts w:ascii="Times New Roman" w:hAnsi="Times New Roman"/>
          <w:sz w:val="24"/>
          <w:szCs w:val="24"/>
          <w:lang w:val="lt-LT"/>
        </w:rPr>
        <w:t>omis</w:t>
      </w:r>
      <w:r w:rsidR="00F82004" w:rsidRPr="00966E72">
        <w:rPr>
          <w:rFonts w:ascii="Times New Roman" w:hAnsi="Times New Roman"/>
          <w:sz w:val="24"/>
          <w:szCs w:val="24"/>
          <w:lang w:val="lt-LT"/>
        </w:rPr>
        <w:t xml:space="preserve"> SSGG iškelt</w:t>
      </w:r>
      <w:r w:rsidR="00F82004">
        <w:rPr>
          <w:rFonts w:ascii="Times New Roman" w:hAnsi="Times New Roman"/>
          <w:sz w:val="24"/>
          <w:szCs w:val="24"/>
          <w:lang w:val="lt-LT"/>
        </w:rPr>
        <w:t>omi</w:t>
      </w:r>
      <w:r w:rsidR="00F82004" w:rsidRPr="00966E72">
        <w:rPr>
          <w:rFonts w:ascii="Times New Roman" w:hAnsi="Times New Roman"/>
          <w:sz w:val="24"/>
          <w:szCs w:val="24"/>
          <w:lang w:val="lt-LT"/>
        </w:rPr>
        <w:t>s problem</w:t>
      </w:r>
      <w:r w:rsidR="00F82004">
        <w:rPr>
          <w:rFonts w:ascii="Times New Roman" w:hAnsi="Times New Roman"/>
          <w:sz w:val="24"/>
          <w:szCs w:val="24"/>
          <w:lang w:val="lt-LT"/>
        </w:rPr>
        <w:t>omi</w:t>
      </w:r>
      <w:r w:rsidR="00F82004" w:rsidRPr="00966E72">
        <w:rPr>
          <w:rFonts w:ascii="Times New Roman" w:hAnsi="Times New Roman"/>
          <w:sz w:val="24"/>
          <w:szCs w:val="24"/>
          <w:lang w:val="lt-LT"/>
        </w:rPr>
        <w:t>s</w:t>
      </w:r>
      <w:r w:rsidR="00D4274A" w:rsidRPr="00966E72">
        <w:rPr>
          <w:rFonts w:ascii="Times New Roman" w:hAnsi="Times New Roman"/>
          <w:sz w:val="24"/>
          <w:szCs w:val="24"/>
          <w:lang w:val="lt-LT"/>
        </w:rPr>
        <w:t>, pvz., mažėjan</w:t>
      </w:r>
      <w:r w:rsidR="00EE4623">
        <w:rPr>
          <w:rFonts w:ascii="Times New Roman" w:hAnsi="Times New Roman"/>
          <w:sz w:val="24"/>
          <w:szCs w:val="24"/>
          <w:lang w:val="lt-LT"/>
        </w:rPr>
        <w:t>čiu</w:t>
      </w:r>
      <w:r w:rsidR="00590F4F" w:rsidRPr="00966E72">
        <w:rPr>
          <w:rFonts w:ascii="Times New Roman" w:hAnsi="Times New Roman"/>
          <w:sz w:val="24"/>
          <w:szCs w:val="24"/>
          <w:lang w:val="lt-LT"/>
        </w:rPr>
        <w:t xml:space="preserve"> studentų skaiči</w:t>
      </w:r>
      <w:r w:rsidR="00EE4623">
        <w:rPr>
          <w:rFonts w:ascii="Times New Roman" w:hAnsi="Times New Roman"/>
          <w:sz w:val="24"/>
          <w:szCs w:val="24"/>
          <w:lang w:val="lt-LT"/>
        </w:rPr>
        <w:t>umi</w:t>
      </w:r>
      <w:r w:rsidR="00D4274A" w:rsidRPr="00966E72">
        <w:rPr>
          <w:rFonts w:ascii="Times New Roman" w:hAnsi="Times New Roman"/>
          <w:sz w:val="24"/>
          <w:szCs w:val="24"/>
          <w:lang w:val="lt-LT"/>
        </w:rPr>
        <w:t xml:space="preserve"> Lietuvoje. Tikslinant strategiją „Akademija 2020“, vertinimo grupė </w:t>
      </w:r>
      <w:r w:rsidR="00D4274A" w:rsidRPr="00966E72">
        <w:rPr>
          <w:rFonts w:ascii="Times New Roman" w:hAnsi="Times New Roman"/>
          <w:b/>
          <w:i/>
          <w:sz w:val="24"/>
          <w:szCs w:val="24"/>
          <w:lang w:val="lt-LT"/>
        </w:rPr>
        <w:t xml:space="preserve">rekomenduoja </w:t>
      </w:r>
      <w:r w:rsidR="00D4274A" w:rsidRPr="00966E72">
        <w:rPr>
          <w:rFonts w:ascii="Times New Roman" w:hAnsi="Times New Roman"/>
          <w:b/>
          <w:sz w:val="24"/>
          <w:szCs w:val="24"/>
          <w:lang w:val="lt-LT"/>
        </w:rPr>
        <w:t>(R3)</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veiksmus </w:t>
      </w:r>
      <w:r w:rsidR="00D4274A" w:rsidRPr="00966E72">
        <w:rPr>
          <w:rFonts w:ascii="Times New Roman" w:hAnsi="Times New Roman"/>
          <w:sz w:val="24"/>
          <w:szCs w:val="24"/>
          <w:lang w:val="lt-LT"/>
        </w:rPr>
        <w:t>tiesiogi</w:t>
      </w:r>
      <w:r w:rsidRPr="00966E72">
        <w:rPr>
          <w:rFonts w:ascii="Times New Roman" w:hAnsi="Times New Roman"/>
          <w:sz w:val="24"/>
          <w:szCs w:val="24"/>
          <w:lang w:val="lt-LT"/>
        </w:rPr>
        <w:t>ai susieti</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su iškeltomis problemomis</w:t>
      </w:r>
      <w:r w:rsidR="00D4274A" w:rsidRPr="00966E72">
        <w:rPr>
          <w:rFonts w:ascii="Times New Roman" w:hAnsi="Times New Roman"/>
          <w:sz w:val="24"/>
          <w:szCs w:val="24"/>
          <w:lang w:val="lt-LT"/>
        </w:rPr>
        <w:t>. Kalb</w:t>
      </w:r>
      <w:r w:rsidR="00831ED1" w:rsidRPr="00966E72">
        <w:rPr>
          <w:rFonts w:ascii="Times New Roman" w:hAnsi="Times New Roman"/>
          <w:sz w:val="24"/>
          <w:szCs w:val="24"/>
          <w:lang w:val="lt-LT"/>
        </w:rPr>
        <w:t>ėdamas</w:t>
      </w:r>
      <w:r w:rsidR="00D4274A" w:rsidRPr="00966E72">
        <w:rPr>
          <w:rFonts w:ascii="Times New Roman" w:hAnsi="Times New Roman"/>
          <w:sz w:val="24"/>
          <w:szCs w:val="24"/>
          <w:lang w:val="lt-LT"/>
        </w:rPr>
        <w:t xml:space="preserve"> apie studentų skaičių, Rektorius </w:t>
      </w:r>
      <w:r w:rsidR="00831ED1" w:rsidRPr="00966E72">
        <w:rPr>
          <w:rFonts w:ascii="Times New Roman" w:hAnsi="Times New Roman"/>
          <w:sz w:val="24"/>
          <w:szCs w:val="24"/>
          <w:lang w:val="lt-LT"/>
        </w:rPr>
        <w:t>paaiškino</w:t>
      </w:r>
      <w:r w:rsidR="00D4274A" w:rsidRPr="00966E72">
        <w:rPr>
          <w:rFonts w:ascii="Times New Roman" w:hAnsi="Times New Roman"/>
          <w:sz w:val="24"/>
          <w:szCs w:val="24"/>
          <w:lang w:val="lt-LT"/>
        </w:rPr>
        <w:t>, kad žmonės vis dar renkasi meno studijas ir, nepaisant demografinės krizės, studentų skaičiaus mažėjimo šiuo metu nejaučiama</w:t>
      </w:r>
      <w:r w:rsidR="00D4274A" w:rsidRPr="00966E72">
        <w:rPr>
          <w:rFonts w:ascii="Times New Roman" w:hAnsi="Times New Roman"/>
          <w:sz w:val="24"/>
          <w:szCs w:val="24"/>
          <w:lang w:val="lt-LT" w:eastAsia="en-GB"/>
        </w:rPr>
        <w:t xml:space="preserve">. </w:t>
      </w:r>
      <w:r w:rsidR="00831ED1" w:rsidRPr="00966E72">
        <w:rPr>
          <w:rFonts w:ascii="Times New Roman" w:hAnsi="Times New Roman"/>
          <w:sz w:val="24"/>
          <w:szCs w:val="24"/>
          <w:lang w:val="lt-LT" w:eastAsia="en-GB"/>
        </w:rPr>
        <w:t>Kadangi š</w:t>
      </w:r>
      <w:r w:rsidR="00D4274A" w:rsidRPr="00966E72">
        <w:rPr>
          <w:rFonts w:ascii="Times New Roman" w:hAnsi="Times New Roman"/>
          <w:sz w:val="24"/>
          <w:szCs w:val="24"/>
          <w:lang w:val="lt-LT" w:eastAsia="en-GB"/>
        </w:rPr>
        <w:t>is faktas SAS nebuvo</w:t>
      </w:r>
      <w:r w:rsidR="00831ED1" w:rsidRPr="00966E72">
        <w:rPr>
          <w:rFonts w:ascii="Times New Roman" w:hAnsi="Times New Roman"/>
          <w:sz w:val="24"/>
          <w:szCs w:val="24"/>
          <w:lang w:val="lt-LT" w:eastAsia="en-GB"/>
        </w:rPr>
        <w:t xml:space="preserve"> deramai atspindėtas,</w:t>
      </w:r>
      <w:r w:rsidR="00D4274A" w:rsidRPr="00966E72">
        <w:rPr>
          <w:rFonts w:ascii="Times New Roman" w:hAnsi="Times New Roman"/>
          <w:sz w:val="24"/>
          <w:szCs w:val="24"/>
          <w:lang w:val="lt-LT" w:eastAsia="en-GB"/>
        </w:rPr>
        <w:t xml:space="preserve"> vertinimo grupė</w:t>
      </w:r>
      <w:r w:rsidR="00831ED1" w:rsidRPr="00966E72">
        <w:rPr>
          <w:rFonts w:ascii="Times New Roman" w:hAnsi="Times New Roman"/>
          <w:sz w:val="24"/>
          <w:szCs w:val="24"/>
          <w:lang w:val="lt-LT" w:eastAsia="en-GB"/>
        </w:rPr>
        <w:t xml:space="preserve"> paaiškinimu liko </w:t>
      </w:r>
      <w:r w:rsidR="00D4274A" w:rsidRPr="00966E72">
        <w:rPr>
          <w:rFonts w:ascii="Times New Roman" w:hAnsi="Times New Roman"/>
          <w:sz w:val="24"/>
          <w:szCs w:val="24"/>
          <w:lang w:val="lt-LT" w:eastAsia="en-GB"/>
        </w:rPr>
        <w:t xml:space="preserve">patenkinta.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Nepaisant kai kurių </w:t>
      </w:r>
      <w:r w:rsidR="00831ED1" w:rsidRPr="00966E72">
        <w:rPr>
          <w:rFonts w:ascii="Times New Roman" w:hAnsi="Times New Roman"/>
          <w:sz w:val="24"/>
          <w:szCs w:val="24"/>
          <w:lang w:val="lt-LT"/>
        </w:rPr>
        <w:t xml:space="preserve">atliktos </w:t>
      </w:r>
      <w:r w:rsidRPr="00966E72">
        <w:rPr>
          <w:rFonts w:ascii="Times New Roman" w:hAnsi="Times New Roman"/>
          <w:sz w:val="24"/>
          <w:szCs w:val="24"/>
          <w:lang w:val="lt-LT"/>
        </w:rPr>
        <w:t xml:space="preserve">SSGG analizės silpnųjų pusių, akivaizdu, kad tokios iniciatyvos, kaip fakultetų pertvarka, Studijų kokybės centro veiklos pradžia ir </w:t>
      </w:r>
      <w:r w:rsidR="00BB33BE">
        <w:rPr>
          <w:rFonts w:ascii="Times New Roman" w:hAnsi="Times New Roman"/>
          <w:sz w:val="24"/>
          <w:szCs w:val="24"/>
          <w:lang w:val="lt-LT"/>
        </w:rPr>
        <w:t xml:space="preserve">Audiovizualinių menų industrijos </w:t>
      </w:r>
      <w:r w:rsidRPr="00966E72">
        <w:rPr>
          <w:rFonts w:ascii="Times New Roman" w:hAnsi="Times New Roman"/>
          <w:sz w:val="24"/>
          <w:szCs w:val="24"/>
          <w:lang w:val="lt-LT"/>
        </w:rPr>
        <w:t xml:space="preserve">inkubatoriaus sukūrimas, </w:t>
      </w:r>
      <w:r w:rsidR="00E67F7A" w:rsidRPr="00966E72">
        <w:rPr>
          <w:rFonts w:ascii="Times New Roman" w:hAnsi="Times New Roman"/>
          <w:sz w:val="24"/>
          <w:szCs w:val="24"/>
          <w:lang w:val="lt-LT"/>
        </w:rPr>
        <w:t>rodo, jog</w:t>
      </w:r>
      <w:r w:rsidRPr="00966E72">
        <w:rPr>
          <w:rFonts w:ascii="Times New Roman" w:hAnsi="Times New Roman"/>
          <w:sz w:val="24"/>
          <w:szCs w:val="24"/>
          <w:lang w:val="lt-LT"/>
        </w:rPr>
        <w:t xml:space="preserve"> strategini</w:t>
      </w:r>
      <w:r w:rsidR="00E67F7A" w:rsidRPr="00966E72">
        <w:rPr>
          <w:rFonts w:ascii="Times New Roman" w:hAnsi="Times New Roman"/>
          <w:sz w:val="24"/>
          <w:szCs w:val="24"/>
          <w:lang w:val="lt-LT"/>
        </w:rPr>
        <w:t>ai</w:t>
      </w:r>
      <w:r w:rsidRPr="00966E72">
        <w:rPr>
          <w:rFonts w:ascii="Times New Roman" w:hAnsi="Times New Roman"/>
          <w:sz w:val="24"/>
          <w:szCs w:val="24"/>
          <w:lang w:val="lt-LT"/>
        </w:rPr>
        <w:t xml:space="preserve"> veiksm</w:t>
      </w:r>
      <w:r w:rsidR="00E67F7A" w:rsidRPr="00966E72">
        <w:rPr>
          <w:rFonts w:ascii="Times New Roman" w:hAnsi="Times New Roman"/>
          <w:sz w:val="24"/>
          <w:szCs w:val="24"/>
          <w:lang w:val="lt-LT"/>
        </w:rPr>
        <w:t>ai</w:t>
      </w:r>
      <w:r w:rsidRPr="00966E72">
        <w:rPr>
          <w:rFonts w:ascii="Times New Roman" w:hAnsi="Times New Roman"/>
          <w:sz w:val="24"/>
          <w:szCs w:val="24"/>
          <w:lang w:val="lt-LT"/>
        </w:rPr>
        <w:t xml:space="preserve"> įgyvendin</w:t>
      </w:r>
      <w:r w:rsidR="00E67F7A" w:rsidRPr="00966E72">
        <w:rPr>
          <w:rFonts w:ascii="Times New Roman" w:hAnsi="Times New Roman"/>
          <w:sz w:val="24"/>
          <w:szCs w:val="24"/>
          <w:lang w:val="lt-LT"/>
        </w:rPr>
        <w:t xml:space="preserve">ami </w:t>
      </w:r>
      <w:r w:rsidRPr="00966E72">
        <w:rPr>
          <w:rFonts w:ascii="Times New Roman" w:hAnsi="Times New Roman"/>
          <w:sz w:val="24"/>
          <w:szCs w:val="24"/>
          <w:lang w:val="lt-LT"/>
        </w:rPr>
        <w:t xml:space="preserve">nenukrypstant nuo </w:t>
      </w:r>
      <w:r w:rsidR="00BB33BE">
        <w:rPr>
          <w:rFonts w:ascii="Times New Roman" w:hAnsi="Times New Roman"/>
          <w:sz w:val="24"/>
          <w:szCs w:val="24"/>
          <w:lang w:val="lt-LT"/>
        </w:rPr>
        <w:t>numatytos</w:t>
      </w:r>
      <w:r w:rsidR="00BB33BE"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misijos. Vertinimo grupė </w:t>
      </w:r>
      <w:r w:rsidRPr="00966E72">
        <w:rPr>
          <w:rFonts w:ascii="Times New Roman" w:hAnsi="Times New Roman"/>
          <w:b/>
          <w:i/>
          <w:sz w:val="24"/>
          <w:szCs w:val="24"/>
          <w:lang w:val="lt-LT"/>
        </w:rPr>
        <w:t>rekomenduoja</w:t>
      </w:r>
      <w:r w:rsidRPr="00966E72">
        <w:rPr>
          <w:rFonts w:ascii="Times New Roman" w:hAnsi="Times New Roman"/>
          <w:b/>
          <w:sz w:val="24"/>
          <w:szCs w:val="24"/>
          <w:lang w:val="lt-LT"/>
        </w:rPr>
        <w:t xml:space="preserve"> (R4) </w:t>
      </w:r>
      <w:r w:rsidRPr="00966E72">
        <w:rPr>
          <w:rFonts w:ascii="Times New Roman" w:hAnsi="Times New Roman"/>
          <w:sz w:val="24"/>
          <w:szCs w:val="24"/>
          <w:lang w:val="lt-LT"/>
        </w:rPr>
        <w:t xml:space="preserve">peržiūrėti dokumente </w:t>
      </w:r>
      <w:r w:rsidRPr="00966E72">
        <w:rPr>
          <w:rFonts w:ascii="Times New Roman" w:hAnsi="Times New Roman"/>
          <w:sz w:val="24"/>
          <w:szCs w:val="24"/>
          <w:lang w:val="lt-LT"/>
        </w:rPr>
        <w:lastRenderedPageBreak/>
        <w:t xml:space="preserve">„Akademija 2020“ </w:t>
      </w:r>
      <w:r w:rsidR="00E67F7A" w:rsidRPr="00966E72">
        <w:rPr>
          <w:rFonts w:ascii="Times New Roman" w:hAnsi="Times New Roman"/>
          <w:sz w:val="24"/>
          <w:szCs w:val="24"/>
          <w:lang w:val="lt-LT"/>
        </w:rPr>
        <w:t>suformuluo</w:t>
      </w:r>
      <w:r w:rsidRPr="00966E72">
        <w:rPr>
          <w:rFonts w:ascii="Times New Roman" w:hAnsi="Times New Roman"/>
          <w:sz w:val="24"/>
          <w:szCs w:val="24"/>
          <w:lang w:val="lt-LT"/>
        </w:rPr>
        <w:t xml:space="preserve">tą misiją ir vartoti </w:t>
      </w:r>
      <w:r w:rsidR="001E6CA3" w:rsidRPr="00966E72">
        <w:rPr>
          <w:rFonts w:ascii="Times New Roman" w:hAnsi="Times New Roman"/>
          <w:sz w:val="24"/>
          <w:szCs w:val="24"/>
          <w:lang w:val="lt-LT"/>
        </w:rPr>
        <w:t xml:space="preserve">realybę atitinkančią </w:t>
      </w:r>
      <w:r w:rsidRPr="00966E72">
        <w:rPr>
          <w:rFonts w:ascii="Times New Roman" w:hAnsi="Times New Roman"/>
          <w:sz w:val="24"/>
          <w:szCs w:val="24"/>
          <w:lang w:val="lt-LT"/>
        </w:rPr>
        <w:t>kalbą</w:t>
      </w:r>
      <w:r w:rsidR="00DE7860" w:rsidRPr="00966E72">
        <w:rPr>
          <w:rFonts w:ascii="Times New Roman" w:hAnsi="Times New Roman"/>
          <w:sz w:val="24"/>
          <w:szCs w:val="24"/>
          <w:lang w:val="lt-LT"/>
        </w:rPr>
        <w:t xml:space="preserve"> bei kelti realius</w:t>
      </w:r>
      <w:r w:rsidRPr="00966E72">
        <w:rPr>
          <w:rFonts w:ascii="Times New Roman" w:hAnsi="Times New Roman"/>
          <w:sz w:val="24"/>
          <w:szCs w:val="24"/>
          <w:lang w:val="lt-LT"/>
        </w:rPr>
        <w:t xml:space="preserve"> tikslus. J</w:t>
      </w:r>
      <w:r w:rsidR="00E67F7A" w:rsidRPr="00966E72">
        <w:rPr>
          <w:rFonts w:ascii="Times New Roman" w:hAnsi="Times New Roman"/>
          <w:sz w:val="24"/>
          <w:szCs w:val="24"/>
          <w:lang w:val="lt-LT"/>
        </w:rPr>
        <w:t>am</w:t>
      </w:r>
      <w:r w:rsidRPr="00966E72">
        <w:rPr>
          <w:rFonts w:ascii="Times New Roman" w:hAnsi="Times New Roman"/>
          <w:sz w:val="24"/>
          <w:szCs w:val="24"/>
          <w:lang w:val="lt-LT"/>
        </w:rPr>
        <w:t>e minimi „pasauliniai“ užmojai atrodo šiek tiek perdėti.</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vieningai sutiko, kad viena iš </w:t>
      </w:r>
      <w:r w:rsidRPr="00966E72">
        <w:rPr>
          <w:rFonts w:ascii="Times New Roman" w:hAnsi="Times New Roman"/>
          <w:b/>
          <w:i/>
          <w:sz w:val="24"/>
          <w:szCs w:val="24"/>
          <w:lang w:val="lt-LT" w:eastAsia="en-GB"/>
        </w:rPr>
        <w:t>Akademijos stiprybių</w:t>
      </w:r>
      <w:r w:rsidRPr="00966E72">
        <w:rPr>
          <w:rFonts w:ascii="Times New Roman" w:hAnsi="Times New Roman"/>
          <w:sz w:val="24"/>
          <w:szCs w:val="24"/>
          <w:lang w:val="lt-LT" w:eastAsia="en-GB"/>
        </w:rPr>
        <w:t xml:space="preserve"> yra aukštas absolventų įsidarbinimo lygis.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eastAsia="lt-LT"/>
        </w:rPr>
      </w:pPr>
      <w:r w:rsidRPr="00966E72">
        <w:rPr>
          <w:rFonts w:ascii="Times New Roman" w:hAnsi="Times New Roman"/>
          <w:sz w:val="24"/>
          <w:szCs w:val="24"/>
          <w:lang w:val="lt-LT"/>
        </w:rPr>
        <w:t xml:space="preserve">2012-2014 m. plane išvardyti veiksmai dera su Europos aukštojo mokslo erdvės (EAME) integravimo tikslais, o </w:t>
      </w:r>
      <w:r w:rsidR="00E67F7A" w:rsidRPr="00966E72">
        <w:rPr>
          <w:rFonts w:ascii="Times New Roman" w:hAnsi="Times New Roman"/>
          <w:sz w:val="24"/>
          <w:szCs w:val="24"/>
          <w:lang w:val="lt-LT"/>
        </w:rPr>
        <w:t xml:space="preserve">iš </w:t>
      </w:r>
      <w:r w:rsidRPr="00966E72">
        <w:rPr>
          <w:rFonts w:ascii="Times New Roman" w:hAnsi="Times New Roman"/>
          <w:sz w:val="24"/>
          <w:szCs w:val="24"/>
          <w:lang w:val="lt-LT"/>
        </w:rPr>
        <w:t>susitikimų</w:t>
      </w:r>
      <w:r w:rsidR="00E67F7A" w:rsidRPr="00966E72">
        <w:rPr>
          <w:rFonts w:ascii="Times New Roman" w:hAnsi="Times New Roman"/>
          <w:sz w:val="24"/>
          <w:szCs w:val="24"/>
          <w:lang w:val="lt-LT"/>
        </w:rPr>
        <w:t xml:space="preserve"> buvo akivaizdu</w:t>
      </w:r>
      <w:r w:rsidRPr="00966E72">
        <w:rPr>
          <w:rFonts w:ascii="Times New Roman" w:hAnsi="Times New Roman"/>
          <w:sz w:val="24"/>
          <w:szCs w:val="24"/>
          <w:lang w:val="lt-LT"/>
        </w:rPr>
        <w:t>, kad personalas</w:t>
      </w:r>
      <w:r w:rsidR="00E67F7A" w:rsidRPr="00966E72">
        <w:rPr>
          <w:rFonts w:ascii="Times New Roman" w:hAnsi="Times New Roman"/>
          <w:sz w:val="24"/>
          <w:szCs w:val="24"/>
          <w:lang w:val="lt-LT"/>
        </w:rPr>
        <w:t xml:space="preserve"> žino</w:t>
      </w:r>
      <w:r w:rsidRPr="00966E72">
        <w:rPr>
          <w:rFonts w:ascii="Times New Roman" w:hAnsi="Times New Roman"/>
          <w:sz w:val="24"/>
          <w:szCs w:val="24"/>
          <w:lang w:val="lt-LT"/>
        </w:rPr>
        <w:t xml:space="preserve"> apie mobilumo priemones ir jomis naudojasi. Toki</w:t>
      </w:r>
      <w:r w:rsidR="00E67F7A" w:rsidRPr="00966E72">
        <w:rPr>
          <w:rFonts w:ascii="Times New Roman" w:hAnsi="Times New Roman"/>
          <w:sz w:val="24"/>
          <w:szCs w:val="24"/>
          <w:lang w:val="lt-LT"/>
        </w:rPr>
        <w:t>ų</w:t>
      </w:r>
      <w:r w:rsidRPr="00966E72">
        <w:rPr>
          <w:rFonts w:ascii="Times New Roman" w:hAnsi="Times New Roman"/>
          <w:sz w:val="24"/>
          <w:szCs w:val="24"/>
          <w:lang w:val="lt-LT"/>
        </w:rPr>
        <w:t xml:space="preserve"> priemon</w:t>
      </w:r>
      <w:r w:rsidR="00E67F7A" w:rsidRPr="00966E72">
        <w:rPr>
          <w:rFonts w:ascii="Times New Roman" w:hAnsi="Times New Roman"/>
          <w:sz w:val="24"/>
          <w:szCs w:val="24"/>
          <w:lang w:val="lt-LT"/>
        </w:rPr>
        <w:t>ių</w:t>
      </w:r>
      <w:r w:rsidRPr="00966E72">
        <w:rPr>
          <w:rFonts w:ascii="Times New Roman" w:hAnsi="Times New Roman"/>
          <w:sz w:val="24"/>
          <w:szCs w:val="24"/>
          <w:lang w:val="lt-LT"/>
        </w:rPr>
        <w:t xml:space="preserve"> kaip ECTS perkėlim</w:t>
      </w:r>
      <w:r w:rsidR="00E67F7A" w:rsidRPr="00966E72">
        <w:rPr>
          <w:rFonts w:ascii="Times New Roman" w:hAnsi="Times New Roman"/>
          <w:sz w:val="24"/>
          <w:szCs w:val="24"/>
          <w:lang w:val="lt-LT"/>
        </w:rPr>
        <w:t>as</w:t>
      </w:r>
      <w:r w:rsidRPr="00966E72">
        <w:rPr>
          <w:rFonts w:ascii="Times New Roman" w:hAnsi="Times New Roman"/>
          <w:sz w:val="24"/>
          <w:szCs w:val="24"/>
          <w:lang w:val="lt-LT"/>
        </w:rPr>
        <w:t xml:space="preserve"> (žr. skyrių „Studijų programos“) ir diplomo priedėli</w:t>
      </w:r>
      <w:r w:rsidR="00E67F7A" w:rsidRPr="00966E72">
        <w:rPr>
          <w:rFonts w:ascii="Times New Roman" w:hAnsi="Times New Roman"/>
          <w:sz w:val="24"/>
          <w:szCs w:val="24"/>
          <w:lang w:val="lt-LT"/>
        </w:rPr>
        <w:t>ai</w:t>
      </w:r>
      <w:r w:rsidRPr="00966E72">
        <w:rPr>
          <w:rFonts w:ascii="Times New Roman" w:hAnsi="Times New Roman"/>
          <w:sz w:val="24"/>
          <w:szCs w:val="24"/>
          <w:lang w:val="lt-LT"/>
        </w:rPr>
        <w:t xml:space="preserve"> (EDS)</w:t>
      </w:r>
      <w:r w:rsidR="00E67F7A" w:rsidRPr="00966E72">
        <w:rPr>
          <w:rFonts w:ascii="Times New Roman" w:hAnsi="Times New Roman"/>
          <w:sz w:val="24"/>
          <w:szCs w:val="24"/>
          <w:lang w:val="lt-LT"/>
        </w:rPr>
        <w:t xml:space="preserve"> naudojimas </w:t>
      </w:r>
      <w:r w:rsidRPr="00966E72">
        <w:rPr>
          <w:rFonts w:ascii="Times New Roman" w:hAnsi="Times New Roman"/>
          <w:sz w:val="24"/>
          <w:szCs w:val="24"/>
          <w:lang w:val="lt-LT"/>
        </w:rPr>
        <w:t xml:space="preserve">Akademijoje </w:t>
      </w:r>
      <w:r w:rsidR="00E67F7A" w:rsidRPr="00966E72">
        <w:rPr>
          <w:rFonts w:ascii="Times New Roman" w:hAnsi="Times New Roman"/>
          <w:sz w:val="24"/>
          <w:szCs w:val="24"/>
          <w:lang w:val="lt-LT"/>
        </w:rPr>
        <w:t>jau yra</w:t>
      </w:r>
      <w:r w:rsidRPr="00966E72">
        <w:rPr>
          <w:rFonts w:ascii="Times New Roman" w:hAnsi="Times New Roman"/>
          <w:sz w:val="24"/>
          <w:szCs w:val="24"/>
          <w:lang w:val="lt-LT"/>
        </w:rPr>
        <w:t xml:space="preserve"> </w:t>
      </w:r>
      <w:r w:rsidR="00E67F7A" w:rsidRPr="00966E72">
        <w:rPr>
          <w:rFonts w:ascii="Times New Roman" w:hAnsi="Times New Roman"/>
          <w:sz w:val="24"/>
          <w:szCs w:val="24"/>
          <w:lang w:val="lt-LT"/>
        </w:rPr>
        <w:t xml:space="preserve">tapęs </w:t>
      </w:r>
      <w:r w:rsidRPr="00966E72">
        <w:rPr>
          <w:rFonts w:ascii="Times New Roman" w:hAnsi="Times New Roman"/>
          <w:sz w:val="24"/>
          <w:szCs w:val="24"/>
          <w:lang w:val="lt-LT"/>
        </w:rPr>
        <w:t>įprasta praktika, kurios pavyzdžiai buvo apžvelgti vizito metu. Be to, susitikime su</w:t>
      </w:r>
      <w:r w:rsidR="00E67F7A"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savianalizės </w:t>
      </w:r>
      <w:r w:rsidR="00590F4F" w:rsidRPr="00966E72">
        <w:rPr>
          <w:rFonts w:ascii="Times New Roman" w:hAnsi="Times New Roman"/>
          <w:sz w:val="24"/>
          <w:szCs w:val="24"/>
          <w:lang w:val="lt-LT"/>
        </w:rPr>
        <w:t xml:space="preserve">rengimo </w:t>
      </w:r>
      <w:r w:rsidRPr="00966E72">
        <w:rPr>
          <w:rFonts w:ascii="Times New Roman" w:hAnsi="Times New Roman"/>
          <w:sz w:val="24"/>
          <w:szCs w:val="24"/>
          <w:lang w:val="lt-LT"/>
        </w:rPr>
        <w:t xml:space="preserve">grupe buvo paaiškinta, kad svarstomi muzikos </w:t>
      </w:r>
      <w:r w:rsidR="00272899">
        <w:rPr>
          <w:rFonts w:ascii="Times New Roman" w:hAnsi="Times New Roman"/>
          <w:sz w:val="24"/>
          <w:szCs w:val="24"/>
          <w:lang w:val="lt-LT"/>
        </w:rPr>
        <w:t>krypties</w:t>
      </w:r>
      <w:r w:rsidR="00272899"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standartai, informuota, </w:t>
      </w:r>
      <w:r w:rsidR="00E67F7A" w:rsidRPr="00966E72">
        <w:rPr>
          <w:rFonts w:ascii="Times New Roman" w:hAnsi="Times New Roman"/>
          <w:sz w:val="24"/>
          <w:szCs w:val="24"/>
          <w:lang w:val="lt-LT"/>
        </w:rPr>
        <w:t>jog</w:t>
      </w:r>
      <w:r w:rsidRPr="00966E72">
        <w:rPr>
          <w:rFonts w:ascii="Times New Roman" w:hAnsi="Times New Roman"/>
          <w:sz w:val="24"/>
          <w:szCs w:val="24"/>
          <w:lang w:val="lt-LT"/>
        </w:rPr>
        <w:t xml:space="preserve"> Akademija žino ir naudoja Dublino / polifonijos </w:t>
      </w:r>
      <w:r w:rsidR="001E6CA3" w:rsidRPr="00966E72">
        <w:rPr>
          <w:rFonts w:ascii="Times New Roman" w:hAnsi="Times New Roman"/>
          <w:sz w:val="24"/>
          <w:szCs w:val="24"/>
          <w:lang w:val="lt-LT"/>
        </w:rPr>
        <w:t xml:space="preserve">aprašus </w:t>
      </w:r>
      <w:r w:rsidRPr="00966E72">
        <w:rPr>
          <w:rFonts w:ascii="Times New Roman" w:hAnsi="Times New Roman"/>
          <w:sz w:val="24"/>
          <w:szCs w:val="24"/>
          <w:lang w:val="lt-LT"/>
        </w:rPr>
        <w:t>bei dalyvauja Europos konservatorijų asociacijos (</w:t>
      </w:r>
      <w:proofErr w:type="spellStart"/>
      <w:r w:rsidRPr="00966E72">
        <w:rPr>
          <w:rFonts w:ascii="Times New Roman" w:hAnsi="Times New Roman"/>
          <w:i/>
          <w:sz w:val="24"/>
          <w:szCs w:val="24"/>
          <w:lang w:val="lt-LT"/>
        </w:rPr>
        <w:t>Association</w:t>
      </w:r>
      <w:proofErr w:type="spellEnd"/>
      <w:r w:rsidRPr="00966E72">
        <w:rPr>
          <w:rFonts w:ascii="Times New Roman" w:hAnsi="Times New Roman"/>
          <w:i/>
          <w:sz w:val="24"/>
          <w:szCs w:val="24"/>
          <w:lang w:val="lt-LT"/>
        </w:rPr>
        <w:t xml:space="preserve"> </w:t>
      </w:r>
      <w:proofErr w:type="spellStart"/>
      <w:r w:rsidRPr="00966E72">
        <w:rPr>
          <w:rFonts w:ascii="Times New Roman" w:hAnsi="Times New Roman"/>
          <w:i/>
          <w:sz w:val="24"/>
          <w:szCs w:val="24"/>
          <w:lang w:val="lt-LT"/>
        </w:rPr>
        <w:t>Européenne</w:t>
      </w:r>
      <w:proofErr w:type="spellEnd"/>
      <w:r w:rsidRPr="00966E72">
        <w:rPr>
          <w:rFonts w:ascii="Times New Roman" w:hAnsi="Times New Roman"/>
          <w:i/>
          <w:sz w:val="24"/>
          <w:szCs w:val="24"/>
          <w:lang w:val="lt-LT"/>
        </w:rPr>
        <w:t xml:space="preserve"> </w:t>
      </w:r>
      <w:proofErr w:type="spellStart"/>
      <w:r w:rsidRPr="00966E72">
        <w:rPr>
          <w:rFonts w:ascii="Times New Roman" w:hAnsi="Times New Roman"/>
          <w:i/>
          <w:sz w:val="24"/>
          <w:szCs w:val="24"/>
          <w:lang w:val="lt-LT"/>
        </w:rPr>
        <w:t>des</w:t>
      </w:r>
      <w:proofErr w:type="spellEnd"/>
      <w:r w:rsidRPr="00966E72">
        <w:rPr>
          <w:rFonts w:ascii="Times New Roman" w:hAnsi="Times New Roman"/>
          <w:i/>
          <w:sz w:val="24"/>
          <w:szCs w:val="24"/>
          <w:lang w:val="lt-LT"/>
        </w:rPr>
        <w:t xml:space="preserve"> </w:t>
      </w:r>
      <w:proofErr w:type="spellStart"/>
      <w:r w:rsidRPr="00966E72">
        <w:rPr>
          <w:rFonts w:ascii="Times New Roman" w:hAnsi="Times New Roman"/>
          <w:i/>
          <w:sz w:val="24"/>
          <w:szCs w:val="24"/>
          <w:lang w:val="lt-LT"/>
        </w:rPr>
        <w:t>Conservatoires</w:t>
      </w:r>
      <w:proofErr w:type="spellEnd"/>
      <w:r w:rsidRPr="00966E72">
        <w:rPr>
          <w:rFonts w:ascii="Times New Roman" w:hAnsi="Times New Roman"/>
          <w:sz w:val="24"/>
          <w:szCs w:val="24"/>
          <w:lang w:val="lt-LT"/>
        </w:rPr>
        <w:t>, AEC) veikloje</w:t>
      </w:r>
      <w:r w:rsidR="007A3C63" w:rsidRPr="00966E72">
        <w:rPr>
          <w:rFonts w:ascii="Times New Roman" w:hAnsi="Times New Roman"/>
          <w:sz w:val="24"/>
          <w:szCs w:val="24"/>
          <w:lang w:val="lt-LT"/>
        </w:rPr>
        <w:t xml:space="preserve">. </w:t>
      </w:r>
      <w:r w:rsidR="007A3C63">
        <w:rPr>
          <w:rFonts w:ascii="Times New Roman" w:hAnsi="Times New Roman"/>
          <w:sz w:val="24"/>
          <w:szCs w:val="24"/>
          <w:lang w:val="lt-LT"/>
        </w:rPr>
        <w:t>T</w:t>
      </w:r>
      <w:r w:rsidR="007A3C63" w:rsidRPr="00966E72">
        <w:rPr>
          <w:rFonts w:ascii="Times New Roman" w:hAnsi="Times New Roman"/>
          <w:sz w:val="24"/>
          <w:szCs w:val="24"/>
          <w:lang w:val="lt-LT"/>
        </w:rPr>
        <w:t xml:space="preserve">aip pat </w:t>
      </w:r>
      <w:r w:rsidR="007A3C63">
        <w:rPr>
          <w:rFonts w:ascii="Times New Roman" w:hAnsi="Times New Roman"/>
          <w:sz w:val="24"/>
          <w:szCs w:val="24"/>
          <w:lang w:val="lt-LT"/>
        </w:rPr>
        <w:t>buvo paminėta</w:t>
      </w:r>
      <w:r w:rsidRPr="00966E72">
        <w:rPr>
          <w:rFonts w:ascii="Times New Roman" w:hAnsi="Times New Roman"/>
          <w:sz w:val="24"/>
          <w:szCs w:val="24"/>
          <w:lang w:val="lt-LT"/>
        </w:rPr>
        <w:t xml:space="preserve">, kad kuriant panašius kino ir teatro </w:t>
      </w:r>
      <w:r w:rsidR="00272899">
        <w:rPr>
          <w:rFonts w:ascii="Times New Roman" w:hAnsi="Times New Roman"/>
          <w:sz w:val="24"/>
          <w:szCs w:val="24"/>
          <w:lang w:val="lt-LT"/>
        </w:rPr>
        <w:t>aprašus</w:t>
      </w:r>
      <w:r w:rsidR="00272899"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bendradarbiaujama su Europos meno </w:t>
      </w:r>
      <w:r w:rsidR="007A3C63" w:rsidRPr="00966E72">
        <w:rPr>
          <w:rFonts w:ascii="Times New Roman" w:hAnsi="Times New Roman"/>
          <w:sz w:val="24"/>
          <w:szCs w:val="24"/>
          <w:lang w:val="lt-LT"/>
        </w:rPr>
        <w:t>instit</w:t>
      </w:r>
      <w:r w:rsidR="007A3C63">
        <w:rPr>
          <w:rFonts w:ascii="Times New Roman" w:hAnsi="Times New Roman"/>
          <w:sz w:val="24"/>
          <w:szCs w:val="24"/>
          <w:lang w:val="lt-LT"/>
        </w:rPr>
        <w:t>ucijų</w:t>
      </w:r>
      <w:r w:rsidR="007A3C63"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lyga (ELIA). Vertinimo grupė </w:t>
      </w:r>
      <w:r w:rsidRPr="00966E72">
        <w:rPr>
          <w:rFonts w:ascii="Times New Roman" w:hAnsi="Times New Roman"/>
          <w:b/>
          <w:i/>
          <w:sz w:val="24"/>
          <w:szCs w:val="24"/>
          <w:lang w:val="lt-LT"/>
        </w:rPr>
        <w:t>teigiamai vertina</w:t>
      </w:r>
      <w:r w:rsidRPr="00966E72">
        <w:rPr>
          <w:rFonts w:ascii="Times New Roman" w:hAnsi="Times New Roman"/>
          <w:sz w:val="24"/>
          <w:szCs w:val="24"/>
          <w:lang w:val="lt-LT"/>
        </w:rPr>
        <w:t xml:space="preserve"> šiuos veiksmus.</w:t>
      </w:r>
    </w:p>
    <w:p w:rsidR="00D4274A" w:rsidRPr="00966E72" w:rsidRDefault="00E67F7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S</w:t>
      </w:r>
      <w:r w:rsidR="00D4274A" w:rsidRPr="00966E72">
        <w:rPr>
          <w:rFonts w:ascii="Times New Roman" w:hAnsi="Times New Roman"/>
          <w:sz w:val="24"/>
          <w:szCs w:val="24"/>
          <w:lang w:val="lt-LT"/>
        </w:rPr>
        <w:t>usitikim</w:t>
      </w:r>
      <w:r w:rsidRPr="00966E72">
        <w:rPr>
          <w:rFonts w:ascii="Times New Roman" w:hAnsi="Times New Roman"/>
          <w:sz w:val="24"/>
          <w:szCs w:val="24"/>
          <w:lang w:val="lt-LT"/>
        </w:rPr>
        <w:t>uose</w:t>
      </w:r>
      <w:r w:rsidR="00D4274A" w:rsidRPr="00966E72">
        <w:rPr>
          <w:rFonts w:ascii="Times New Roman" w:hAnsi="Times New Roman"/>
          <w:sz w:val="24"/>
          <w:szCs w:val="24"/>
          <w:lang w:val="lt-LT"/>
        </w:rPr>
        <w:t xml:space="preserve"> su </w:t>
      </w:r>
      <w:r w:rsidRPr="00966E72">
        <w:rPr>
          <w:rFonts w:ascii="Times New Roman" w:hAnsi="Times New Roman"/>
          <w:sz w:val="24"/>
          <w:szCs w:val="24"/>
          <w:lang w:val="lt-LT"/>
        </w:rPr>
        <w:t>suinteresuotų šalių atstovai</w:t>
      </w:r>
      <w:r w:rsidR="00D4274A" w:rsidRPr="00966E72">
        <w:rPr>
          <w:rFonts w:ascii="Times New Roman" w:hAnsi="Times New Roman"/>
          <w:sz w:val="24"/>
          <w:szCs w:val="24"/>
          <w:lang w:val="lt-LT"/>
        </w:rPr>
        <w:t>s, studentais ir darbuotojais buvo aiškiai matyti, kad visos šalys yra susipažinusios su dokumentu „Akademija 2020“</w:t>
      </w:r>
      <w:r w:rsidR="00D4274A" w:rsidRPr="00966E72">
        <w:rPr>
          <w:rFonts w:ascii="Times New Roman" w:hAnsi="Times New Roman"/>
          <w:i/>
          <w:sz w:val="24"/>
          <w:szCs w:val="24"/>
          <w:lang w:val="lt-LT"/>
        </w:rPr>
        <w:t xml:space="preserve"> </w:t>
      </w:r>
      <w:r w:rsidR="00D4274A" w:rsidRPr="00966E72">
        <w:rPr>
          <w:rFonts w:ascii="Times New Roman" w:hAnsi="Times New Roman"/>
          <w:sz w:val="24"/>
          <w:szCs w:val="24"/>
          <w:lang w:val="lt-LT"/>
        </w:rPr>
        <w:t>ir galima jo svarba organizacijai. Nors</w:t>
      </w:r>
      <w:r w:rsidRPr="00966E72">
        <w:rPr>
          <w:rFonts w:ascii="Times New Roman" w:hAnsi="Times New Roman"/>
          <w:sz w:val="24"/>
          <w:szCs w:val="24"/>
          <w:lang w:val="lt-LT"/>
        </w:rPr>
        <w:t>, kaip teigiama</w:t>
      </w:r>
      <w:r w:rsidR="00D4274A" w:rsidRPr="00966E72">
        <w:rPr>
          <w:rFonts w:ascii="Times New Roman" w:hAnsi="Times New Roman"/>
          <w:sz w:val="24"/>
          <w:szCs w:val="24"/>
          <w:lang w:val="lt-LT"/>
        </w:rPr>
        <w:t xml:space="preserve"> SAS,</w:t>
      </w:r>
      <w:r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 xml:space="preserve">sukurti strategiją paskatino 2011 m. priimti įstatymų pakeitimai, iš susitikimų su įvairiomis grupėmis susidarė įspūdis, kad jai pradžią davė ir galimybės, atsiradusios </w:t>
      </w:r>
      <w:r w:rsidR="00F82004">
        <w:rPr>
          <w:rFonts w:ascii="Times New Roman" w:hAnsi="Times New Roman"/>
          <w:sz w:val="24"/>
          <w:szCs w:val="24"/>
          <w:lang w:val="lt-LT"/>
        </w:rPr>
        <w:t xml:space="preserve">iš naujo susitelkus </w:t>
      </w:r>
      <w:r w:rsidR="00F82004" w:rsidRPr="00966E72">
        <w:rPr>
          <w:rFonts w:ascii="Times New Roman" w:hAnsi="Times New Roman"/>
          <w:sz w:val="24"/>
          <w:szCs w:val="24"/>
          <w:lang w:val="lt-LT"/>
        </w:rPr>
        <w:t xml:space="preserve">po Kauno fakulteto </w:t>
      </w:r>
      <w:r w:rsidR="00F82004">
        <w:rPr>
          <w:rFonts w:ascii="Times New Roman" w:hAnsi="Times New Roman"/>
          <w:sz w:val="24"/>
          <w:szCs w:val="24"/>
          <w:lang w:val="lt-LT"/>
        </w:rPr>
        <w:t>prisijungimo prie</w:t>
      </w:r>
      <w:r w:rsidR="00F82004" w:rsidRPr="00966E72">
        <w:rPr>
          <w:rFonts w:ascii="Times New Roman" w:hAnsi="Times New Roman"/>
          <w:sz w:val="24"/>
          <w:szCs w:val="24"/>
          <w:lang w:val="lt-LT"/>
        </w:rPr>
        <w:t xml:space="preserve"> VDU</w:t>
      </w:r>
      <w:r w:rsidR="00D4274A" w:rsidRPr="00966E72">
        <w:rPr>
          <w:rFonts w:ascii="Times New Roman" w:hAnsi="Times New Roman"/>
          <w:sz w:val="24"/>
          <w:szCs w:val="24"/>
          <w:lang w:val="lt-LT"/>
        </w:rPr>
        <w:t xml:space="preserve">. Akivaizdus įvairių grupių, ypač kai kurių jaunų </w:t>
      </w:r>
      <w:r w:rsidR="00754B3F">
        <w:rPr>
          <w:rFonts w:ascii="Times New Roman" w:hAnsi="Times New Roman"/>
          <w:sz w:val="24"/>
          <w:szCs w:val="24"/>
          <w:lang w:val="lt-LT"/>
        </w:rPr>
        <w:t>darbuotojų</w:t>
      </w:r>
      <w:r w:rsidR="00D4274A" w:rsidRPr="00966E72">
        <w:rPr>
          <w:rFonts w:ascii="Times New Roman" w:hAnsi="Times New Roman"/>
          <w:sz w:val="24"/>
          <w:szCs w:val="24"/>
          <w:lang w:val="lt-LT"/>
        </w:rPr>
        <w:t xml:space="preserve">, atsidavimas Akademijai. Akademijos vadovybės sprendimas patikėti šiems </w:t>
      </w:r>
      <w:r w:rsidR="00754B3F">
        <w:rPr>
          <w:rFonts w:ascii="Times New Roman" w:hAnsi="Times New Roman"/>
          <w:sz w:val="24"/>
          <w:szCs w:val="24"/>
          <w:lang w:val="lt-LT"/>
        </w:rPr>
        <w:t>darbuotojams</w:t>
      </w:r>
      <w:r w:rsidR="00754B3F"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 xml:space="preserve">atsakomybę </w:t>
      </w:r>
      <w:r w:rsidR="008F2CEA" w:rsidRPr="00966E72">
        <w:rPr>
          <w:rFonts w:ascii="Times New Roman" w:hAnsi="Times New Roman"/>
          <w:b/>
          <w:i/>
          <w:sz w:val="24"/>
          <w:szCs w:val="24"/>
          <w:lang w:val="lt-LT"/>
        </w:rPr>
        <w:t>į</w:t>
      </w:r>
      <w:r w:rsidR="00D4274A" w:rsidRPr="00966E72">
        <w:rPr>
          <w:rFonts w:ascii="Times New Roman" w:hAnsi="Times New Roman"/>
          <w:b/>
          <w:i/>
          <w:sz w:val="24"/>
          <w:szCs w:val="24"/>
          <w:lang w:val="lt-LT"/>
        </w:rPr>
        <w:t>vertin</w:t>
      </w:r>
      <w:r w:rsidR="008F2CEA" w:rsidRPr="00966E72">
        <w:rPr>
          <w:rFonts w:ascii="Times New Roman" w:hAnsi="Times New Roman"/>
          <w:b/>
          <w:i/>
          <w:sz w:val="24"/>
          <w:szCs w:val="24"/>
          <w:lang w:val="lt-LT"/>
        </w:rPr>
        <w:t>t</w:t>
      </w:r>
      <w:r w:rsidR="00D4274A" w:rsidRPr="00966E72">
        <w:rPr>
          <w:rFonts w:ascii="Times New Roman" w:hAnsi="Times New Roman"/>
          <w:b/>
          <w:i/>
          <w:sz w:val="24"/>
          <w:szCs w:val="24"/>
          <w:lang w:val="lt-LT"/>
        </w:rPr>
        <w:t>as teigiamai</w:t>
      </w:r>
      <w:r w:rsidR="00D4274A" w:rsidRPr="00966E72">
        <w:rPr>
          <w:rFonts w:ascii="Times New Roman" w:hAnsi="Times New Roman"/>
          <w:sz w:val="24"/>
          <w:szCs w:val="24"/>
          <w:lang w:val="lt-LT"/>
        </w:rPr>
        <w:t xml:space="preserve">, </w:t>
      </w:r>
      <w:r w:rsidR="00890D7D" w:rsidRPr="00966E72">
        <w:rPr>
          <w:rFonts w:ascii="Times New Roman" w:hAnsi="Times New Roman"/>
          <w:sz w:val="24"/>
          <w:szCs w:val="24"/>
          <w:lang w:val="lt-LT"/>
        </w:rPr>
        <w:t xml:space="preserve">o </w:t>
      </w:r>
      <w:r w:rsidR="00D4274A" w:rsidRPr="00966E72">
        <w:rPr>
          <w:rFonts w:ascii="Times New Roman" w:hAnsi="Times New Roman"/>
          <w:sz w:val="24"/>
          <w:szCs w:val="24"/>
          <w:lang w:val="lt-LT"/>
        </w:rPr>
        <w:t xml:space="preserve">įgyvendinant strateginį įstaigos planą </w:t>
      </w:r>
      <w:r w:rsidR="008F2CEA" w:rsidRPr="00966E72">
        <w:rPr>
          <w:rFonts w:ascii="Times New Roman" w:hAnsi="Times New Roman"/>
          <w:sz w:val="24"/>
          <w:szCs w:val="24"/>
          <w:lang w:val="lt-LT"/>
        </w:rPr>
        <w:t xml:space="preserve">raginama </w:t>
      </w:r>
      <w:r w:rsidR="00890D7D" w:rsidRPr="00966E72">
        <w:rPr>
          <w:rFonts w:ascii="Times New Roman" w:hAnsi="Times New Roman"/>
          <w:sz w:val="24"/>
          <w:szCs w:val="24"/>
          <w:lang w:val="lt-LT"/>
        </w:rPr>
        <w:t xml:space="preserve">jiems </w:t>
      </w:r>
      <w:r w:rsidR="00D4274A" w:rsidRPr="00966E72">
        <w:rPr>
          <w:rFonts w:ascii="Times New Roman" w:hAnsi="Times New Roman"/>
          <w:sz w:val="24"/>
          <w:szCs w:val="24"/>
          <w:lang w:val="lt-LT"/>
        </w:rPr>
        <w:t>patikėti ir daugiau pareigų.</w:t>
      </w:r>
      <w:r w:rsidR="00D4274A" w:rsidRPr="00966E72">
        <w:rPr>
          <w:rFonts w:ascii="Times New Roman" w:hAnsi="Times New Roman"/>
          <w:b/>
          <w:sz w:val="24"/>
          <w:szCs w:val="24"/>
          <w:lang w:val="lt-LT"/>
        </w:rPr>
        <w:t xml:space="preserve"> </w:t>
      </w:r>
      <w:r w:rsidR="00D4274A" w:rsidRPr="00966E72">
        <w:rPr>
          <w:rFonts w:ascii="Times New Roman" w:hAnsi="Times New Roman"/>
          <w:sz w:val="24"/>
          <w:szCs w:val="24"/>
          <w:lang w:val="lt-LT"/>
        </w:rPr>
        <w:t xml:space="preserve">Tačiau vertinimo grupė </w:t>
      </w:r>
      <w:r w:rsidR="00D4274A" w:rsidRPr="00966E72">
        <w:rPr>
          <w:rFonts w:ascii="Times New Roman" w:hAnsi="Times New Roman"/>
          <w:b/>
          <w:i/>
          <w:sz w:val="24"/>
          <w:szCs w:val="24"/>
          <w:lang w:val="lt-LT"/>
        </w:rPr>
        <w:t>rekomenduoja</w:t>
      </w:r>
      <w:r w:rsidR="00D4274A" w:rsidRPr="00966E72">
        <w:rPr>
          <w:rFonts w:ascii="Times New Roman" w:hAnsi="Times New Roman"/>
          <w:b/>
          <w:sz w:val="24"/>
          <w:szCs w:val="24"/>
          <w:lang w:val="lt-LT"/>
        </w:rPr>
        <w:t xml:space="preserve"> </w:t>
      </w:r>
      <w:r w:rsidR="00D4274A" w:rsidRPr="00F82004">
        <w:rPr>
          <w:rFonts w:ascii="Times New Roman" w:hAnsi="Times New Roman"/>
          <w:b/>
          <w:sz w:val="24"/>
          <w:szCs w:val="24"/>
          <w:lang w:val="lt-LT"/>
        </w:rPr>
        <w:t>(R5)</w:t>
      </w:r>
      <w:r w:rsidR="00D4274A" w:rsidRPr="00966E72">
        <w:rPr>
          <w:rFonts w:ascii="Times New Roman" w:hAnsi="Times New Roman"/>
          <w:sz w:val="24"/>
          <w:szCs w:val="24"/>
          <w:lang w:val="lt-LT"/>
        </w:rPr>
        <w:t xml:space="preserve"> Rektoratui labiau ir giliau įtraukti studentus į būsimų SAS rengim</w:t>
      </w:r>
      <w:r w:rsidR="008F2CEA" w:rsidRPr="00966E72">
        <w:rPr>
          <w:rFonts w:ascii="Times New Roman" w:hAnsi="Times New Roman"/>
          <w:sz w:val="24"/>
          <w:szCs w:val="24"/>
          <w:lang w:val="lt-LT"/>
        </w:rPr>
        <w:t>o</w:t>
      </w:r>
      <w:r w:rsidR="00D4274A" w:rsidRPr="00966E72">
        <w:rPr>
          <w:rFonts w:ascii="Times New Roman" w:hAnsi="Times New Roman"/>
          <w:sz w:val="24"/>
          <w:szCs w:val="24"/>
          <w:lang w:val="lt-LT"/>
        </w:rPr>
        <w:t xml:space="preserve"> bei strategijos planavimo procesus. Susitik</w:t>
      </w:r>
      <w:r w:rsidR="008F2CEA" w:rsidRPr="00966E72">
        <w:rPr>
          <w:rFonts w:ascii="Times New Roman" w:hAnsi="Times New Roman"/>
          <w:sz w:val="24"/>
          <w:szCs w:val="24"/>
          <w:lang w:val="lt-LT"/>
        </w:rPr>
        <w:t>usieji</w:t>
      </w:r>
      <w:r w:rsidR="00D4274A" w:rsidRPr="00966E72">
        <w:rPr>
          <w:rFonts w:ascii="Times New Roman" w:hAnsi="Times New Roman"/>
          <w:sz w:val="24"/>
          <w:szCs w:val="24"/>
          <w:lang w:val="lt-LT"/>
        </w:rPr>
        <w:t xml:space="preserve"> su vertinimo grupe studentai pateikė daug </w:t>
      </w:r>
      <w:proofErr w:type="spellStart"/>
      <w:r w:rsidR="00D4274A" w:rsidRPr="00966E72">
        <w:rPr>
          <w:rFonts w:ascii="Times New Roman" w:hAnsi="Times New Roman"/>
          <w:sz w:val="24"/>
          <w:szCs w:val="24"/>
          <w:lang w:val="lt-LT"/>
        </w:rPr>
        <w:t>inovatyvių</w:t>
      </w:r>
      <w:proofErr w:type="spellEnd"/>
      <w:r w:rsidR="00D4274A" w:rsidRPr="00966E72">
        <w:rPr>
          <w:rFonts w:ascii="Times New Roman" w:hAnsi="Times New Roman"/>
          <w:sz w:val="24"/>
          <w:szCs w:val="24"/>
          <w:lang w:val="lt-LT"/>
        </w:rPr>
        <w:t xml:space="preserve"> pasiūlymų, tad Akademija </w:t>
      </w:r>
      <w:r w:rsidR="00D4274A" w:rsidRPr="00966E72">
        <w:rPr>
          <w:rFonts w:ascii="Times New Roman" w:hAnsi="Times New Roman"/>
          <w:i/>
          <w:sz w:val="24"/>
          <w:szCs w:val="24"/>
          <w:lang w:val="lt-LT"/>
        </w:rPr>
        <w:t>raginama</w:t>
      </w:r>
      <w:r w:rsidR="00D4274A" w:rsidRPr="00966E72">
        <w:rPr>
          <w:rFonts w:ascii="Times New Roman" w:hAnsi="Times New Roman"/>
          <w:sz w:val="24"/>
          <w:szCs w:val="24"/>
          <w:lang w:val="lt-LT"/>
        </w:rPr>
        <w:t xml:space="preserve"> pasinaudoti </w:t>
      </w:r>
      <w:r w:rsidR="008F2CEA" w:rsidRPr="00966E72">
        <w:rPr>
          <w:rFonts w:ascii="Times New Roman" w:hAnsi="Times New Roman"/>
          <w:sz w:val="24"/>
          <w:szCs w:val="24"/>
          <w:lang w:val="lt-LT"/>
        </w:rPr>
        <w:t xml:space="preserve">šiuo </w:t>
      </w:r>
      <w:r w:rsidR="00D4274A" w:rsidRPr="00966E72">
        <w:rPr>
          <w:rFonts w:ascii="Times New Roman" w:hAnsi="Times New Roman"/>
          <w:sz w:val="24"/>
          <w:szCs w:val="24"/>
          <w:lang w:val="lt-LT"/>
        </w:rPr>
        <w:t>studentų suinteresuotumu ir idėjomis.</w:t>
      </w:r>
    </w:p>
    <w:p w:rsidR="00D4274A" w:rsidRPr="00966E72" w:rsidRDefault="008F2CE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Apžvelgusi </w:t>
      </w:r>
      <w:r w:rsidR="00D4274A" w:rsidRPr="00966E72">
        <w:rPr>
          <w:rFonts w:ascii="Times New Roman" w:hAnsi="Times New Roman"/>
          <w:sz w:val="24"/>
          <w:szCs w:val="24"/>
          <w:lang w:val="lt-LT"/>
        </w:rPr>
        <w:t>visus minėtus strategini</w:t>
      </w:r>
      <w:r w:rsidRPr="00966E72">
        <w:rPr>
          <w:rFonts w:ascii="Times New Roman" w:hAnsi="Times New Roman"/>
          <w:sz w:val="24"/>
          <w:szCs w:val="24"/>
          <w:lang w:val="lt-LT"/>
        </w:rPr>
        <w:t>o</w:t>
      </w:r>
      <w:r w:rsidR="00D4274A" w:rsidRPr="00966E72">
        <w:rPr>
          <w:rFonts w:ascii="Times New Roman" w:hAnsi="Times New Roman"/>
          <w:sz w:val="24"/>
          <w:szCs w:val="24"/>
          <w:lang w:val="lt-LT"/>
        </w:rPr>
        <w:t xml:space="preserve"> planavim</w:t>
      </w:r>
      <w:r w:rsidRPr="00966E72">
        <w:rPr>
          <w:rFonts w:ascii="Times New Roman" w:hAnsi="Times New Roman"/>
          <w:sz w:val="24"/>
          <w:szCs w:val="24"/>
          <w:lang w:val="lt-LT"/>
        </w:rPr>
        <w:t xml:space="preserve">o </w:t>
      </w:r>
      <w:r w:rsidR="00D4274A" w:rsidRPr="00966E72">
        <w:rPr>
          <w:rFonts w:ascii="Times New Roman" w:hAnsi="Times New Roman"/>
          <w:sz w:val="24"/>
          <w:szCs w:val="24"/>
          <w:lang w:val="lt-LT"/>
        </w:rPr>
        <w:t>elementus, vertinimo grup</w:t>
      </w:r>
      <w:r w:rsidRPr="00966E72">
        <w:rPr>
          <w:rFonts w:ascii="Times New Roman" w:hAnsi="Times New Roman"/>
          <w:sz w:val="24"/>
          <w:szCs w:val="24"/>
          <w:lang w:val="lt-LT"/>
        </w:rPr>
        <w:t>ė įsitikino</w:t>
      </w:r>
      <w:r w:rsidR="00D4274A" w:rsidRPr="00966E72">
        <w:rPr>
          <w:rFonts w:ascii="Times New Roman" w:hAnsi="Times New Roman"/>
          <w:sz w:val="24"/>
          <w:szCs w:val="24"/>
          <w:lang w:val="lt-LT"/>
        </w:rPr>
        <w:t xml:space="preserve">, kad Akademija atsakingai vertina strateginio planavimo procesą, identifikuoja dabartines silpnybes ir kelia prioritetinę užduotį jas įveikti, </w:t>
      </w:r>
      <w:r w:rsidRPr="00966E72">
        <w:rPr>
          <w:rFonts w:ascii="Times New Roman" w:hAnsi="Times New Roman"/>
          <w:sz w:val="24"/>
          <w:szCs w:val="24"/>
          <w:lang w:val="lt-LT"/>
        </w:rPr>
        <w:t>idant strateginis</w:t>
      </w:r>
      <w:r w:rsidR="00D4274A" w:rsidRPr="00966E72">
        <w:rPr>
          <w:rFonts w:ascii="Times New Roman" w:hAnsi="Times New Roman"/>
          <w:sz w:val="24"/>
          <w:szCs w:val="24"/>
          <w:lang w:val="lt-LT"/>
        </w:rPr>
        <w:t xml:space="preserve"> plan</w:t>
      </w:r>
      <w:r w:rsidRPr="00966E72">
        <w:rPr>
          <w:rFonts w:ascii="Times New Roman" w:hAnsi="Times New Roman"/>
          <w:sz w:val="24"/>
          <w:szCs w:val="24"/>
          <w:lang w:val="lt-LT"/>
        </w:rPr>
        <w:t xml:space="preserve">as pateisintų tikslą </w:t>
      </w:r>
      <w:r w:rsidR="00D4274A" w:rsidRPr="00966E72">
        <w:rPr>
          <w:rFonts w:ascii="Times New Roman" w:hAnsi="Times New Roman"/>
          <w:sz w:val="24"/>
          <w:szCs w:val="24"/>
          <w:lang w:val="lt-LT"/>
        </w:rPr>
        <w:t>ir</w:t>
      </w:r>
      <w:r w:rsidRPr="00966E72">
        <w:rPr>
          <w:rFonts w:ascii="Times New Roman" w:hAnsi="Times New Roman"/>
          <w:sz w:val="24"/>
          <w:szCs w:val="24"/>
          <w:lang w:val="lt-LT"/>
        </w:rPr>
        <w:t xml:space="preserve"> pasiteisintų </w:t>
      </w:r>
      <w:r w:rsidR="00D4274A" w:rsidRPr="00966E72">
        <w:rPr>
          <w:rFonts w:ascii="Times New Roman" w:hAnsi="Times New Roman"/>
          <w:sz w:val="24"/>
          <w:szCs w:val="24"/>
          <w:lang w:val="lt-LT"/>
        </w:rPr>
        <w:t>ateityje. Vertinimo grupė dar kartą rekomenduoja kitą strateginį planą rengti taip, kad jis</w:t>
      </w:r>
      <w:r w:rsidRPr="00966E72">
        <w:rPr>
          <w:rFonts w:ascii="Times New Roman" w:hAnsi="Times New Roman"/>
          <w:sz w:val="24"/>
          <w:szCs w:val="24"/>
          <w:lang w:val="lt-LT"/>
        </w:rPr>
        <w:t xml:space="preserve"> būtų </w:t>
      </w:r>
      <w:r w:rsidR="00332017" w:rsidRPr="00966E72">
        <w:rPr>
          <w:rFonts w:ascii="Times New Roman" w:hAnsi="Times New Roman"/>
          <w:sz w:val="24"/>
          <w:szCs w:val="24"/>
          <w:lang w:val="lt-LT"/>
        </w:rPr>
        <w:t>nuoseklesnis</w:t>
      </w:r>
      <w:r w:rsidRPr="00966E72">
        <w:rPr>
          <w:rFonts w:ascii="Times New Roman" w:hAnsi="Times New Roman"/>
          <w:sz w:val="24"/>
          <w:szCs w:val="24"/>
          <w:lang w:val="lt-LT"/>
        </w:rPr>
        <w:t>, aiškiau įvardytų</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materialinių išteklių skirstymo terminus </w:t>
      </w:r>
      <w:r w:rsidR="00D4274A" w:rsidRPr="00966E72">
        <w:rPr>
          <w:rFonts w:ascii="Times New Roman" w:hAnsi="Times New Roman"/>
          <w:sz w:val="24"/>
          <w:szCs w:val="24"/>
          <w:lang w:val="lt-LT"/>
        </w:rPr>
        <w:t>ir atsaking</w:t>
      </w:r>
      <w:r w:rsidRPr="00966E72">
        <w:rPr>
          <w:rFonts w:ascii="Times New Roman" w:hAnsi="Times New Roman"/>
          <w:sz w:val="24"/>
          <w:szCs w:val="24"/>
          <w:lang w:val="lt-LT"/>
        </w:rPr>
        <w:t>as</w:t>
      </w:r>
      <w:r w:rsidR="00D4274A" w:rsidRPr="00966E72">
        <w:rPr>
          <w:rFonts w:ascii="Times New Roman" w:hAnsi="Times New Roman"/>
          <w:sz w:val="24"/>
          <w:szCs w:val="24"/>
          <w:lang w:val="lt-LT"/>
        </w:rPr>
        <w:t xml:space="preserve"> šali</w:t>
      </w:r>
      <w:r w:rsidRPr="00966E72">
        <w:rPr>
          <w:rFonts w:ascii="Times New Roman" w:hAnsi="Times New Roman"/>
          <w:sz w:val="24"/>
          <w:szCs w:val="24"/>
          <w:lang w:val="lt-LT"/>
        </w:rPr>
        <w:t>s</w:t>
      </w:r>
      <w:r w:rsidR="00D4274A" w:rsidRPr="00966E72">
        <w:rPr>
          <w:rFonts w:ascii="Times New Roman" w:hAnsi="Times New Roman"/>
          <w:sz w:val="24"/>
          <w:szCs w:val="24"/>
          <w:lang w:val="lt-LT"/>
        </w:rPr>
        <w:t>. Akademija</w:t>
      </w:r>
      <w:r w:rsidRPr="00966E72">
        <w:rPr>
          <w:rFonts w:ascii="Times New Roman" w:hAnsi="Times New Roman"/>
          <w:sz w:val="24"/>
          <w:szCs w:val="24"/>
          <w:lang w:val="lt-LT"/>
        </w:rPr>
        <w:t xml:space="preserve"> turėtų</w:t>
      </w:r>
      <w:r w:rsidR="00D4274A" w:rsidRPr="00966E72">
        <w:rPr>
          <w:rFonts w:ascii="Times New Roman" w:hAnsi="Times New Roman"/>
          <w:sz w:val="24"/>
          <w:szCs w:val="24"/>
          <w:lang w:val="lt-LT"/>
        </w:rPr>
        <w:t xml:space="preserve"> </w:t>
      </w:r>
      <w:r w:rsidR="00451925" w:rsidRPr="00966E72">
        <w:rPr>
          <w:rFonts w:ascii="Times New Roman" w:hAnsi="Times New Roman"/>
          <w:sz w:val="24"/>
          <w:szCs w:val="24"/>
          <w:lang w:val="lt-LT"/>
        </w:rPr>
        <w:t xml:space="preserve">tapti </w:t>
      </w:r>
      <w:proofErr w:type="spellStart"/>
      <w:r w:rsidRPr="00966E72">
        <w:rPr>
          <w:rFonts w:ascii="Times New Roman" w:hAnsi="Times New Roman"/>
          <w:sz w:val="24"/>
          <w:szCs w:val="24"/>
          <w:lang w:val="lt-LT"/>
        </w:rPr>
        <w:t>vientisesne</w:t>
      </w:r>
      <w:proofErr w:type="spellEnd"/>
      <w:r w:rsidR="00890D7D" w:rsidRPr="00966E72">
        <w:rPr>
          <w:rFonts w:ascii="Times New Roman" w:hAnsi="Times New Roman"/>
          <w:sz w:val="24"/>
          <w:szCs w:val="24"/>
          <w:lang w:val="lt-LT"/>
        </w:rPr>
        <w:t xml:space="preserve"> ir geriau </w:t>
      </w:r>
      <w:r w:rsidR="00451925" w:rsidRPr="00966E72">
        <w:rPr>
          <w:rFonts w:ascii="Times New Roman" w:hAnsi="Times New Roman"/>
          <w:sz w:val="24"/>
          <w:szCs w:val="24"/>
          <w:lang w:val="lt-LT"/>
        </w:rPr>
        <w:t>save suvokiančia institucija</w:t>
      </w:r>
      <w:r w:rsidR="00D4274A" w:rsidRPr="00966E72">
        <w:rPr>
          <w:rFonts w:ascii="Times New Roman" w:hAnsi="Times New Roman"/>
          <w:sz w:val="24"/>
          <w:szCs w:val="24"/>
          <w:lang w:val="lt-LT"/>
        </w:rPr>
        <w:t>.</w:t>
      </w:r>
    </w:p>
    <w:p w:rsidR="00BC4B04" w:rsidRPr="00966E72" w:rsidRDefault="00BC4B04" w:rsidP="00182F9D">
      <w:pPr>
        <w:pStyle w:val="Sraopastraipa"/>
        <w:autoSpaceDE w:val="0"/>
        <w:autoSpaceDN w:val="0"/>
        <w:adjustRightInd w:val="0"/>
        <w:spacing w:afterLines="200" w:after="480" w:line="240" w:lineRule="auto"/>
        <w:ind w:left="363" w:firstLine="488"/>
        <w:jc w:val="both"/>
        <w:rPr>
          <w:rFonts w:ascii="Times New Roman" w:hAnsi="Times New Roman"/>
          <w:b/>
          <w:sz w:val="24"/>
          <w:szCs w:val="24"/>
          <w:lang w:val="lt-LT"/>
        </w:rPr>
      </w:pPr>
    </w:p>
    <w:p w:rsidR="00D4274A" w:rsidRPr="00966E72" w:rsidRDefault="00D4274A" w:rsidP="00182F9D">
      <w:pPr>
        <w:pStyle w:val="Sraopastraipa"/>
        <w:autoSpaceDE w:val="0"/>
        <w:autoSpaceDN w:val="0"/>
        <w:adjustRightInd w:val="0"/>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Kokybės užtikrinimas</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Analizuodama Akademijos vidinę kokybės užtikrinimo sistemą, vertinimo grupė </w:t>
      </w:r>
      <w:r w:rsidRPr="00966E72">
        <w:rPr>
          <w:rFonts w:ascii="Times New Roman" w:hAnsi="Times New Roman"/>
          <w:b/>
          <w:i/>
          <w:sz w:val="24"/>
          <w:szCs w:val="24"/>
          <w:lang w:val="lt-LT"/>
        </w:rPr>
        <w:t xml:space="preserve">teigiamai įvertino </w:t>
      </w:r>
      <w:r w:rsidRPr="00966E72">
        <w:rPr>
          <w:rFonts w:ascii="Times New Roman" w:hAnsi="Times New Roman"/>
          <w:sz w:val="24"/>
          <w:szCs w:val="24"/>
          <w:lang w:val="lt-LT"/>
        </w:rPr>
        <w:t xml:space="preserve">įstaigos sprendimą įkurti šiai funkcijai skirtą padalinį – Studijų kokybės centrą. </w:t>
      </w:r>
      <w:r w:rsidRPr="00966E72">
        <w:rPr>
          <w:rFonts w:ascii="Times New Roman" w:hAnsi="Times New Roman"/>
          <w:b/>
          <w:i/>
          <w:sz w:val="24"/>
          <w:szCs w:val="24"/>
          <w:lang w:val="lt-LT"/>
        </w:rPr>
        <w:t>Rekomenduojama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 xml:space="preserve">(R6) </w:t>
      </w:r>
      <w:r w:rsidRPr="00966E72">
        <w:rPr>
          <w:rFonts w:ascii="Times New Roman" w:hAnsi="Times New Roman"/>
          <w:sz w:val="24"/>
          <w:szCs w:val="24"/>
          <w:lang w:val="lt-LT"/>
        </w:rPr>
        <w:t xml:space="preserve">stiprinti Centro akademinę ir edukacinę lyderystę, padaryti ją labiau matomą, ir taip laiduoti KU </w:t>
      </w:r>
      <w:proofErr w:type="spellStart"/>
      <w:r w:rsidRPr="00966E72">
        <w:rPr>
          <w:rFonts w:ascii="Times New Roman" w:hAnsi="Times New Roman"/>
          <w:sz w:val="24"/>
          <w:szCs w:val="24"/>
          <w:lang w:val="lt-LT"/>
        </w:rPr>
        <w:t>grindžiamumą</w:t>
      </w:r>
      <w:proofErr w:type="spellEnd"/>
      <w:r w:rsidRPr="00966E72">
        <w:rPr>
          <w:rFonts w:ascii="Times New Roman" w:hAnsi="Times New Roman"/>
          <w:sz w:val="24"/>
          <w:szCs w:val="24"/>
          <w:lang w:val="lt-LT"/>
        </w:rPr>
        <w:t xml:space="preserve"> esminėmis meno institucijai derančiomis švietimo vertybėmis.</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2008 m. buvo įkurta </w:t>
      </w:r>
      <w:r w:rsidR="00C22B07" w:rsidRPr="00966E72">
        <w:rPr>
          <w:rFonts w:ascii="Times New Roman" w:hAnsi="Times New Roman"/>
          <w:sz w:val="24"/>
          <w:szCs w:val="24"/>
          <w:lang w:val="lt-LT"/>
        </w:rPr>
        <w:t>Senato s</w:t>
      </w:r>
      <w:r w:rsidRPr="00966E72">
        <w:rPr>
          <w:rFonts w:ascii="Times New Roman" w:hAnsi="Times New Roman"/>
          <w:sz w:val="24"/>
          <w:szCs w:val="24"/>
          <w:lang w:val="lt-LT"/>
        </w:rPr>
        <w:t xml:space="preserve">tudijų kokybės komisija. 2011 m. įkūrus Studijų kokybės centrą, </w:t>
      </w:r>
      <w:r w:rsidR="00182F9D">
        <w:rPr>
          <w:rFonts w:ascii="Times New Roman" w:hAnsi="Times New Roman"/>
          <w:sz w:val="24"/>
          <w:szCs w:val="24"/>
          <w:lang w:val="lt-LT"/>
        </w:rPr>
        <w:t xml:space="preserve">Centrui buvo perduota </w:t>
      </w:r>
      <w:r w:rsidR="00EE4623">
        <w:rPr>
          <w:rFonts w:ascii="Times New Roman" w:hAnsi="Times New Roman"/>
          <w:sz w:val="24"/>
          <w:szCs w:val="24"/>
          <w:lang w:val="lt-LT"/>
        </w:rPr>
        <w:t xml:space="preserve"> </w:t>
      </w:r>
      <w:r w:rsidR="00F82004" w:rsidRPr="00966E72">
        <w:rPr>
          <w:rFonts w:ascii="Times New Roman" w:hAnsi="Times New Roman"/>
          <w:sz w:val="24"/>
          <w:szCs w:val="24"/>
          <w:lang w:val="lt-LT"/>
        </w:rPr>
        <w:t>daugum</w:t>
      </w:r>
      <w:r w:rsidR="00182F9D">
        <w:rPr>
          <w:rFonts w:ascii="Times New Roman" w:hAnsi="Times New Roman"/>
          <w:sz w:val="24"/>
          <w:szCs w:val="24"/>
          <w:lang w:val="lt-LT"/>
        </w:rPr>
        <w:t>a</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Senato studijų kokybės komisij</w:t>
      </w:r>
      <w:r w:rsidR="00182F9D">
        <w:rPr>
          <w:rFonts w:ascii="Times New Roman" w:hAnsi="Times New Roman"/>
          <w:sz w:val="24"/>
          <w:szCs w:val="24"/>
          <w:lang w:val="lt-LT"/>
        </w:rPr>
        <w:t>os funkcijų</w:t>
      </w:r>
      <w:r w:rsidRPr="00966E72">
        <w:rPr>
          <w:rFonts w:ascii="Times New Roman" w:hAnsi="Times New Roman"/>
          <w:sz w:val="24"/>
          <w:szCs w:val="24"/>
          <w:lang w:val="lt-LT"/>
        </w:rPr>
        <w:t xml:space="preserve">. Vidinė restruktūrizacija, </w:t>
      </w:r>
      <w:r w:rsidR="00F82004">
        <w:rPr>
          <w:rFonts w:ascii="Times New Roman" w:hAnsi="Times New Roman"/>
          <w:sz w:val="24"/>
          <w:szCs w:val="24"/>
          <w:lang w:val="lt-LT"/>
        </w:rPr>
        <w:t>susijusi</w:t>
      </w:r>
      <w:r w:rsidR="00F82004" w:rsidRPr="00966E72">
        <w:rPr>
          <w:rFonts w:ascii="Times New Roman" w:hAnsi="Times New Roman"/>
          <w:sz w:val="24"/>
          <w:szCs w:val="24"/>
          <w:lang w:val="lt-LT"/>
        </w:rPr>
        <w:t xml:space="preserve"> su </w:t>
      </w:r>
      <w:r w:rsidR="00F82004">
        <w:rPr>
          <w:rFonts w:ascii="Times New Roman" w:hAnsi="Times New Roman"/>
          <w:sz w:val="24"/>
          <w:szCs w:val="24"/>
          <w:lang w:val="lt-LT"/>
        </w:rPr>
        <w:t xml:space="preserve">pokyčiais dėl </w:t>
      </w:r>
      <w:r w:rsidR="00F82004" w:rsidRPr="00966E72">
        <w:rPr>
          <w:rFonts w:ascii="Times New Roman" w:hAnsi="Times New Roman"/>
          <w:sz w:val="24"/>
          <w:szCs w:val="24"/>
          <w:lang w:val="lt-LT"/>
        </w:rPr>
        <w:t>Kauno fakultet</w:t>
      </w:r>
      <w:r w:rsidR="00F82004">
        <w:rPr>
          <w:rFonts w:ascii="Times New Roman" w:hAnsi="Times New Roman"/>
          <w:sz w:val="24"/>
          <w:szCs w:val="24"/>
          <w:lang w:val="lt-LT"/>
        </w:rPr>
        <w:t>o</w:t>
      </w:r>
      <w:r w:rsidRPr="00966E72">
        <w:rPr>
          <w:rFonts w:ascii="Times New Roman" w:hAnsi="Times New Roman"/>
          <w:sz w:val="24"/>
          <w:szCs w:val="24"/>
          <w:lang w:val="lt-LT"/>
        </w:rPr>
        <w:t xml:space="preserve">, leido peržiūrėti kokybės procesus ir iš naujo perskirstyti atsakomybę už jų </w:t>
      </w:r>
      <w:r w:rsidR="0067317C">
        <w:rPr>
          <w:rFonts w:ascii="Times New Roman" w:hAnsi="Times New Roman"/>
          <w:sz w:val="24"/>
          <w:szCs w:val="24"/>
          <w:lang w:val="lt-LT"/>
        </w:rPr>
        <w:t>vykdymą</w:t>
      </w:r>
      <w:r w:rsidRPr="00966E72">
        <w:rPr>
          <w:rFonts w:ascii="Times New Roman" w:hAnsi="Times New Roman"/>
          <w:sz w:val="24"/>
          <w:szCs w:val="24"/>
          <w:lang w:val="lt-LT"/>
        </w:rPr>
        <w:t>. Panašu, kad dėl to pa</w:t>
      </w:r>
      <w:r w:rsidR="00BF44E1" w:rsidRPr="00966E72">
        <w:rPr>
          <w:rFonts w:ascii="Times New Roman" w:hAnsi="Times New Roman"/>
          <w:sz w:val="24"/>
          <w:szCs w:val="24"/>
          <w:lang w:val="lt-LT"/>
        </w:rPr>
        <w:t>ger</w:t>
      </w:r>
      <w:r w:rsidRPr="00966E72">
        <w:rPr>
          <w:rFonts w:ascii="Times New Roman" w:hAnsi="Times New Roman"/>
          <w:sz w:val="24"/>
          <w:szCs w:val="24"/>
          <w:lang w:val="lt-LT"/>
        </w:rPr>
        <w:t xml:space="preserve">ėjo </w:t>
      </w:r>
      <w:r w:rsidR="00BF44E1" w:rsidRPr="00966E72">
        <w:rPr>
          <w:rFonts w:ascii="Times New Roman" w:hAnsi="Times New Roman"/>
          <w:sz w:val="24"/>
          <w:szCs w:val="24"/>
          <w:lang w:val="lt-LT"/>
        </w:rPr>
        <w:t xml:space="preserve">kokybės užtikrinimas </w:t>
      </w:r>
      <w:r w:rsidRPr="00966E72">
        <w:rPr>
          <w:rFonts w:ascii="Times New Roman" w:hAnsi="Times New Roman"/>
          <w:sz w:val="24"/>
          <w:szCs w:val="24"/>
          <w:lang w:val="lt-LT"/>
        </w:rPr>
        <w:t>ir rado</w:t>
      </w:r>
      <w:r w:rsidR="00BF44E1" w:rsidRPr="00966E72">
        <w:rPr>
          <w:rFonts w:ascii="Times New Roman" w:hAnsi="Times New Roman"/>
          <w:sz w:val="24"/>
          <w:szCs w:val="24"/>
          <w:lang w:val="lt-LT"/>
        </w:rPr>
        <w:t>si</w:t>
      </w:r>
      <w:r w:rsidRPr="00966E72">
        <w:rPr>
          <w:rFonts w:ascii="Times New Roman" w:hAnsi="Times New Roman"/>
          <w:sz w:val="24"/>
          <w:szCs w:val="24"/>
          <w:lang w:val="lt-LT"/>
        </w:rPr>
        <w:t xml:space="preserve"> daugiau </w:t>
      </w:r>
      <w:r w:rsidR="00410B15" w:rsidRPr="00966E72">
        <w:rPr>
          <w:rFonts w:ascii="Times New Roman" w:hAnsi="Times New Roman"/>
          <w:sz w:val="24"/>
          <w:szCs w:val="24"/>
          <w:lang w:val="lt-LT"/>
        </w:rPr>
        <w:t>organizacinės darn</w:t>
      </w:r>
      <w:r w:rsidRPr="00966E72">
        <w:rPr>
          <w:rFonts w:ascii="Times New Roman" w:hAnsi="Times New Roman"/>
          <w:sz w:val="24"/>
          <w:szCs w:val="24"/>
          <w:lang w:val="lt-LT"/>
        </w:rPr>
        <w:t xml:space="preserve">os, ką vertinimo grupė </w:t>
      </w:r>
      <w:r w:rsidRPr="00966E72">
        <w:rPr>
          <w:rFonts w:ascii="Times New Roman" w:hAnsi="Times New Roman"/>
          <w:b/>
          <w:i/>
          <w:sz w:val="24"/>
          <w:szCs w:val="24"/>
          <w:lang w:val="lt-LT"/>
        </w:rPr>
        <w:t>vertina</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teigiamai</w:t>
      </w:r>
      <w:r w:rsidRPr="00966E72">
        <w:rPr>
          <w:rFonts w:ascii="Times New Roman" w:hAnsi="Times New Roman"/>
          <w:sz w:val="24"/>
          <w:szCs w:val="24"/>
          <w:lang w:val="lt-LT"/>
        </w:rPr>
        <w:t xml:space="preserve">.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Nors vertinimo grupė </w:t>
      </w:r>
      <w:r w:rsidR="00DC5F20" w:rsidRPr="00966E72">
        <w:rPr>
          <w:rFonts w:ascii="Times New Roman" w:hAnsi="Times New Roman"/>
          <w:i/>
          <w:sz w:val="24"/>
          <w:szCs w:val="24"/>
          <w:lang w:val="lt-LT"/>
        </w:rPr>
        <w:t xml:space="preserve">gerai </w:t>
      </w:r>
      <w:r w:rsidR="00BD388F" w:rsidRPr="00966E72">
        <w:rPr>
          <w:rFonts w:ascii="Times New Roman" w:hAnsi="Times New Roman"/>
          <w:i/>
          <w:sz w:val="24"/>
          <w:szCs w:val="24"/>
          <w:lang w:val="lt-LT"/>
        </w:rPr>
        <w:t>vertina</w:t>
      </w:r>
      <w:r w:rsidR="00BD388F"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pokyčių </w:t>
      </w:r>
      <w:r w:rsidR="006C726B" w:rsidRPr="00966E72">
        <w:rPr>
          <w:rFonts w:ascii="Times New Roman" w:hAnsi="Times New Roman"/>
          <w:sz w:val="24"/>
          <w:szCs w:val="24"/>
          <w:lang w:val="lt-LT"/>
        </w:rPr>
        <w:t xml:space="preserve">mąstą </w:t>
      </w:r>
      <w:r w:rsidRPr="00966E72">
        <w:rPr>
          <w:rFonts w:ascii="Times New Roman" w:hAnsi="Times New Roman"/>
          <w:sz w:val="24"/>
          <w:szCs w:val="24"/>
          <w:lang w:val="lt-LT"/>
        </w:rPr>
        <w:t xml:space="preserve">ir tai, kaip sprendžiami naująją kokybės sistemą pagal </w:t>
      </w:r>
      <w:r w:rsidRPr="00966E72">
        <w:rPr>
          <w:rFonts w:ascii="Times New Roman" w:hAnsi="Times New Roman"/>
          <w:i/>
          <w:sz w:val="24"/>
          <w:szCs w:val="24"/>
          <w:lang w:val="lt-LT"/>
        </w:rPr>
        <w:t>Kokybės užtikrinimo standartus ir gaires Europos aukštojo mokslo erdvėje</w:t>
      </w:r>
      <w:r w:rsidRPr="00966E72">
        <w:rPr>
          <w:rFonts w:ascii="Times New Roman" w:hAnsi="Times New Roman"/>
          <w:sz w:val="24"/>
          <w:szCs w:val="24"/>
          <w:lang w:val="lt-LT"/>
        </w:rPr>
        <w:t xml:space="preserve"> (ESG) diegiant kylantys iššūkiai, paminėti Akademijos SAS ir susitikimų metu, </w:t>
      </w:r>
      <w:r w:rsidR="00DC5F20" w:rsidRPr="00966E72">
        <w:rPr>
          <w:rFonts w:ascii="Times New Roman" w:hAnsi="Times New Roman"/>
          <w:sz w:val="24"/>
          <w:szCs w:val="24"/>
          <w:lang w:val="lt-LT"/>
        </w:rPr>
        <w:t>ji</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 xml:space="preserve">primygtinai rekomenduoja </w:t>
      </w:r>
      <w:r w:rsidRPr="00966E72">
        <w:rPr>
          <w:rFonts w:ascii="Times New Roman" w:hAnsi="Times New Roman"/>
          <w:b/>
          <w:sz w:val="24"/>
          <w:szCs w:val="24"/>
          <w:lang w:val="lt-LT"/>
        </w:rPr>
        <w:t>(R7)</w:t>
      </w:r>
      <w:r w:rsidRPr="00966E72">
        <w:rPr>
          <w:rFonts w:ascii="Times New Roman" w:hAnsi="Times New Roman"/>
          <w:sz w:val="24"/>
          <w:szCs w:val="24"/>
          <w:lang w:val="lt-LT"/>
        </w:rPr>
        <w:t xml:space="preserve"> po visą instituciją </w:t>
      </w:r>
      <w:r w:rsidR="00BD388F" w:rsidRPr="00966E72">
        <w:rPr>
          <w:rFonts w:ascii="Times New Roman" w:hAnsi="Times New Roman"/>
          <w:sz w:val="24"/>
          <w:szCs w:val="24"/>
          <w:lang w:val="lt-LT"/>
        </w:rPr>
        <w:t xml:space="preserve">šiuo metu </w:t>
      </w:r>
      <w:r w:rsidRPr="00966E72">
        <w:rPr>
          <w:rFonts w:ascii="Times New Roman" w:hAnsi="Times New Roman"/>
          <w:sz w:val="24"/>
          <w:szCs w:val="24"/>
          <w:lang w:val="lt-LT"/>
        </w:rPr>
        <w:t xml:space="preserve">išsklaidytus kokybės užtikrinimo (KU) elementus kuo skubiau apjungti į vieną bendrą KU sistemą. Akivaizdu, kad visi KU sistemos elementai veikia tinkamai, tačiau dar nėra iki galo </w:t>
      </w:r>
      <w:r w:rsidR="00BD388F" w:rsidRPr="00966E72">
        <w:rPr>
          <w:rFonts w:ascii="Times New Roman" w:hAnsi="Times New Roman"/>
          <w:sz w:val="24"/>
          <w:szCs w:val="24"/>
          <w:lang w:val="lt-LT"/>
        </w:rPr>
        <w:t>įgyvendinti</w:t>
      </w:r>
      <w:r w:rsidRPr="00966E72">
        <w:rPr>
          <w:rFonts w:ascii="Times New Roman" w:hAnsi="Times New Roman"/>
          <w:sz w:val="24"/>
          <w:szCs w:val="24"/>
          <w:lang w:val="lt-LT"/>
        </w:rPr>
        <w:t xml:space="preserve">. Šio klausimo Akademija turėtų imtis pirmumo tvarka ir jį išspręsti  </w:t>
      </w:r>
      <w:r w:rsidR="006C726B" w:rsidRPr="00966E72">
        <w:rPr>
          <w:rFonts w:ascii="Times New Roman" w:hAnsi="Times New Roman"/>
          <w:sz w:val="24"/>
          <w:szCs w:val="24"/>
          <w:lang w:val="lt-LT"/>
        </w:rPr>
        <w:t xml:space="preserve">per </w:t>
      </w:r>
      <w:r w:rsidRPr="00966E72">
        <w:rPr>
          <w:rFonts w:ascii="Times New Roman" w:hAnsi="Times New Roman"/>
          <w:sz w:val="24"/>
          <w:szCs w:val="24"/>
          <w:lang w:val="lt-LT"/>
        </w:rPr>
        <w:t xml:space="preserve">2013 m. </w:t>
      </w:r>
      <w:r w:rsidR="00BD388F" w:rsidRPr="00966E72">
        <w:rPr>
          <w:rFonts w:ascii="Times New Roman" w:hAnsi="Times New Roman"/>
          <w:sz w:val="24"/>
          <w:szCs w:val="24"/>
          <w:lang w:val="lt-LT"/>
        </w:rPr>
        <w:t>Už</w:t>
      </w:r>
      <w:r w:rsidRPr="00966E72">
        <w:rPr>
          <w:rFonts w:ascii="Times New Roman" w:hAnsi="Times New Roman"/>
          <w:sz w:val="24"/>
          <w:szCs w:val="24"/>
          <w:lang w:val="lt-LT"/>
        </w:rPr>
        <w:t>baig</w:t>
      </w:r>
      <w:r w:rsidR="00BD388F" w:rsidRPr="00966E72">
        <w:rPr>
          <w:rFonts w:ascii="Times New Roman" w:hAnsi="Times New Roman"/>
          <w:sz w:val="24"/>
          <w:szCs w:val="24"/>
          <w:lang w:val="lt-LT"/>
        </w:rPr>
        <w:t>ta</w:t>
      </w:r>
      <w:r w:rsidRPr="00966E72">
        <w:rPr>
          <w:rFonts w:ascii="Times New Roman" w:hAnsi="Times New Roman"/>
          <w:sz w:val="24"/>
          <w:szCs w:val="24"/>
          <w:lang w:val="lt-LT"/>
        </w:rPr>
        <w:t xml:space="preserve"> ir įdieg</w:t>
      </w:r>
      <w:r w:rsidR="00BD388F" w:rsidRPr="00966E72">
        <w:rPr>
          <w:rFonts w:ascii="Times New Roman" w:hAnsi="Times New Roman"/>
          <w:sz w:val="24"/>
          <w:szCs w:val="24"/>
          <w:lang w:val="lt-LT"/>
        </w:rPr>
        <w:t xml:space="preserve">ta sistema </w:t>
      </w:r>
      <w:r w:rsidRPr="00966E72">
        <w:rPr>
          <w:rFonts w:ascii="Times New Roman" w:hAnsi="Times New Roman"/>
          <w:sz w:val="24"/>
          <w:szCs w:val="24"/>
          <w:lang w:val="lt-LT"/>
        </w:rPr>
        <w:t xml:space="preserve">padės sustipinti institucijos tapatybę. Akademijai </w:t>
      </w:r>
      <w:r w:rsidRPr="00966E72">
        <w:rPr>
          <w:rFonts w:ascii="Times New Roman" w:hAnsi="Times New Roman"/>
          <w:i/>
          <w:sz w:val="24"/>
          <w:szCs w:val="24"/>
          <w:lang w:val="lt-LT"/>
        </w:rPr>
        <w:t>gali būti naudinga</w:t>
      </w:r>
      <w:r w:rsidRPr="00966E72">
        <w:rPr>
          <w:rFonts w:ascii="Times New Roman" w:hAnsi="Times New Roman"/>
          <w:sz w:val="24"/>
          <w:szCs w:val="24"/>
          <w:lang w:val="lt-LT"/>
        </w:rPr>
        <w:t xml:space="preserve"> apriboti KU sistemą septyniais ESG vidinio kokybės užtikrinimo elementais (16-19 p.).</w:t>
      </w:r>
      <w:r w:rsidRPr="00966E72">
        <w:rPr>
          <w:rFonts w:ascii="Times New Roman" w:hAnsi="Times New Roman"/>
          <w:sz w:val="24"/>
          <w:szCs w:val="24"/>
          <w:shd w:val="clear" w:color="auto" w:fill="FFFFFF"/>
          <w:lang w:val="lt-LT"/>
        </w:rPr>
        <w:t xml:space="preserve"> Europos Sąjungos lėšomis finansuojamas projektas „Lietuvos muzikos ir </w:t>
      </w:r>
      <w:r w:rsidRPr="00966E72">
        <w:rPr>
          <w:rFonts w:ascii="Times New Roman" w:hAnsi="Times New Roman"/>
          <w:sz w:val="24"/>
          <w:szCs w:val="24"/>
          <w:shd w:val="clear" w:color="auto" w:fill="FFFFFF"/>
          <w:lang w:val="lt-LT"/>
        </w:rPr>
        <w:lastRenderedPageBreak/>
        <w:t>teatro akademijos (LMTA) vidinės studijų kokybės vadybos sistemos kūrimas ir įgyvendinimas“, paremtas Europos kokybės valdymo fondo (</w:t>
      </w:r>
      <w:proofErr w:type="spellStart"/>
      <w:r w:rsidRPr="00966E72">
        <w:rPr>
          <w:rFonts w:ascii="Times New Roman" w:hAnsi="Times New Roman"/>
          <w:i/>
          <w:sz w:val="24"/>
          <w:szCs w:val="24"/>
          <w:shd w:val="clear" w:color="auto" w:fill="FFFFFF"/>
          <w:lang w:val="lt-LT"/>
        </w:rPr>
        <w:t>European</w:t>
      </w:r>
      <w:proofErr w:type="spellEnd"/>
      <w:r w:rsidRPr="00966E72">
        <w:rPr>
          <w:rFonts w:ascii="Times New Roman" w:hAnsi="Times New Roman"/>
          <w:i/>
          <w:sz w:val="24"/>
          <w:szCs w:val="24"/>
          <w:shd w:val="clear" w:color="auto" w:fill="FFFFFF"/>
          <w:lang w:val="lt-LT"/>
        </w:rPr>
        <w:t xml:space="preserve"> </w:t>
      </w:r>
      <w:proofErr w:type="spellStart"/>
      <w:r w:rsidRPr="00966E72">
        <w:rPr>
          <w:rFonts w:ascii="Times New Roman" w:hAnsi="Times New Roman"/>
          <w:i/>
          <w:sz w:val="24"/>
          <w:szCs w:val="24"/>
          <w:shd w:val="clear" w:color="auto" w:fill="FFFFFF"/>
          <w:lang w:val="lt-LT"/>
        </w:rPr>
        <w:t>Foundation</w:t>
      </w:r>
      <w:proofErr w:type="spellEnd"/>
      <w:r w:rsidRPr="00966E72">
        <w:rPr>
          <w:rFonts w:ascii="Times New Roman" w:hAnsi="Times New Roman"/>
          <w:i/>
          <w:sz w:val="24"/>
          <w:szCs w:val="24"/>
          <w:shd w:val="clear" w:color="auto" w:fill="FFFFFF"/>
          <w:lang w:val="lt-LT"/>
        </w:rPr>
        <w:t xml:space="preserve"> </w:t>
      </w:r>
      <w:proofErr w:type="spellStart"/>
      <w:r w:rsidRPr="00966E72">
        <w:rPr>
          <w:rFonts w:ascii="Times New Roman" w:hAnsi="Times New Roman"/>
          <w:i/>
          <w:sz w:val="24"/>
          <w:szCs w:val="24"/>
          <w:shd w:val="clear" w:color="auto" w:fill="FFFFFF"/>
          <w:lang w:val="lt-LT"/>
        </w:rPr>
        <w:t>for</w:t>
      </w:r>
      <w:proofErr w:type="spellEnd"/>
      <w:r w:rsidRPr="00966E72">
        <w:rPr>
          <w:rFonts w:ascii="Times New Roman" w:hAnsi="Times New Roman"/>
          <w:i/>
          <w:sz w:val="24"/>
          <w:szCs w:val="24"/>
          <w:shd w:val="clear" w:color="auto" w:fill="FFFFFF"/>
          <w:lang w:val="lt-LT"/>
        </w:rPr>
        <w:t xml:space="preserve"> </w:t>
      </w:r>
      <w:proofErr w:type="spellStart"/>
      <w:r w:rsidRPr="00966E72">
        <w:rPr>
          <w:rFonts w:ascii="Times New Roman" w:hAnsi="Times New Roman"/>
          <w:i/>
          <w:sz w:val="24"/>
          <w:szCs w:val="24"/>
          <w:shd w:val="clear" w:color="auto" w:fill="FFFFFF"/>
          <w:lang w:val="lt-LT"/>
        </w:rPr>
        <w:t>Quality</w:t>
      </w:r>
      <w:proofErr w:type="spellEnd"/>
      <w:r w:rsidRPr="00966E72">
        <w:rPr>
          <w:rFonts w:ascii="Times New Roman" w:hAnsi="Times New Roman"/>
          <w:i/>
          <w:sz w:val="24"/>
          <w:szCs w:val="24"/>
          <w:shd w:val="clear" w:color="auto" w:fill="FFFFFF"/>
          <w:lang w:val="lt-LT"/>
        </w:rPr>
        <w:t xml:space="preserve"> </w:t>
      </w:r>
      <w:proofErr w:type="spellStart"/>
      <w:r w:rsidRPr="00966E72">
        <w:rPr>
          <w:rFonts w:ascii="Times New Roman" w:hAnsi="Times New Roman"/>
          <w:i/>
          <w:sz w:val="24"/>
          <w:szCs w:val="24"/>
          <w:shd w:val="clear" w:color="auto" w:fill="FFFFFF"/>
          <w:lang w:val="lt-LT"/>
        </w:rPr>
        <w:t>Management</w:t>
      </w:r>
      <w:proofErr w:type="spellEnd"/>
      <w:r w:rsidRPr="00966E72">
        <w:rPr>
          <w:rFonts w:ascii="Times New Roman" w:hAnsi="Times New Roman"/>
          <w:sz w:val="24"/>
          <w:szCs w:val="24"/>
          <w:shd w:val="clear" w:color="auto" w:fill="FFFFFF"/>
          <w:lang w:val="lt-LT"/>
        </w:rPr>
        <w:t>, EFQM) modeliu bei ISO 9001/IWA2 standartu</w:t>
      </w:r>
      <w:r w:rsidRPr="00966E72">
        <w:rPr>
          <w:rFonts w:ascii="Times New Roman" w:hAnsi="Times New Roman"/>
          <w:sz w:val="24"/>
          <w:szCs w:val="24"/>
          <w:lang w:val="lt-LT"/>
        </w:rPr>
        <w:t xml:space="preserve"> – tai priemonė unikaliai </w:t>
      </w:r>
      <w:r w:rsidR="00BD388F" w:rsidRPr="00966E72">
        <w:rPr>
          <w:rFonts w:ascii="Times New Roman" w:hAnsi="Times New Roman"/>
          <w:sz w:val="24"/>
          <w:szCs w:val="24"/>
          <w:lang w:val="lt-LT"/>
        </w:rPr>
        <w:t>įstaig</w:t>
      </w:r>
      <w:r w:rsidRPr="00966E72">
        <w:rPr>
          <w:rFonts w:ascii="Times New Roman" w:hAnsi="Times New Roman"/>
          <w:sz w:val="24"/>
          <w:szCs w:val="24"/>
          <w:lang w:val="lt-LT"/>
        </w:rPr>
        <w:t xml:space="preserve">os KU sistemai sukurti. Atidžiai apsvarsčius </w:t>
      </w:r>
      <w:r w:rsidR="00187436" w:rsidRPr="00966E72">
        <w:rPr>
          <w:rFonts w:ascii="Times New Roman" w:hAnsi="Times New Roman"/>
          <w:sz w:val="24"/>
          <w:szCs w:val="24"/>
          <w:lang w:val="lt-LT"/>
        </w:rPr>
        <w:t>instituci</w:t>
      </w:r>
      <w:r w:rsidR="000D5CD3" w:rsidRPr="00966E72">
        <w:rPr>
          <w:rFonts w:ascii="Times New Roman" w:hAnsi="Times New Roman"/>
          <w:sz w:val="24"/>
          <w:szCs w:val="24"/>
          <w:lang w:val="lt-LT"/>
        </w:rPr>
        <w:t>nio</w:t>
      </w:r>
      <w:r w:rsidR="00187436"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vertinimo priemones ir turint omenyje </w:t>
      </w:r>
      <w:r w:rsidR="000D5CD3" w:rsidRPr="00966E72">
        <w:rPr>
          <w:rFonts w:ascii="Times New Roman" w:hAnsi="Times New Roman"/>
          <w:sz w:val="24"/>
          <w:szCs w:val="24"/>
          <w:lang w:val="lt-LT"/>
        </w:rPr>
        <w:t>institucijos unikalumą</w:t>
      </w:r>
      <w:r w:rsidRPr="00966E72">
        <w:rPr>
          <w:rFonts w:ascii="Times New Roman" w:hAnsi="Times New Roman"/>
          <w:sz w:val="24"/>
          <w:szCs w:val="24"/>
          <w:lang w:val="lt-LT"/>
        </w:rPr>
        <w:t xml:space="preserve">, Akademija raginama kurti savitus, institucijos pobūdį atspindinčius kokybės </w:t>
      </w:r>
      <w:r w:rsidR="000D5CD3" w:rsidRPr="00966E72">
        <w:rPr>
          <w:rFonts w:ascii="Times New Roman" w:hAnsi="Times New Roman"/>
          <w:sz w:val="24"/>
          <w:szCs w:val="24"/>
          <w:lang w:val="lt-LT"/>
        </w:rPr>
        <w:t>užtikrinimo</w:t>
      </w:r>
      <w:r w:rsidRPr="00966E72">
        <w:rPr>
          <w:rFonts w:ascii="Times New Roman" w:hAnsi="Times New Roman"/>
          <w:sz w:val="24"/>
          <w:szCs w:val="24"/>
          <w:lang w:val="lt-LT"/>
        </w:rPr>
        <w:t xml:space="preserve"> mechanizmus</w:t>
      </w:r>
      <w:r w:rsidR="000D5CD3" w:rsidRPr="00966E72">
        <w:rPr>
          <w:rFonts w:ascii="Times New Roman" w:hAnsi="Times New Roman"/>
          <w:sz w:val="24"/>
          <w:szCs w:val="24"/>
          <w:lang w:val="lt-LT"/>
        </w:rPr>
        <w:t xml:space="preserve">, kurie apimtų </w:t>
      </w:r>
      <w:r w:rsidRPr="00966E72">
        <w:rPr>
          <w:rFonts w:ascii="Times New Roman" w:hAnsi="Times New Roman"/>
          <w:sz w:val="24"/>
          <w:szCs w:val="24"/>
          <w:lang w:val="lt-LT"/>
        </w:rPr>
        <w:t xml:space="preserve"> dabartin</w:t>
      </w:r>
      <w:r w:rsidR="000D5CD3" w:rsidRPr="00966E72">
        <w:rPr>
          <w:rFonts w:ascii="Times New Roman" w:hAnsi="Times New Roman"/>
          <w:sz w:val="24"/>
          <w:szCs w:val="24"/>
          <w:lang w:val="lt-LT"/>
        </w:rPr>
        <w:t xml:space="preserve">ės </w:t>
      </w:r>
      <w:r w:rsidRPr="00966E72">
        <w:rPr>
          <w:rFonts w:ascii="Times New Roman" w:hAnsi="Times New Roman"/>
          <w:sz w:val="24"/>
          <w:szCs w:val="24"/>
          <w:lang w:val="lt-LT"/>
        </w:rPr>
        <w:t xml:space="preserve">veiklos ir vertinimo kultūros </w:t>
      </w:r>
      <w:r w:rsidR="000D5CD3" w:rsidRPr="00966E72">
        <w:rPr>
          <w:rFonts w:ascii="Times New Roman" w:hAnsi="Times New Roman"/>
          <w:sz w:val="24"/>
          <w:szCs w:val="24"/>
          <w:lang w:val="lt-LT"/>
        </w:rPr>
        <w:t xml:space="preserve"> privalumus. </w:t>
      </w:r>
    </w:p>
    <w:p w:rsidR="0067317C" w:rsidRPr="00CC686F" w:rsidRDefault="00187436" w:rsidP="00182F9D">
      <w:pPr>
        <w:pStyle w:val="Sraopastraipa"/>
        <w:numPr>
          <w:ilvl w:val="0"/>
          <w:numId w:val="1"/>
        </w:numPr>
        <w:autoSpaceDE w:val="0"/>
        <w:autoSpaceDN w:val="0"/>
        <w:adjustRightInd w:val="0"/>
        <w:spacing w:afterLines="200" w:after="480" w:line="240" w:lineRule="auto"/>
        <w:ind w:firstLine="488"/>
        <w:jc w:val="both"/>
        <w:rPr>
          <w:rFonts w:ascii="Times New Roman" w:hAnsi="Times New Roman"/>
          <w:sz w:val="24"/>
          <w:szCs w:val="24"/>
          <w:lang w:val="lt-LT"/>
        </w:rPr>
      </w:pPr>
      <w:r w:rsidRPr="0067317C">
        <w:rPr>
          <w:rFonts w:ascii="Times New Roman" w:hAnsi="Times New Roman"/>
          <w:sz w:val="24"/>
          <w:szCs w:val="24"/>
          <w:lang w:val="lt-LT"/>
        </w:rPr>
        <w:t>Baigus įgyvendi</w:t>
      </w:r>
      <w:r w:rsidRPr="008D339F">
        <w:rPr>
          <w:rFonts w:ascii="Times New Roman" w:hAnsi="Times New Roman"/>
          <w:sz w:val="24"/>
          <w:szCs w:val="24"/>
          <w:lang w:val="lt-LT"/>
        </w:rPr>
        <w:t>nti pirmąjį etapą, v</w:t>
      </w:r>
      <w:r w:rsidR="00D4274A" w:rsidRPr="008D339F">
        <w:rPr>
          <w:rFonts w:ascii="Times New Roman" w:hAnsi="Times New Roman"/>
          <w:sz w:val="24"/>
          <w:szCs w:val="24"/>
          <w:lang w:val="lt-LT"/>
        </w:rPr>
        <w:t xml:space="preserve">ertinimo grupė </w:t>
      </w:r>
      <w:r w:rsidR="00D4274A" w:rsidRPr="008D339F">
        <w:rPr>
          <w:rFonts w:ascii="Times New Roman" w:hAnsi="Times New Roman"/>
          <w:b/>
          <w:i/>
          <w:sz w:val="24"/>
          <w:szCs w:val="24"/>
          <w:lang w:val="lt-LT"/>
        </w:rPr>
        <w:t>rekomenduoja</w:t>
      </w:r>
      <w:r w:rsidR="00D4274A" w:rsidRPr="008D339F">
        <w:rPr>
          <w:rFonts w:ascii="Times New Roman" w:hAnsi="Times New Roman"/>
          <w:b/>
          <w:sz w:val="24"/>
          <w:szCs w:val="24"/>
          <w:lang w:val="lt-LT"/>
        </w:rPr>
        <w:t xml:space="preserve"> (R8)</w:t>
      </w:r>
      <w:r w:rsidR="00D4274A" w:rsidRPr="008D339F">
        <w:rPr>
          <w:rFonts w:ascii="Times New Roman" w:hAnsi="Times New Roman"/>
          <w:sz w:val="24"/>
          <w:szCs w:val="24"/>
          <w:lang w:val="lt-LT"/>
        </w:rPr>
        <w:t xml:space="preserve"> </w:t>
      </w:r>
      <w:r w:rsidR="004B29E7" w:rsidRPr="008D339F">
        <w:rPr>
          <w:rFonts w:ascii="Times New Roman" w:hAnsi="Times New Roman"/>
          <w:sz w:val="24"/>
          <w:szCs w:val="24"/>
          <w:lang w:val="lt-LT"/>
        </w:rPr>
        <w:t xml:space="preserve">Akademijai </w:t>
      </w:r>
      <w:r w:rsidR="00D4274A" w:rsidRPr="008D339F">
        <w:rPr>
          <w:rFonts w:ascii="Times New Roman" w:hAnsi="Times New Roman"/>
          <w:sz w:val="24"/>
          <w:szCs w:val="24"/>
          <w:lang w:val="lt-LT"/>
        </w:rPr>
        <w:t xml:space="preserve">savo iniciatyva atlikti tarpinį išorinį </w:t>
      </w:r>
      <w:r w:rsidR="0067317C" w:rsidRPr="002D6D70">
        <w:rPr>
          <w:rFonts w:ascii="Times New Roman" w:hAnsi="Times New Roman"/>
          <w:sz w:val="24"/>
          <w:szCs w:val="24"/>
          <w:lang w:val="lt-LT"/>
        </w:rPr>
        <w:t xml:space="preserve">veiklos </w:t>
      </w:r>
      <w:r w:rsidR="00D4274A" w:rsidRPr="002D6D70">
        <w:rPr>
          <w:rFonts w:ascii="Times New Roman" w:hAnsi="Times New Roman"/>
          <w:sz w:val="24"/>
          <w:szCs w:val="24"/>
          <w:lang w:val="lt-LT"/>
        </w:rPr>
        <w:t xml:space="preserve">efektyvumo vertinimą, kuris būtų patikėtas </w:t>
      </w:r>
      <w:r w:rsidR="0067317C" w:rsidRPr="002D6D70">
        <w:rPr>
          <w:rFonts w:ascii="Times New Roman" w:hAnsi="Times New Roman"/>
          <w:sz w:val="24"/>
          <w:szCs w:val="24"/>
          <w:lang w:val="lt-LT"/>
        </w:rPr>
        <w:t xml:space="preserve">vertinimo komisijai, sudarytai </w:t>
      </w:r>
      <w:r w:rsidR="00D4274A" w:rsidRPr="002D6D70">
        <w:rPr>
          <w:rFonts w:ascii="Times New Roman" w:hAnsi="Times New Roman"/>
          <w:sz w:val="24"/>
          <w:szCs w:val="24"/>
          <w:lang w:val="lt-LT"/>
        </w:rPr>
        <w:t>iš kokybės vertinimo ekspertų, suvokiančių meno įstaigos specifiką. Tokį tarpinį vertinimą būtų naudinga atlikti iki kito SKVC vertinimo.</w:t>
      </w:r>
    </w:p>
    <w:p w:rsidR="00D4274A" w:rsidRPr="00966E72" w:rsidRDefault="00D4274A" w:rsidP="00182F9D">
      <w:pPr>
        <w:pStyle w:val="Sraopastraipa"/>
        <w:numPr>
          <w:ilvl w:val="0"/>
          <w:numId w:val="1"/>
        </w:numPr>
        <w:autoSpaceDE w:val="0"/>
        <w:autoSpaceDN w:val="0"/>
        <w:adjustRightInd w:val="0"/>
        <w:spacing w:afterLines="200" w:after="480" w:line="240" w:lineRule="auto"/>
        <w:ind w:firstLine="488"/>
        <w:jc w:val="both"/>
        <w:rPr>
          <w:rFonts w:ascii="Times New Roman" w:hAnsi="Times New Roman"/>
          <w:sz w:val="24"/>
          <w:szCs w:val="24"/>
          <w:lang w:val="lt-LT"/>
        </w:rPr>
      </w:pPr>
      <w:r w:rsidRPr="00966E72">
        <w:rPr>
          <w:rFonts w:ascii="Times New Roman" w:hAnsi="Times New Roman"/>
          <w:sz w:val="24"/>
          <w:szCs w:val="24"/>
          <w:lang w:val="lt-LT"/>
        </w:rPr>
        <w:t>Šiuo metu Akademijo</w:t>
      </w:r>
      <w:r w:rsidR="00187436" w:rsidRPr="00966E72">
        <w:rPr>
          <w:rFonts w:ascii="Times New Roman" w:hAnsi="Times New Roman"/>
          <w:sz w:val="24"/>
          <w:szCs w:val="24"/>
          <w:lang w:val="lt-LT"/>
        </w:rPr>
        <w:t>je</w:t>
      </w:r>
      <w:r w:rsidRPr="00966E72">
        <w:rPr>
          <w:rFonts w:ascii="Times New Roman" w:hAnsi="Times New Roman"/>
          <w:sz w:val="24"/>
          <w:szCs w:val="24"/>
          <w:lang w:val="lt-LT"/>
        </w:rPr>
        <w:t xml:space="preserve"> </w:t>
      </w:r>
      <w:r w:rsidR="00187436" w:rsidRPr="00966E72">
        <w:rPr>
          <w:rFonts w:ascii="Times New Roman" w:hAnsi="Times New Roman"/>
          <w:sz w:val="24"/>
          <w:szCs w:val="24"/>
          <w:lang w:val="lt-LT"/>
        </w:rPr>
        <w:t>naudojamus</w:t>
      </w:r>
      <w:r w:rsidRPr="00966E72">
        <w:rPr>
          <w:rFonts w:ascii="Times New Roman" w:hAnsi="Times New Roman"/>
          <w:sz w:val="24"/>
          <w:szCs w:val="24"/>
          <w:lang w:val="lt-LT"/>
        </w:rPr>
        <w:t xml:space="preserve"> KU proces</w:t>
      </w:r>
      <w:r w:rsidR="00187436" w:rsidRPr="00966E72">
        <w:rPr>
          <w:rFonts w:ascii="Times New Roman" w:hAnsi="Times New Roman"/>
          <w:sz w:val="24"/>
          <w:szCs w:val="24"/>
          <w:lang w:val="lt-LT"/>
        </w:rPr>
        <w:t>us</w:t>
      </w:r>
      <w:r w:rsidRPr="00966E72">
        <w:rPr>
          <w:rFonts w:ascii="Times New Roman" w:hAnsi="Times New Roman"/>
          <w:sz w:val="24"/>
          <w:szCs w:val="24"/>
          <w:lang w:val="lt-LT"/>
        </w:rPr>
        <w:t xml:space="preserve">, be kitų </w:t>
      </w:r>
      <w:r w:rsidR="00187436" w:rsidRPr="00966E72">
        <w:rPr>
          <w:rFonts w:ascii="Times New Roman" w:hAnsi="Times New Roman"/>
          <w:sz w:val="24"/>
          <w:szCs w:val="24"/>
          <w:lang w:val="lt-LT"/>
        </w:rPr>
        <w:t>sudedamųjų dali</w:t>
      </w:r>
      <w:r w:rsidRPr="00966E72">
        <w:rPr>
          <w:rFonts w:ascii="Times New Roman" w:hAnsi="Times New Roman"/>
          <w:sz w:val="24"/>
          <w:szCs w:val="24"/>
          <w:lang w:val="lt-LT"/>
        </w:rPr>
        <w:t xml:space="preserve">ų, </w:t>
      </w:r>
      <w:r w:rsidR="00187436" w:rsidRPr="00966E72">
        <w:rPr>
          <w:rFonts w:ascii="Times New Roman" w:hAnsi="Times New Roman"/>
          <w:sz w:val="24"/>
          <w:szCs w:val="24"/>
          <w:lang w:val="lt-LT"/>
        </w:rPr>
        <w:t>sudaro</w:t>
      </w:r>
      <w:r w:rsidRPr="00966E72">
        <w:rPr>
          <w:rFonts w:ascii="Times New Roman" w:hAnsi="Times New Roman"/>
          <w:sz w:val="24"/>
          <w:szCs w:val="24"/>
          <w:lang w:val="lt-LT"/>
        </w:rPr>
        <w:t xml:space="preserve"> programų vertinimo mechanizm</w:t>
      </w:r>
      <w:r w:rsidR="00187436" w:rsidRPr="00966E72">
        <w:rPr>
          <w:rFonts w:ascii="Times New Roman" w:hAnsi="Times New Roman"/>
          <w:sz w:val="24"/>
          <w:szCs w:val="24"/>
          <w:lang w:val="lt-LT"/>
        </w:rPr>
        <w:t>ai</w:t>
      </w:r>
      <w:r w:rsidRPr="00966E72">
        <w:rPr>
          <w:rFonts w:ascii="Times New Roman" w:hAnsi="Times New Roman"/>
          <w:sz w:val="24"/>
          <w:szCs w:val="24"/>
          <w:lang w:val="lt-LT"/>
        </w:rPr>
        <w:t>, studentų dalyvavim</w:t>
      </w:r>
      <w:r w:rsidR="00187436" w:rsidRPr="00966E72">
        <w:rPr>
          <w:rFonts w:ascii="Times New Roman" w:hAnsi="Times New Roman"/>
          <w:sz w:val="24"/>
          <w:szCs w:val="24"/>
          <w:lang w:val="lt-LT"/>
        </w:rPr>
        <w:t>as</w:t>
      </w:r>
      <w:r w:rsidRPr="00966E72">
        <w:rPr>
          <w:rFonts w:ascii="Times New Roman" w:hAnsi="Times New Roman"/>
          <w:sz w:val="24"/>
          <w:szCs w:val="24"/>
          <w:lang w:val="lt-LT"/>
        </w:rPr>
        <w:t xml:space="preserve"> </w:t>
      </w:r>
      <w:r w:rsidR="00187436" w:rsidRPr="00966E72">
        <w:rPr>
          <w:rFonts w:ascii="Times New Roman" w:hAnsi="Times New Roman"/>
          <w:sz w:val="24"/>
          <w:szCs w:val="24"/>
          <w:lang w:val="lt-LT"/>
        </w:rPr>
        <w:t>įstaigos</w:t>
      </w:r>
      <w:r w:rsidRPr="00966E72">
        <w:rPr>
          <w:rFonts w:ascii="Times New Roman" w:hAnsi="Times New Roman"/>
          <w:sz w:val="24"/>
          <w:szCs w:val="24"/>
          <w:lang w:val="lt-LT"/>
        </w:rPr>
        <w:t xml:space="preserve"> struktūrose (pvz., Taryboje, Senate, programų komitetuose), </w:t>
      </w:r>
      <w:r w:rsidR="00187436" w:rsidRPr="00966E72">
        <w:rPr>
          <w:rFonts w:ascii="Times New Roman" w:hAnsi="Times New Roman"/>
          <w:sz w:val="24"/>
          <w:szCs w:val="24"/>
          <w:lang w:val="lt-LT"/>
        </w:rPr>
        <w:t xml:space="preserve">galimybės teikti </w:t>
      </w:r>
      <w:r w:rsidRPr="00966E72">
        <w:rPr>
          <w:rFonts w:ascii="Times New Roman" w:hAnsi="Times New Roman"/>
          <w:sz w:val="24"/>
          <w:szCs w:val="24"/>
          <w:lang w:val="lt-LT"/>
        </w:rPr>
        <w:t>apeliacij</w:t>
      </w:r>
      <w:r w:rsidR="00187436" w:rsidRPr="00966E72">
        <w:rPr>
          <w:rFonts w:ascii="Times New Roman" w:hAnsi="Times New Roman"/>
          <w:sz w:val="24"/>
          <w:szCs w:val="24"/>
          <w:lang w:val="lt-LT"/>
        </w:rPr>
        <w:t>as</w:t>
      </w:r>
      <w:r w:rsidRPr="00966E72">
        <w:rPr>
          <w:rFonts w:ascii="Times New Roman" w:hAnsi="Times New Roman"/>
          <w:sz w:val="24"/>
          <w:szCs w:val="24"/>
          <w:lang w:val="lt-LT"/>
        </w:rPr>
        <w:t xml:space="preserve"> dėl vertinimo </w:t>
      </w:r>
      <w:r w:rsidR="00053661" w:rsidRPr="00966E72">
        <w:rPr>
          <w:rFonts w:ascii="Times New Roman" w:hAnsi="Times New Roman"/>
          <w:sz w:val="24"/>
          <w:szCs w:val="24"/>
          <w:lang w:val="lt-LT"/>
        </w:rPr>
        <w:t>rezultatų</w:t>
      </w:r>
      <w:r w:rsidRPr="00966E72">
        <w:rPr>
          <w:rFonts w:ascii="Times New Roman" w:hAnsi="Times New Roman"/>
          <w:sz w:val="24"/>
          <w:szCs w:val="24"/>
          <w:lang w:val="lt-LT"/>
        </w:rPr>
        <w:t xml:space="preserve"> ir v</w:t>
      </w:r>
      <w:r w:rsidR="00187436" w:rsidRPr="00966E72">
        <w:rPr>
          <w:rFonts w:ascii="Times New Roman" w:hAnsi="Times New Roman"/>
          <w:sz w:val="24"/>
          <w:szCs w:val="24"/>
          <w:lang w:val="lt-LT"/>
        </w:rPr>
        <w:t>ykdoma</w:t>
      </w:r>
      <w:r w:rsidRPr="00966E72">
        <w:rPr>
          <w:rFonts w:ascii="Times New Roman" w:hAnsi="Times New Roman"/>
          <w:sz w:val="24"/>
          <w:szCs w:val="24"/>
          <w:lang w:val="lt-LT"/>
        </w:rPr>
        <w:t xml:space="preserve"> etikos politik</w:t>
      </w:r>
      <w:r w:rsidR="00187436" w:rsidRPr="00966E72">
        <w:rPr>
          <w:rFonts w:ascii="Times New Roman" w:hAnsi="Times New Roman"/>
          <w:sz w:val="24"/>
          <w:szCs w:val="24"/>
          <w:lang w:val="lt-LT"/>
        </w:rPr>
        <w:t>a</w:t>
      </w:r>
      <w:r w:rsidRPr="00966E72">
        <w:rPr>
          <w:rFonts w:ascii="Times New Roman" w:hAnsi="Times New Roman"/>
          <w:sz w:val="24"/>
          <w:szCs w:val="24"/>
          <w:lang w:val="lt-LT"/>
        </w:rPr>
        <w:t xml:space="preserve">. Susitikimų metu studentai patikino, kad jiems žinoma, kokiais komunikacijos </w:t>
      </w:r>
      <w:r w:rsidR="00053661" w:rsidRPr="00966E72">
        <w:rPr>
          <w:rFonts w:ascii="Times New Roman" w:hAnsi="Times New Roman"/>
          <w:sz w:val="24"/>
          <w:szCs w:val="24"/>
          <w:lang w:val="lt-LT"/>
        </w:rPr>
        <w:t xml:space="preserve">būdais </w:t>
      </w:r>
      <w:r w:rsidRPr="00966E72">
        <w:rPr>
          <w:rFonts w:ascii="Times New Roman" w:hAnsi="Times New Roman"/>
          <w:sz w:val="24"/>
          <w:szCs w:val="24"/>
          <w:lang w:val="lt-LT"/>
        </w:rPr>
        <w:t xml:space="preserve">kelti svarstytinus klausimus ir kur </w:t>
      </w:r>
      <w:r w:rsidR="00293E2F" w:rsidRPr="00966E72">
        <w:rPr>
          <w:rFonts w:ascii="Times New Roman" w:hAnsi="Times New Roman"/>
          <w:sz w:val="24"/>
          <w:szCs w:val="24"/>
          <w:lang w:val="lt-LT"/>
        </w:rPr>
        <w:t xml:space="preserve">oficialiai </w:t>
      </w:r>
      <w:r w:rsidRPr="00966E72">
        <w:rPr>
          <w:rFonts w:ascii="Times New Roman" w:hAnsi="Times New Roman"/>
          <w:sz w:val="24"/>
          <w:szCs w:val="24"/>
          <w:lang w:val="lt-LT"/>
        </w:rPr>
        <w:t xml:space="preserve">pateikti apeliaciją dėl vertinimo rezultatų. Tačiau vertinimo grupė atkreipė dėmesį, kad tai vyksta nedažnai ir veikiausiai yra kelios </w:t>
      </w:r>
      <w:r w:rsidR="00293E2F" w:rsidRPr="00966E72">
        <w:rPr>
          <w:rFonts w:ascii="Times New Roman" w:hAnsi="Times New Roman"/>
          <w:sz w:val="24"/>
          <w:szCs w:val="24"/>
          <w:lang w:val="lt-LT"/>
        </w:rPr>
        <w:t xml:space="preserve">to </w:t>
      </w:r>
      <w:r w:rsidRPr="00966E72">
        <w:rPr>
          <w:rFonts w:ascii="Times New Roman" w:hAnsi="Times New Roman"/>
          <w:sz w:val="24"/>
          <w:szCs w:val="24"/>
          <w:lang w:val="lt-LT"/>
        </w:rPr>
        <w:t>priežastys. Visų pirma, panašu, kad studentus, pasak jų pačių, menkai domina įprastinė ger</w:t>
      </w:r>
      <w:r w:rsidR="00293E2F" w:rsidRPr="00966E72">
        <w:rPr>
          <w:rFonts w:ascii="Times New Roman" w:hAnsi="Times New Roman"/>
          <w:sz w:val="24"/>
          <w:szCs w:val="24"/>
          <w:lang w:val="lt-LT"/>
        </w:rPr>
        <w:t>oji</w:t>
      </w:r>
      <w:r w:rsidRPr="00966E72">
        <w:rPr>
          <w:rFonts w:ascii="Times New Roman" w:hAnsi="Times New Roman"/>
          <w:sz w:val="24"/>
          <w:szCs w:val="24"/>
          <w:lang w:val="lt-LT"/>
        </w:rPr>
        <w:t xml:space="preserve"> pra</w:t>
      </w:r>
      <w:r w:rsidR="0099004A" w:rsidRPr="00966E72">
        <w:rPr>
          <w:rFonts w:ascii="Times New Roman" w:hAnsi="Times New Roman"/>
          <w:sz w:val="24"/>
          <w:szCs w:val="24"/>
          <w:lang w:val="lt-LT"/>
        </w:rPr>
        <w:t>k</w:t>
      </w:r>
      <w:r w:rsidRPr="00966E72">
        <w:rPr>
          <w:rFonts w:ascii="Times New Roman" w:hAnsi="Times New Roman"/>
          <w:sz w:val="24"/>
          <w:szCs w:val="24"/>
          <w:lang w:val="lt-LT"/>
        </w:rPr>
        <w:t>tika pro</w:t>
      </w:r>
      <w:r w:rsidR="0099004A" w:rsidRPr="00966E72">
        <w:rPr>
          <w:rFonts w:ascii="Times New Roman" w:hAnsi="Times New Roman"/>
          <w:sz w:val="24"/>
          <w:szCs w:val="24"/>
          <w:lang w:val="lt-LT"/>
        </w:rPr>
        <w:t>to</w:t>
      </w:r>
      <w:r w:rsidRPr="00966E72">
        <w:rPr>
          <w:rFonts w:ascii="Times New Roman" w:hAnsi="Times New Roman"/>
          <w:sz w:val="24"/>
          <w:szCs w:val="24"/>
          <w:lang w:val="lt-LT"/>
        </w:rPr>
        <w:t xml:space="preserve">koluoti </w:t>
      </w:r>
      <w:r w:rsidR="008D339F">
        <w:rPr>
          <w:rFonts w:ascii="Times New Roman" w:hAnsi="Times New Roman"/>
          <w:sz w:val="24"/>
          <w:szCs w:val="24"/>
          <w:lang w:val="lt-LT"/>
        </w:rPr>
        <w:t>pasirodymo</w:t>
      </w:r>
      <w:r w:rsidR="008D339F"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vertinimą, </w:t>
      </w:r>
      <w:r w:rsidR="00293E2F" w:rsidRPr="00966E72">
        <w:rPr>
          <w:rFonts w:ascii="Times New Roman" w:hAnsi="Times New Roman"/>
          <w:sz w:val="24"/>
          <w:szCs w:val="24"/>
          <w:lang w:val="lt-LT"/>
        </w:rPr>
        <w:t>juolab kad</w:t>
      </w:r>
      <w:r w:rsidRPr="00966E72">
        <w:rPr>
          <w:rFonts w:ascii="Times New Roman" w:hAnsi="Times New Roman"/>
          <w:sz w:val="24"/>
          <w:szCs w:val="24"/>
          <w:lang w:val="lt-LT"/>
        </w:rPr>
        <w:t xml:space="preserve"> </w:t>
      </w:r>
      <w:r w:rsidR="00053661" w:rsidRPr="00966E72">
        <w:rPr>
          <w:rFonts w:ascii="Times New Roman" w:hAnsi="Times New Roman"/>
          <w:sz w:val="24"/>
          <w:szCs w:val="24"/>
          <w:lang w:val="lt-LT"/>
        </w:rPr>
        <w:t xml:space="preserve">protokolų </w:t>
      </w:r>
      <w:r w:rsidR="00293E2F" w:rsidRPr="00966E72">
        <w:rPr>
          <w:rFonts w:ascii="Times New Roman" w:hAnsi="Times New Roman"/>
          <w:sz w:val="24"/>
          <w:szCs w:val="24"/>
          <w:lang w:val="lt-LT"/>
        </w:rPr>
        <w:t>peržiū</w:t>
      </w:r>
      <w:r w:rsidR="00053661" w:rsidRPr="00966E72">
        <w:rPr>
          <w:rFonts w:ascii="Times New Roman" w:hAnsi="Times New Roman"/>
          <w:sz w:val="24"/>
          <w:szCs w:val="24"/>
          <w:lang w:val="lt-LT"/>
        </w:rPr>
        <w:t>rėjimas</w:t>
      </w:r>
      <w:r w:rsidRPr="00966E72">
        <w:rPr>
          <w:rFonts w:ascii="Times New Roman" w:hAnsi="Times New Roman"/>
          <w:sz w:val="24"/>
          <w:szCs w:val="24"/>
          <w:lang w:val="lt-LT"/>
        </w:rPr>
        <w:t xml:space="preserve"> </w:t>
      </w:r>
      <w:r w:rsidR="00053661" w:rsidRPr="00966E72">
        <w:rPr>
          <w:rFonts w:ascii="Times New Roman" w:hAnsi="Times New Roman"/>
          <w:sz w:val="24"/>
          <w:szCs w:val="24"/>
          <w:lang w:val="lt-LT"/>
        </w:rPr>
        <w:t xml:space="preserve">nemotyvuoja studento </w:t>
      </w:r>
      <w:r w:rsidRPr="00966E72">
        <w:rPr>
          <w:rFonts w:ascii="Times New Roman" w:hAnsi="Times New Roman"/>
          <w:sz w:val="24"/>
          <w:szCs w:val="24"/>
          <w:lang w:val="lt-LT"/>
        </w:rPr>
        <w:t>teikti apeliaciją. Antrasis g</w:t>
      </w:r>
      <w:r w:rsidR="00053661" w:rsidRPr="00966E72">
        <w:rPr>
          <w:rFonts w:ascii="Times New Roman" w:hAnsi="Times New Roman"/>
          <w:sz w:val="24"/>
          <w:szCs w:val="24"/>
          <w:lang w:val="lt-LT"/>
        </w:rPr>
        <w:t xml:space="preserve">alimas veiksnys yra tas, kad </w:t>
      </w:r>
      <w:r w:rsidR="008D339F">
        <w:rPr>
          <w:rFonts w:ascii="Times New Roman" w:hAnsi="Times New Roman"/>
          <w:sz w:val="24"/>
          <w:szCs w:val="24"/>
          <w:lang w:val="lt-LT"/>
        </w:rPr>
        <w:t>išnagrinėjus</w:t>
      </w:r>
      <w:r w:rsidR="008D339F" w:rsidRPr="00966E72">
        <w:rPr>
          <w:rFonts w:ascii="Times New Roman" w:hAnsi="Times New Roman"/>
          <w:sz w:val="24"/>
          <w:szCs w:val="24"/>
          <w:lang w:val="lt-LT"/>
        </w:rPr>
        <w:t xml:space="preserve"> </w:t>
      </w:r>
      <w:r w:rsidR="00053661" w:rsidRPr="00966E72">
        <w:rPr>
          <w:rFonts w:ascii="Times New Roman" w:hAnsi="Times New Roman"/>
          <w:sz w:val="24"/>
          <w:szCs w:val="24"/>
          <w:lang w:val="lt-LT"/>
        </w:rPr>
        <w:t>apeliaciją</w:t>
      </w:r>
      <w:r w:rsidRPr="00966E72">
        <w:rPr>
          <w:rFonts w:ascii="Times New Roman" w:hAnsi="Times New Roman"/>
          <w:sz w:val="24"/>
          <w:szCs w:val="24"/>
          <w:lang w:val="lt-LT"/>
        </w:rPr>
        <w:t xml:space="preserve"> studentai paprastai lieka nepatenkinti jos rezultatais. Kaip jau minėta, svarbu, kad po </w:t>
      </w:r>
      <w:r w:rsidR="008D339F">
        <w:rPr>
          <w:rFonts w:ascii="Times New Roman" w:hAnsi="Times New Roman"/>
          <w:sz w:val="24"/>
          <w:szCs w:val="24"/>
          <w:lang w:val="lt-LT"/>
        </w:rPr>
        <w:t>pasirodymo</w:t>
      </w:r>
      <w:r w:rsidR="008D339F"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studentai turėtų galimybę susipažinti su egzaminų vertintojų parengta rašytine ataskaita. Vertinimo grupė patvirtina turėjusi galimybę peržiūrėti studentų </w:t>
      </w:r>
      <w:r w:rsidR="00293E2F" w:rsidRPr="00966E72">
        <w:rPr>
          <w:rFonts w:ascii="Times New Roman" w:hAnsi="Times New Roman"/>
          <w:sz w:val="24"/>
          <w:szCs w:val="24"/>
          <w:lang w:val="lt-LT"/>
        </w:rPr>
        <w:t xml:space="preserve">grįžtamojo ryšio </w:t>
      </w:r>
      <w:r w:rsidRPr="00966E72">
        <w:rPr>
          <w:rFonts w:ascii="Times New Roman" w:hAnsi="Times New Roman"/>
          <w:sz w:val="24"/>
          <w:szCs w:val="24"/>
          <w:lang w:val="lt-LT"/>
        </w:rPr>
        <w:t xml:space="preserve">atsiliepimų anketas, tačiau pastebi, kad studentai jas užpildė gana atmestinai arba nesinaudojo proga išdėstyti jiems rūpimų klausimų. Vertinimo grupė </w:t>
      </w:r>
      <w:r w:rsidRPr="00966E72">
        <w:rPr>
          <w:rFonts w:ascii="Times New Roman" w:hAnsi="Times New Roman"/>
          <w:b/>
          <w:i/>
          <w:sz w:val="24"/>
          <w:szCs w:val="24"/>
          <w:lang w:val="lt-LT"/>
        </w:rPr>
        <w:t xml:space="preserve">rekomenduoja </w:t>
      </w:r>
      <w:r w:rsidRPr="00966E72">
        <w:rPr>
          <w:rFonts w:ascii="Times New Roman" w:hAnsi="Times New Roman"/>
          <w:b/>
          <w:sz w:val="24"/>
          <w:szCs w:val="24"/>
          <w:lang w:val="lt-LT"/>
        </w:rPr>
        <w:t>(R9)</w:t>
      </w:r>
      <w:r w:rsidRPr="00966E72">
        <w:rPr>
          <w:rFonts w:ascii="Times New Roman" w:hAnsi="Times New Roman"/>
          <w:sz w:val="24"/>
          <w:szCs w:val="24"/>
          <w:lang w:val="lt-LT"/>
        </w:rPr>
        <w:t xml:space="preserve"> imtis veiksmų, kurie </w:t>
      </w:r>
      <w:r w:rsidR="008D339F">
        <w:rPr>
          <w:rFonts w:ascii="Times New Roman" w:hAnsi="Times New Roman"/>
          <w:sz w:val="24"/>
          <w:szCs w:val="24"/>
          <w:lang w:val="lt-LT"/>
        </w:rPr>
        <w:t>paskatintų</w:t>
      </w:r>
      <w:r w:rsidR="008D339F"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kuo daugiau studentų pateikti </w:t>
      </w:r>
      <w:r w:rsidR="008D339F">
        <w:rPr>
          <w:rFonts w:ascii="Times New Roman" w:hAnsi="Times New Roman"/>
          <w:sz w:val="24"/>
          <w:szCs w:val="24"/>
          <w:lang w:val="lt-LT"/>
        </w:rPr>
        <w:t>grįžtamąjį ryšį</w:t>
      </w:r>
      <w:r w:rsidRPr="00966E72">
        <w:rPr>
          <w:rFonts w:ascii="Times New Roman" w:hAnsi="Times New Roman"/>
          <w:sz w:val="24"/>
          <w:szCs w:val="24"/>
          <w:lang w:val="lt-LT"/>
        </w:rPr>
        <w:t xml:space="preserve">. Reikalui esant, </w:t>
      </w:r>
      <w:r w:rsidR="00293E2F" w:rsidRPr="00966E72">
        <w:rPr>
          <w:rFonts w:ascii="Times New Roman" w:hAnsi="Times New Roman"/>
          <w:sz w:val="24"/>
          <w:szCs w:val="24"/>
          <w:lang w:val="lt-LT"/>
        </w:rPr>
        <w:t>Akademijai reikėtų</w:t>
      </w:r>
      <w:r w:rsidR="00F82004" w:rsidRPr="00966E72">
        <w:rPr>
          <w:rFonts w:ascii="Times New Roman" w:hAnsi="Times New Roman"/>
          <w:sz w:val="24"/>
          <w:szCs w:val="24"/>
          <w:lang w:val="lt-LT"/>
        </w:rPr>
        <w:t xml:space="preserve"> skatinti student</w:t>
      </w:r>
      <w:r w:rsidR="00F82004">
        <w:rPr>
          <w:rFonts w:ascii="Times New Roman" w:hAnsi="Times New Roman"/>
          <w:sz w:val="24"/>
          <w:szCs w:val="24"/>
          <w:lang w:val="lt-LT"/>
        </w:rPr>
        <w:t>ų</w:t>
      </w:r>
      <w:r w:rsidR="00F82004" w:rsidRPr="00966E72">
        <w:rPr>
          <w:rFonts w:ascii="Times New Roman" w:hAnsi="Times New Roman"/>
          <w:sz w:val="24"/>
          <w:szCs w:val="24"/>
          <w:lang w:val="lt-LT"/>
        </w:rPr>
        <w:t xml:space="preserve"> komunika</w:t>
      </w:r>
      <w:r w:rsidR="00F82004">
        <w:rPr>
          <w:rFonts w:ascii="Times New Roman" w:hAnsi="Times New Roman"/>
          <w:sz w:val="24"/>
          <w:szCs w:val="24"/>
          <w:lang w:val="lt-LT"/>
        </w:rPr>
        <w:t>vimo</w:t>
      </w:r>
      <w:r w:rsidR="00F82004" w:rsidRPr="00966E72">
        <w:rPr>
          <w:rFonts w:ascii="Times New Roman" w:hAnsi="Times New Roman"/>
          <w:sz w:val="24"/>
          <w:szCs w:val="24"/>
          <w:lang w:val="lt-LT"/>
        </w:rPr>
        <w:t xml:space="preserve"> procesus</w:t>
      </w:r>
      <w:r w:rsidRPr="00966E72">
        <w:rPr>
          <w:rFonts w:ascii="Times New Roman" w:hAnsi="Times New Roman"/>
          <w:sz w:val="24"/>
          <w:szCs w:val="24"/>
          <w:lang w:val="lt-LT"/>
        </w:rPr>
        <w:t>.</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eastAsia="en-GB"/>
        </w:rPr>
      </w:pPr>
      <w:r w:rsidRPr="00966E72">
        <w:rPr>
          <w:rFonts w:ascii="Times New Roman" w:hAnsi="Times New Roman"/>
          <w:sz w:val="24"/>
          <w:szCs w:val="24"/>
          <w:lang w:val="lt-LT"/>
        </w:rPr>
        <w:t>Studentų grįžtamasis ryšys – svarbus elementas, naudojamas inform</w:t>
      </w:r>
      <w:r w:rsidR="002D4865" w:rsidRPr="00966E72">
        <w:rPr>
          <w:rFonts w:ascii="Times New Roman" w:hAnsi="Times New Roman"/>
          <w:sz w:val="24"/>
          <w:szCs w:val="24"/>
          <w:lang w:val="lt-LT"/>
        </w:rPr>
        <w:t>acijai</w:t>
      </w:r>
      <w:r w:rsidRPr="00966E72">
        <w:rPr>
          <w:rFonts w:ascii="Times New Roman" w:hAnsi="Times New Roman"/>
          <w:sz w:val="24"/>
          <w:szCs w:val="24"/>
          <w:lang w:val="lt-LT"/>
        </w:rPr>
        <w:t xml:space="preserve"> apie programos vertinimą ir raidą</w:t>
      </w:r>
      <w:r w:rsidR="002D4865" w:rsidRPr="00966E72">
        <w:rPr>
          <w:rFonts w:ascii="Times New Roman" w:hAnsi="Times New Roman"/>
          <w:sz w:val="24"/>
          <w:szCs w:val="24"/>
          <w:lang w:val="lt-LT"/>
        </w:rPr>
        <w:t xml:space="preserve"> gauti</w:t>
      </w:r>
      <w:r w:rsidRPr="00966E72">
        <w:rPr>
          <w:rFonts w:ascii="Times New Roman" w:hAnsi="Times New Roman"/>
          <w:sz w:val="24"/>
          <w:szCs w:val="24"/>
          <w:lang w:val="lt-LT"/>
        </w:rPr>
        <w:t>. 2006-2011 m.</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buvo atliktas</w:t>
      </w:r>
      <w:r w:rsidR="00F82004" w:rsidRPr="00966E72">
        <w:rPr>
          <w:rFonts w:ascii="Times New Roman" w:hAnsi="Times New Roman"/>
          <w:sz w:val="24"/>
          <w:szCs w:val="24"/>
          <w:lang w:val="lt-LT"/>
        </w:rPr>
        <w:t xml:space="preserve"> didel</w:t>
      </w:r>
      <w:r w:rsidR="00F82004">
        <w:rPr>
          <w:rFonts w:ascii="Times New Roman" w:hAnsi="Times New Roman"/>
          <w:sz w:val="24"/>
          <w:szCs w:val="24"/>
          <w:lang w:val="lt-LT"/>
        </w:rPr>
        <w:t>is</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 xml:space="preserve">studijų </w:t>
      </w:r>
      <w:r w:rsidR="00F82004" w:rsidRPr="00966E72">
        <w:rPr>
          <w:rFonts w:ascii="Times New Roman" w:hAnsi="Times New Roman"/>
          <w:sz w:val="24"/>
          <w:szCs w:val="24"/>
          <w:lang w:val="lt-LT"/>
        </w:rPr>
        <w:t>programų vertinim</w:t>
      </w:r>
      <w:r w:rsidR="00F82004">
        <w:rPr>
          <w:rFonts w:ascii="Times New Roman" w:hAnsi="Times New Roman"/>
          <w:sz w:val="24"/>
          <w:szCs w:val="24"/>
          <w:lang w:val="lt-LT"/>
        </w:rPr>
        <w:t>as</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kuriame buvo naudojamos studentų apklausos</w:t>
      </w:r>
      <w:r w:rsidRPr="00966E72">
        <w:rPr>
          <w:rFonts w:ascii="Times New Roman" w:hAnsi="Times New Roman"/>
          <w:sz w:val="24"/>
          <w:szCs w:val="24"/>
          <w:lang w:val="lt-LT"/>
        </w:rPr>
        <w:t>. Pavyzdžiui, student</w:t>
      </w:r>
      <w:r w:rsidR="002D4865" w:rsidRPr="00966E72">
        <w:rPr>
          <w:rFonts w:ascii="Times New Roman" w:hAnsi="Times New Roman"/>
          <w:sz w:val="24"/>
          <w:szCs w:val="24"/>
          <w:lang w:val="lt-LT"/>
        </w:rPr>
        <w:t>ams</w:t>
      </w:r>
      <w:r w:rsidRPr="00966E72">
        <w:rPr>
          <w:rFonts w:ascii="Times New Roman" w:hAnsi="Times New Roman"/>
          <w:sz w:val="24"/>
          <w:szCs w:val="24"/>
          <w:lang w:val="lt-LT"/>
        </w:rPr>
        <w:t xml:space="preserve"> praš</w:t>
      </w:r>
      <w:r w:rsidR="002D4865" w:rsidRPr="00966E72">
        <w:rPr>
          <w:rFonts w:ascii="Times New Roman" w:hAnsi="Times New Roman"/>
          <w:sz w:val="24"/>
          <w:szCs w:val="24"/>
          <w:lang w:val="lt-LT"/>
        </w:rPr>
        <w:t>ant, po šio vertinimo</w:t>
      </w:r>
      <w:r w:rsidRPr="00966E72">
        <w:rPr>
          <w:rFonts w:ascii="Times New Roman" w:hAnsi="Times New Roman"/>
          <w:sz w:val="24"/>
          <w:szCs w:val="24"/>
          <w:lang w:val="lt-LT"/>
        </w:rPr>
        <w:t xml:space="preserve"> buvo sujungti moduliai, o tie moduliai, kuri</w:t>
      </w:r>
      <w:r w:rsidR="002D4865" w:rsidRPr="00966E72">
        <w:rPr>
          <w:rFonts w:ascii="Times New Roman" w:hAnsi="Times New Roman"/>
          <w:sz w:val="24"/>
          <w:szCs w:val="24"/>
          <w:lang w:val="lt-LT"/>
        </w:rPr>
        <w:t>ų</w:t>
      </w:r>
      <w:r w:rsidRPr="00966E72">
        <w:rPr>
          <w:rFonts w:ascii="Times New Roman" w:hAnsi="Times New Roman"/>
          <w:sz w:val="24"/>
          <w:szCs w:val="24"/>
          <w:lang w:val="lt-LT"/>
        </w:rPr>
        <w:t xml:space="preserve"> medžiaga</w:t>
      </w:r>
      <w:r w:rsidR="002D4865"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pirmą kartą </w:t>
      </w:r>
      <w:r w:rsidR="00F82004">
        <w:rPr>
          <w:rFonts w:ascii="Times New Roman" w:hAnsi="Times New Roman"/>
          <w:sz w:val="24"/>
          <w:szCs w:val="24"/>
          <w:lang w:val="lt-LT"/>
        </w:rPr>
        <w:t xml:space="preserve">buvo </w:t>
      </w:r>
      <w:r w:rsidR="00F82004" w:rsidRPr="00966E72">
        <w:rPr>
          <w:rFonts w:ascii="Times New Roman" w:hAnsi="Times New Roman"/>
          <w:sz w:val="24"/>
          <w:szCs w:val="24"/>
          <w:lang w:val="lt-LT"/>
        </w:rPr>
        <w:t>dėst</w:t>
      </w:r>
      <w:r w:rsidR="00F82004">
        <w:rPr>
          <w:rFonts w:ascii="Times New Roman" w:hAnsi="Times New Roman"/>
          <w:sz w:val="24"/>
          <w:szCs w:val="24"/>
          <w:lang w:val="lt-LT"/>
        </w:rPr>
        <w:t>oma</w:t>
      </w:r>
      <w:r w:rsidR="00F82004"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ketvirtaisiais studijų metais, </w:t>
      </w:r>
      <w:r w:rsidR="006D239C">
        <w:rPr>
          <w:rFonts w:ascii="Times New Roman" w:hAnsi="Times New Roman"/>
          <w:sz w:val="24"/>
          <w:szCs w:val="24"/>
          <w:lang w:val="lt-LT"/>
        </w:rPr>
        <w:t xml:space="preserve">– </w:t>
      </w:r>
      <w:r w:rsidRPr="00966E72">
        <w:rPr>
          <w:rFonts w:ascii="Times New Roman" w:hAnsi="Times New Roman"/>
          <w:sz w:val="24"/>
          <w:szCs w:val="24"/>
          <w:lang w:val="lt-LT"/>
        </w:rPr>
        <w:t xml:space="preserve">pakoreguoti atsižvelgiant į </w:t>
      </w:r>
      <w:r w:rsidR="002D4865" w:rsidRPr="00966E72">
        <w:rPr>
          <w:rFonts w:ascii="Times New Roman" w:hAnsi="Times New Roman"/>
          <w:sz w:val="24"/>
          <w:szCs w:val="24"/>
          <w:lang w:val="lt-LT"/>
        </w:rPr>
        <w:t>tai, kad</w:t>
      </w:r>
      <w:r w:rsidRPr="00966E72">
        <w:rPr>
          <w:rFonts w:ascii="Times New Roman" w:hAnsi="Times New Roman"/>
          <w:sz w:val="24"/>
          <w:szCs w:val="24"/>
          <w:lang w:val="lt-LT"/>
        </w:rPr>
        <w:t xml:space="preserve"> </w:t>
      </w:r>
      <w:r w:rsidR="002D4865" w:rsidRPr="00966E72">
        <w:rPr>
          <w:rFonts w:ascii="Times New Roman" w:hAnsi="Times New Roman"/>
          <w:sz w:val="24"/>
          <w:szCs w:val="24"/>
          <w:lang w:val="lt-LT"/>
        </w:rPr>
        <w:t xml:space="preserve">kai kuriuos </w:t>
      </w:r>
      <w:r w:rsidRPr="00966E72">
        <w:rPr>
          <w:rFonts w:ascii="Times New Roman" w:hAnsi="Times New Roman"/>
          <w:sz w:val="24"/>
          <w:szCs w:val="24"/>
          <w:lang w:val="lt-LT"/>
        </w:rPr>
        <w:t>dalykus</w:t>
      </w:r>
      <w:r w:rsidR="002D4865" w:rsidRPr="00966E72">
        <w:rPr>
          <w:rFonts w:ascii="Times New Roman" w:hAnsi="Times New Roman"/>
          <w:sz w:val="24"/>
          <w:szCs w:val="24"/>
          <w:lang w:val="lt-LT"/>
        </w:rPr>
        <w:t xml:space="preserve"> vert</w:t>
      </w:r>
      <w:r w:rsidR="00443B63" w:rsidRPr="00966E72">
        <w:rPr>
          <w:rFonts w:ascii="Times New Roman" w:hAnsi="Times New Roman"/>
          <w:sz w:val="24"/>
          <w:szCs w:val="24"/>
          <w:lang w:val="lt-LT"/>
        </w:rPr>
        <w:t>a</w:t>
      </w:r>
      <w:r w:rsidR="002D4865" w:rsidRPr="00966E72">
        <w:rPr>
          <w:rFonts w:ascii="Times New Roman" w:hAnsi="Times New Roman"/>
          <w:sz w:val="24"/>
          <w:szCs w:val="24"/>
          <w:lang w:val="lt-LT"/>
        </w:rPr>
        <w:t xml:space="preserve"> būti išklausius ankstesni</w:t>
      </w:r>
      <w:r w:rsidR="00443B63" w:rsidRPr="00966E72">
        <w:rPr>
          <w:rFonts w:ascii="Times New Roman" w:hAnsi="Times New Roman"/>
          <w:sz w:val="24"/>
          <w:szCs w:val="24"/>
          <w:lang w:val="lt-LT"/>
        </w:rPr>
        <w:t>uose kursuose</w:t>
      </w:r>
      <w:r w:rsidRPr="00966E72">
        <w:rPr>
          <w:rFonts w:ascii="Times New Roman" w:hAnsi="Times New Roman"/>
          <w:sz w:val="24"/>
          <w:szCs w:val="24"/>
          <w:lang w:val="lt-LT"/>
        </w:rPr>
        <w:t xml:space="preserve">. </w:t>
      </w:r>
      <w:r w:rsidR="002D4865" w:rsidRPr="00966E72">
        <w:rPr>
          <w:rFonts w:ascii="Times New Roman" w:hAnsi="Times New Roman"/>
          <w:sz w:val="24"/>
          <w:szCs w:val="24"/>
          <w:lang w:val="lt-LT"/>
        </w:rPr>
        <w:t>Pateiktas</w:t>
      </w:r>
      <w:r w:rsidR="00F82004" w:rsidRPr="00966E72">
        <w:rPr>
          <w:rFonts w:ascii="Times New Roman" w:hAnsi="Times New Roman"/>
          <w:sz w:val="24"/>
          <w:szCs w:val="24"/>
          <w:lang w:val="lt-LT"/>
        </w:rPr>
        <w:t xml:space="preserve"> pavyzdys</w:t>
      </w:r>
      <w:r w:rsidR="00F82004">
        <w:rPr>
          <w:rFonts w:ascii="Times New Roman" w:hAnsi="Times New Roman"/>
          <w:sz w:val="24"/>
          <w:szCs w:val="24"/>
          <w:lang w:val="lt-LT"/>
        </w:rPr>
        <w:t xml:space="preserve"> buvo pritaikytas</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studijų programai „Muzikos teorija ir kritika“</w:t>
      </w:r>
      <w:r w:rsidR="00F82004" w:rsidRPr="00966E72">
        <w:rPr>
          <w:rFonts w:ascii="Times New Roman" w:hAnsi="Times New Roman"/>
          <w:sz w:val="24"/>
          <w:szCs w:val="24"/>
          <w:lang w:val="lt-LT"/>
        </w:rPr>
        <w:t>, kur</w:t>
      </w:r>
      <w:r w:rsidR="00F82004">
        <w:rPr>
          <w:rFonts w:ascii="Times New Roman" w:hAnsi="Times New Roman"/>
          <w:sz w:val="24"/>
          <w:szCs w:val="24"/>
          <w:lang w:val="lt-LT"/>
        </w:rPr>
        <w:t>ios</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studentai</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 xml:space="preserve">išreiškė </w:t>
      </w:r>
      <w:r w:rsidR="00F82004" w:rsidRPr="00966E72">
        <w:rPr>
          <w:rFonts w:ascii="Times New Roman" w:hAnsi="Times New Roman"/>
          <w:sz w:val="24"/>
          <w:szCs w:val="24"/>
          <w:lang w:val="lt-LT"/>
        </w:rPr>
        <w:t>šiuolaikinės muzikos suvokim</w:t>
      </w:r>
      <w:r w:rsidR="00F82004">
        <w:rPr>
          <w:rFonts w:ascii="Times New Roman" w:hAnsi="Times New Roman"/>
          <w:sz w:val="24"/>
          <w:szCs w:val="24"/>
          <w:lang w:val="lt-LT"/>
        </w:rPr>
        <w:t>o</w:t>
      </w:r>
      <w:r w:rsidR="00F82004" w:rsidRPr="002D6D70">
        <w:rPr>
          <w:rFonts w:ascii="Times New Roman" w:hAnsi="Times New Roman"/>
          <w:sz w:val="24"/>
          <w:szCs w:val="24"/>
          <w:lang w:val="lt-LT"/>
        </w:rPr>
        <w:t xml:space="preserve"> </w:t>
      </w:r>
      <w:r w:rsidR="00F82004">
        <w:rPr>
          <w:rFonts w:ascii="Times New Roman" w:hAnsi="Times New Roman"/>
          <w:sz w:val="24"/>
          <w:szCs w:val="24"/>
          <w:lang w:val="lt-LT"/>
        </w:rPr>
        <w:t>būtinybę ankstesniuose kursuose</w:t>
      </w:r>
      <w:r w:rsidRPr="00966E72">
        <w:rPr>
          <w:rFonts w:ascii="Times New Roman" w:hAnsi="Times New Roman"/>
          <w:sz w:val="24"/>
          <w:szCs w:val="24"/>
          <w:lang w:val="lt-LT"/>
        </w:rPr>
        <w:t>.</w:t>
      </w:r>
      <w:r w:rsidR="00AF0AB2" w:rsidRPr="00966E72">
        <w:rPr>
          <w:rFonts w:ascii="Times New Roman" w:hAnsi="Times New Roman"/>
          <w:sz w:val="24"/>
          <w:szCs w:val="24"/>
          <w:lang w:val="lt-LT"/>
        </w:rPr>
        <w:t xml:space="preserve"> Toks</w:t>
      </w:r>
      <w:r w:rsidRPr="00966E72">
        <w:rPr>
          <w:rFonts w:ascii="Times New Roman" w:hAnsi="Times New Roman"/>
          <w:sz w:val="24"/>
          <w:szCs w:val="24"/>
          <w:lang w:val="lt-LT"/>
        </w:rPr>
        <w:t xml:space="preserve"> grįžtamojo ryšio naudojimas yra</w:t>
      </w:r>
      <w:r w:rsidRPr="00966E72">
        <w:rPr>
          <w:rFonts w:ascii="Times New Roman" w:hAnsi="Times New Roman"/>
          <w:sz w:val="24"/>
          <w:szCs w:val="24"/>
          <w:lang w:val="lt-LT" w:eastAsia="en-GB"/>
        </w:rPr>
        <w:t xml:space="preserve"> </w:t>
      </w:r>
      <w:r w:rsidRPr="00966E72">
        <w:rPr>
          <w:rFonts w:ascii="Times New Roman" w:hAnsi="Times New Roman"/>
          <w:b/>
          <w:i/>
          <w:sz w:val="24"/>
          <w:szCs w:val="24"/>
          <w:lang w:val="lt-LT" w:eastAsia="en-GB"/>
        </w:rPr>
        <w:t>geroji praktika</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w:t>
      </w:r>
      <w:r w:rsidRPr="00966E72">
        <w:rPr>
          <w:rFonts w:ascii="Times New Roman" w:hAnsi="Times New Roman"/>
          <w:i/>
          <w:sz w:val="24"/>
          <w:szCs w:val="24"/>
          <w:lang w:val="lt-LT" w:eastAsia="en-GB"/>
        </w:rPr>
        <w:t>pažymėjo</w:t>
      </w:r>
      <w:r w:rsidRPr="00966E72">
        <w:rPr>
          <w:rFonts w:ascii="Times New Roman" w:hAnsi="Times New Roman"/>
          <w:sz w:val="24"/>
          <w:szCs w:val="24"/>
          <w:lang w:val="lt-LT" w:eastAsia="en-GB"/>
        </w:rPr>
        <w:t xml:space="preserve">, kad pagal dabartinį KU modelį būtina nuolat peržiūrėti </w:t>
      </w:r>
      <w:r w:rsidR="002D6D70">
        <w:rPr>
          <w:rFonts w:ascii="Times New Roman" w:hAnsi="Times New Roman"/>
          <w:sz w:val="24"/>
          <w:szCs w:val="24"/>
          <w:lang w:val="lt-LT" w:eastAsia="en-GB"/>
        </w:rPr>
        <w:t xml:space="preserve">studijų </w:t>
      </w:r>
      <w:r w:rsidRPr="00966E72">
        <w:rPr>
          <w:rFonts w:ascii="Times New Roman" w:hAnsi="Times New Roman"/>
          <w:sz w:val="24"/>
          <w:szCs w:val="24"/>
          <w:lang w:val="lt-LT" w:eastAsia="en-GB"/>
        </w:rPr>
        <w:t xml:space="preserve">programas, tačiau toji peržiūra </w:t>
      </w:r>
      <w:r w:rsidR="00F82004">
        <w:rPr>
          <w:rFonts w:ascii="Times New Roman" w:hAnsi="Times New Roman"/>
          <w:sz w:val="24"/>
          <w:szCs w:val="24"/>
          <w:lang w:val="lt-LT" w:eastAsia="en-GB"/>
        </w:rPr>
        <w:t xml:space="preserve">neturi </w:t>
      </w:r>
      <w:r w:rsidR="00F82004" w:rsidRPr="00966E72">
        <w:rPr>
          <w:rFonts w:ascii="Times New Roman" w:hAnsi="Times New Roman"/>
          <w:sz w:val="24"/>
          <w:szCs w:val="24"/>
          <w:lang w:val="lt-LT" w:eastAsia="en-GB"/>
        </w:rPr>
        <w:t>virst</w:t>
      </w:r>
      <w:r w:rsidR="00F82004">
        <w:rPr>
          <w:rFonts w:ascii="Times New Roman" w:hAnsi="Times New Roman"/>
          <w:sz w:val="24"/>
          <w:szCs w:val="24"/>
          <w:lang w:val="lt-LT" w:eastAsia="en-GB"/>
        </w:rPr>
        <w:t>i</w:t>
      </w:r>
      <w:r w:rsidR="00F82004"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formaliu dokumentu. Akademija </w:t>
      </w:r>
      <w:r w:rsidRPr="00966E72">
        <w:rPr>
          <w:rFonts w:ascii="Times New Roman" w:hAnsi="Times New Roman"/>
          <w:i/>
          <w:sz w:val="24"/>
          <w:szCs w:val="24"/>
          <w:lang w:val="lt-LT" w:eastAsia="en-GB"/>
        </w:rPr>
        <w:t xml:space="preserve">raginama </w:t>
      </w:r>
      <w:r w:rsidRPr="00966E72">
        <w:rPr>
          <w:rFonts w:ascii="Times New Roman" w:hAnsi="Times New Roman"/>
          <w:sz w:val="24"/>
          <w:szCs w:val="24"/>
          <w:lang w:val="lt-LT" w:eastAsia="en-GB"/>
        </w:rPr>
        <w:t xml:space="preserve">apsvarstyti šį klausimą ir nuspręsti, ar </w:t>
      </w:r>
      <w:r w:rsidR="00443B63" w:rsidRPr="00966E72">
        <w:rPr>
          <w:rFonts w:ascii="Times New Roman" w:hAnsi="Times New Roman"/>
          <w:sz w:val="24"/>
          <w:szCs w:val="24"/>
          <w:lang w:val="lt-LT" w:eastAsia="en-GB"/>
        </w:rPr>
        <w:t xml:space="preserve">nėra veiksmingesnio būdo </w:t>
      </w:r>
      <w:r w:rsidRPr="00966E72">
        <w:rPr>
          <w:rFonts w:ascii="Times New Roman" w:hAnsi="Times New Roman"/>
          <w:sz w:val="24"/>
          <w:szCs w:val="24"/>
          <w:lang w:val="lt-LT" w:eastAsia="en-GB"/>
        </w:rPr>
        <w:t>grįžtam</w:t>
      </w:r>
      <w:r w:rsidR="00443B63" w:rsidRPr="00966E72">
        <w:rPr>
          <w:rFonts w:ascii="Times New Roman" w:hAnsi="Times New Roman"/>
          <w:sz w:val="24"/>
          <w:szCs w:val="24"/>
          <w:lang w:val="lt-LT" w:eastAsia="en-GB"/>
        </w:rPr>
        <w:t>ajam</w:t>
      </w:r>
      <w:r w:rsidRPr="00966E72">
        <w:rPr>
          <w:rFonts w:ascii="Times New Roman" w:hAnsi="Times New Roman"/>
          <w:sz w:val="24"/>
          <w:szCs w:val="24"/>
          <w:lang w:val="lt-LT" w:eastAsia="en-GB"/>
        </w:rPr>
        <w:t xml:space="preserve"> ryš</w:t>
      </w:r>
      <w:r w:rsidR="00443B63" w:rsidRPr="00966E72">
        <w:rPr>
          <w:rFonts w:ascii="Times New Roman" w:hAnsi="Times New Roman"/>
          <w:sz w:val="24"/>
          <w:szCs w:val="24"/>
          <w:lang w:val="lt-LT" w:eastAsia="en-GB"/>
        </w:rPr>
        <w:t>iui gauti</w:t>
      </w:r>
      <w:r w:rsidRPr="00966E72">
        <w:rPr>
          <w:rFonts w:ascii="Times New Roman" w:hAnsi="Times New Roman"/>
          <w:sz w:val="24"/>
          <w:szCs w:val="24"/>
          <w:lang w:val="lt-LT" w:eastAsia="en-GB"/>
        </w:rPr>
        <w:t xml:space="preserve"> ir aiški</w:t>
      </w:r>
      <w:r w:rsidR="00443B63" w:rsidRPr="00966E72">
        <w:rPr>
          <w:rFonts w:ascii="Times New Roman" w:hAnsi="Times New Roman"/>
          <w:sz w:val="24"/>
          <w:szCs w:val="24"/>
          <w:lang w:val="lt-LT" w:eastAsia="en-GB"/>
        </w:rPr>
        <w:t>em</w:t>
      </w:r>
      <w:r w:rsidRPr="00966E72">
        <w:rPr>
          <w:rFonts w:ascii="Times New Roman" w:hAnsi="Times New Roman"/>
          <w:sz w:val="24"/>
          <w:szCs w:val="24"/>
          <w:lang w:val="lt-LT" w:eastAsia="en-GB"/>
        </w:rPr>
        <w:t>s sprendim</w:t>
      </w:r>
      <w:r w:rsidR="00443B63" w:rsidRPr="00966E72">
        <w:rPr>
          <w:rFonts w:ascii="Times New Roman" w:hAnsi="Times New Roman"/>
          <w:sz w:val="24"/>
          <w:szCs w:val="24"/>
          <w:lang w:val="lt-LT" w:eastAsia="en-GB"/>
        </w:rPr>
        <w:t>am</w:t>
      </w:r>
      <w:r w:rsidRPr="00966E72">
        <w:rPr>
          <w:rFonts w:ascii="Times New Roman" w:hAnsi="Times New Roman"/>
          <w:sz w:val="24"/>
          <w:szCs w:val="24"/>
          <w:lang w:val="lt-LT" w:eastAsia="en-GB"/>
        </w:rPr>
        <w:t xml:space="preserve">s dėl </w:t>
      </w:r>
      <w:r w:rsidR="002D6D70">
        <w:rPr>
          <w:rFonts w:ascii="Times New Roman" w:hAnsi="Times New Roman"/>
          <w:sz w:val="24"/>
          <w:szCs w:val="24"/>
          <w:lang w:val="lt-LT" w:eastAsia="en-GB"/>
        </w:rPr>
        <w:t>ateities požiūrio</w:t>
      </w:r>
      <w:r w:rsidRPr="00966E72">
        <w:rPr>
          <w:rFonts w:ascii="Times New Roman" w:hAnsi="Times New Roman"/>
          <w:sz w:val="24"/>
          <w:szCs w:val="24"/>
          <w:lang w:val="lt-LT" w:eastAsia="en-GB"/>
        </w:rPr>
        <w:t xml:space="preserve"> ir tobulinimo veiksmų</w:t>
      </w:r>
      <w:r w:rsidR="00443B63" w:rsidRPr="00966E72">
        <w:rPr>
          <w:rFonts w:ascii="Times New Roman" w:hAnsi="Times New Roman"/>
          <w:sz w:val="24"/>
          <w:szCs w:val="24"/>
          <w:lang w:val="lt-LT" w:eastAsia="en-GB"/>
        </w:rPr>
        <w:t xml:space="preserve"> užtikrinti</w:t>
      </w:r>
      <w:r w:rsidRPr="00966E72">
        <w:rPr>
          <w:rFonts w:ascii="Times New Roman" w:hAnsi="Times New Roman"/>
          <w:sz w:val="24"/>
          <w:szCs w:val="24"/>
          <w:lang w:val="lt-LT" w:eastAsia="en-GB"/>
        </w:rPr>
        <w:t xml:space="preserve">. </w:t>
      </w:r>
    </w:p>
    <w:p w:rsidR="00D4274A" w:rsidRPr="00966E72" w:rsidRDefault="00700997"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eastAsia="lt-LT"/>
        </w:rPr>
      </w:pPr>
      <w:r w:rsidRPr="00966E72">
        <w:rPr>
          <w:rFonts w:ascii="Times New Roman" w:hAnsi="Times New Roman"/>
          <w:sz w:val="24"/>
          <w:szCs w:val="24"/>
          <w:lang w:val="lt-LT"/>
        </w:rPr>
        <w:t xml:space="preserve">2011 m. gruodžio mėn. </w:t>
      </w:r>
      <w:r w:rsidR="00D4274A" w:rsidRPr="00966E72">
        <w:rPr>
          <w:rFonts w:ascii="Times New Roman" w:hAnsi="Times New Roman"/>
          <w:sz w:val="24"/>
          <w:szCs w:val="24"/>
          <w:lang w:val="lt-LT"/>
        </w:rPr>
        <w:t xml:space="preserve"> Senatas patvirtino naują </w:t>
      </w:r>
      <w:r w:rsidR="00D4274A" w:rsidRPr="00966E72">
        <w:rPr>
          <w:rFonts w:ascii="Times New Roman" w:eastAsia="Times New Roman" w:hAnsi="Times New Roman"/>
          <w:i/>
          <w:sz w:val="24"/>
          <w:szCs w:val="24"/>
          <w:lang w:val="lt-LT"/>
        </w:rPr>
        <w:t>Minimalių kvalifikacinių LMTA dėstytojų ir mokslo darbuotojų pareigybi</w:t>
      </w:r>
      <w:r w:rsidR="00535EC6" w:rsidRPr="00966E72">
        <w:rPr>
          <w:rFonts w:ascii="Times New Roman" w:eastAsia="Times New Roman" w:hAnsi="Times New Roman"/>
          <w:i/>
          <w:sz w:val="24"/>
          <w:szCs w:val="24"/>
          <w:lang w:val="lt-LT"/>
        </w:rPr>
        <w:t>ni</w:t>
      </w:r>
      <w:r w:rsidR="00D4274A" w:rsidRPr="00966E72">
        <w:rPr>
          <w:rFonts w:ascii="Times New Roman" w:eastAsia="Times New Roman" w:hAnsi="Times New Roman"/>
          <w:i/>
          <w:sz w:val="24"/>
          <w:szCs w:val="24"/>
          <w:lang w:val="lt-LT"/>
        </w:rPr>
        <w:t xml:space="preserve">ų reikalavimų </w:t>
      </w:r>
      <w:r w:rsidR="002D6D70">
        <w:rPr>
          <w:rFonts w:ascii="Times New Roman" w:eastAsia="Times New Roman" w:hAnsi="Times New Roman"/>
          <w:sz w:val="24"/>
          <w:szCs w:val="24"/>
          <w:lang w:val="lt-LT"/>
        </w:rPr>
        <w:t>aprašą</w:t>
      </w:r>
      <w:r w:rsidR="00D4274A" w:rsidRPr="00966E72">
        <w:rPr>
          <w:rFonts w:ascii="Times New Roman" w:hAnsi="Times New Roman"/>
          <w:sz w:val="24"/>
          <w:szCs w:val="24"/>
          <w:lang w:val="lt-LT"/>
        </w:rPr>
        <w:t>. Ši tvarka labai savalaikė ir, kaip dera meno įstaigai, nustato daug įvairių personalo kategorijų. Dokumente vartojami neseniai teisės aktuose įtvirtinti apibrėžimai.</w:t>
      </w:r>
      <w:r w:rsidR="002D6D70" w:rsidRPr="002D6D70">
        <w:t xml:space="preserve"> </w:t>
      </w:r>
    </w:p>
    <w:p w:rsidR="00D4274A" w:rsidRPr="00966E72" w:rsidRDefault="008362B6"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color w:val="000000" w:themeColor="text1"/>
          <w:sz w:val="24"/>
          <w:szCs w:val="24"/>
          <w:lang w:val="lt-LT"/>
        </w:rPr>
      </w:pPr>
      <w:r w:rsidRPr="00966E72">
        <w:rPr>
          <w:rFonts w:ascii="Times New Roman" w:hAnsi="Times New Roman"/>
          <w:sz w:val="24"/>
          <w:szCs w:val="24"/>
          <w:lang w:val="lt-LT"/>
        </w:rPr>
        <w:t>Darbuotoj</w:t>
      </w:r>
      <w:r w:rsidR="00B77BF4" w:rsidRPr="00966E72">
        <w:rPr>
          <w:rFonts w:ascii="Times New Roman" w:hAnsi="Times New Roman"/>
          <w:sz w:val="24"/>
          <w:szCs w:val="24"/>
          <w:lang w:val="lt-LT"/>
        </w:rPr>
        <w:t>ai</w:t>
      </w:r>
      <w:r w:rsidR="00D4274A" w:rsidRPr="00966E72">
        <w:rPr>
          <w:rFonts w:ascii="Times New Roman" w:hAnsi="Times New Roman"/>
          <w:sz w:val="24"/>
          <w:szCs w:val="24"/>
          <w:lang w:val="lt-LT"/>
        </w:rPr>
        <w:t xml:space="preserve"> skatinami dalyvauti konferencijose, seminaruose, paskaitose ir kituose renginiuose, galinčiuose prisidėti prie jų profesinio tobulėjimo. Finansuojamas dalyvavimas renginiuose, skiriama parama dalyvavimui nacionaliniuose ir tarptautiniuose konkursuose bei edukaciniuose renginiuose. Vertinimo grup</w:t>
      </w:r>
      <w:r w:rsidR="00057BB0">
        <w:rPr>
          <w:rFonts w:ascii="Times New Roman" w:hAnsi="Times New Roman"/>
          <w:sz w:val="24"/>
          <w:szCs w:val="24"/>
          <w:lang w:val="lt-LT"/>
        </w:rPr>
        <w:t>ė</w:t>
      </w:r>
      <w:r w:rsidR="00D4274A" w:rsidRPr="00966E72">
        <w:rPr>
          <w:rFonts w:ascii="Times New Roman" w:hAnsi="Times New Roman"/>
          <w:sz w:val="24"/>
          <w:szCs w:val="24"/>
          <w:lang w:val="lt-LT"/>
        </w:rPr>
        <w:t xml:space="preserve"> </w:t>
      </w:r>
      <w:r w:rsidR="00700997" w:rsidRPr="00966E72">
        <w:rPr>
          <w:rFonts w:ascii="Times New Roman" w:hAnsi="Times New Roman"/>
          <w:i/>
          <w:sz w:val="24"/>
          <w:szCs w:val="24"/>
          <w:lang w:val="lt-LT"/>
        </w:rPr>
        <w:t xml:space="preserve">teigiamai vertina </w:t>
      </w:r>
      <w:r w:rsidR="00700997" w:rsidRPr="00966E72">
        <w:rPr>
          <w:rFonts w:ascii="Times New Roman" w:hAnsi="Times New Roman"/>
          <w:sz w:val="24"/>
          <w:szCs w:val="24"/>
          <w:lang w:val="lt-LT"/>
        </w:rPr>
        <w:t>doktorantūros naujove</w:t>
      </w:r>
      <w:r w:rsidR="00D4274A" w:rsidRPr="00966E72">
        <w:rPr>
          <w:rFonts w:ascii="Times New Roman" w:hAnsi="Times New Roman"/>
          <w:sz w:val="24"/>
          <w:szCs w:val="24"/>
          <w:lang w:val="lt-LT"/>
        </w:rPr>
        <w:t>s (žr. skyrių „Studijos“), kuri</w:t>
      </w:r>
      <w:r w:rsidR="00182F9D">
        <w:rPr>
          <w:rFonts w:ascii="Times New Roman" w:hAnsi="Times New Roman"/>
          <w:sz w:val="24"/>
          <w:szCs w:val="24"/>
          <w:lang w:val="lt-LT"/>
        </w:rPr>
        <w:t xml:space="preserve">os </w:t>
      </w:r>
      <w:r w:rsidR="00D4274A" w:rsidRPr="00966E72">
        <w:rPr>
          <w:rFonts w:ascii="Times New Roman" w:hAnsi="Times New Roman"/>
          <w:sz w:val="24"/>
          <w:szCs w:val="24"/>
          <w:lang w:val="lt-LT"/>
        </w:rPr>
        <w:t>iš dalies</w:t>
      </w:r>
      <w:r w:rsidR="00D4274A" w:rsidRPr="00966E72">
        <w:rPr>
          <w:rFonts w:ascii="Times New Roman" w:hAnsi="Times New Roman"/>
          <w:color w:val="FF0000"/>
          <w:sz w:val="24"/>
          <w:szCs w:val="24"/>
          <w:lang w:val="lt-LT"/>
        </w:rPr>
        <w:t xml:space="preserve"> </w:t>
      </w:r>
      <w:r w:rsidR="00D4274A" w:rsidRPr="00966E72">
        <w:rPr>
          <w:rFonts w:ascii="Times New Roman" w:hAnsi="Times New Roman"/>
          <w:sz w:val="24"/>
          <w:szCs w:val="24"/>
          <w:lang w:val="lt-LT"/>
        </w:rPr>
        <w:t xml:space="preserve">paskatino pedagogų </w:t>
      </w:r>
      <w:r w:rsidR="00D16353" w:rsidRPr="00966E72">
        <w:rPr>
          <w:rFonts w:ascii="Times New Roman" w:hAnsi="Times New Roman"/>
          <w:sz w:val="24"/>
          <w:szCs w:val="24"/>
          <w:lang w:val="lt-LT"/>
        </w:rPr>
        <w:t xml:space="preserve">įsijungimą į tarptautines veiklas </w:t>
      </w:r>
      <w:r w:rsidR="00D4274A" w:rsidRPr="00966E72">
        <w:rPr>
          <w:rFonts w:ascii="Times New Roman" w:hAnsi="Times New Roman"/>
          <w:sz w:val="24"/>
          <w:szCs w:val="24"/>
          <w:lang w:val="lt-LT"/>
        </w:rPr>
        <w:t xml:space="preserve"> </w:t>
      </w:r>
      <w:r w:rsidR="00D4274A" w:rsidRPr="00966E72">
        <w:rPr>
          <w:rFonts w:ascii="Times New Roman" w:hAnsi="Times New Roman"/>
          <w:color w:val="000000" w:themeColor="text1"/>
          <w:sz w:val="24"/>
          <w:szCs w:val="24"/>
          <w:lang w:val="lt-LT"/>
        </w:rPr>
        <w:t>ir dalyvavimas tarptautiniuose forumuose.</w:t>
      </w:r>
      <w:r w:rsidR="00D4274A" w:rsidRPr="00966E72">
        <w:rPr>
          <w:rFonts w:ascii="Times New Roman" w:hAnsi="Times New Roman"/>
          <w:color w:val="FF0000"/>
          <w:sz w:val="24"/>
          <w:szCs w:val="24"/>
          <w:lang w:val="lt-LT"/>
        </w:rPr>
        <w:t xml:space="preserve"> </w:t>
      </w:r>
      <w:r w:rsidR="00D4274A" w:rsidRPr="00966E72">
        <w:rPr>
          <w:rFonts w:ascii="Times New Roman" w:hAnsi="Times New Roman"/>
          <w:b/>
          <w:i/>
          <w:color w:val="000000" w:themeColor="text1"/>
          <w:sz w:val="24"/>
          <w:szCs w:val="24"/>
          <w:lang w:val="lt-LT"/>
        </w:rPr>
        <w:t>Teigiamai vertin</w:t>
      </w:r>
      <w:r w:rsidR="00B77BF4" w:rsidRPr="00966E72">
        <w:rPr>
          <w:rFonts w:ascii="Times New Roman" w:hAnsi="Times New Roman"/>
          <w:b/>
          <w:i/>
          <w:color w:val="000000" w:themeColor="text1"/>
          <w:sz w:val="24"/>
          <w:szCs w:val="24"/>
          <w:lang w:val="lt-LT"/>
        </w:rPr>
        <w:t>am</w:t>
      </w:r>
      <w:r w:rsidR="00D4274A" w:rsidRPr="00966E72">
        <w:rPr>
          <w:rFonts w:ascii="Times New Roman" w:hAnsi="Times New Roman"/>
          <w:b/>
          <w:i/>
          <w:color w:val="000000" w:themeColor="text1"/>
          <w:sz w:val="24"/>
          <w:szCs w:val="24"/>
          <w:lang w:val="lt-LT"/>
        </w:rPr>
        <w:t>a</w:t>
      </w:r>
      <w:r w:rsidR="00BD7C72" w:rsidRPr="00966E72">
        <w:rPr>
          <w:rFonts w:ascii="Times New Roman" w:hAnsi="Times New Roman"/>
          <w:color w:val="000000" w:themeColor="text1"/>
          <w:sz w:val="24"/>
          <w:szCs w:val="24"/>
          <w:lang w:val="lt-LT"/>
        </w:rPr>
        <w:t xml:space="preserve"> galimybė </w:t>
      </w:r>
      <w:r w:rsidR="00D4274A" w:rsidRPr="00966E72">
        <w:rPr>
          <w:rFonts w:ascii="Times New Roman" w:hAnsi="Times New Roman"/>
          <w:color w:val="000000" w:themeColor="text1"/>
          <w:sz w:val="24"/>
          <w:szCs w:val="24"/>
          <w:lang w:val="lt-LT"/>
        </w:rPr>
        <w:t xml:space="preserve">dėstytojams kas penkerius metus išeiti </w:t>
      </w:r>
      <w:r w:rsidR="00BD7C72" w:rsidRPr="00966E72">
        <w:rPr>
          <w:rFonts w:ascii="Times New Roman" w:hAnsi="Times New Roman"/>
          <w:color w:val="000000" w:themeColor="text1"/>
          <w:sz w:val="24"/>
          <w:szCs w:val="24"/>
          <w:lang w:val="lt-LT"/>
        </w:rPr>
        <w:t>metų trukmės kūrybinių atostogų</w:t>
      </w:r>
      <w:r w:rsidR="00D4274A" w:rsidRPr="00966E72">
        <w:rPr>
          <w:rFonts w:ascii="Times New Roman" w:hAnsi="Times New Roman"/>
          <w:color w:val="000000" w:themeColor="text1"/>
          <w:sz w:val="24"/>
          <w:szCs w:val="24"/>
          <w:lang w:val="lt-LT"/>
        </w:rPr>
        <w:t xml:space="preserve"> – ši naujovė atspindi meno įstaigos pobūdį. </w:t>
      </w:r>
    </w:p>
    <w:p w:rsidR="00D4274A" w:rsidRPr="00966E72" w:rsidRDefault="008362B6"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Darbuotojams</w:t>
      </w:r>
      <w:r w:rsidR="00D4274A" w:rsidRPr="00966E72">
        <w:rPr>
          <w:rFonts w:ascii="Times New Roman" w:hAnsi="Times New Roman"/>
          <w:sz w:val="24"/>
          <w:szCs w:val="24"/>
          <w:lang w:val="lt-LT"/>
        </w:rPr>
        <w:t xml:space="preserve"> papildomai dalyvauti Akademijos rengiamose kvalifikacijos kėlimo programose: pvz., anglų kalbos kursuose, kompiuterinio raštingumo kursuose, pedagoginio pobūdžio iniciatyvose, pavyzdžiui, apie nuotolinių studijų programų sudarymą, studijų rezultatų </w:t>
      </w:r>
      <w:r w:rsidR="00615F3E" w:rsidRPr="00966E72">
        <w:rPr>
          <w:rFonts w:ascii="Times New Roman" w:hAnsi="Times New Roman"/>
          <w:sz w:val="24"/>
          <w:szCs w:val="24"/>
          <w:lang w:val="lt-LT"/>
        </w:rPr>
        <w:t>ger</w:t>
      </w:r>
      <w:r w:rsidR="00D4274A" w:rsidRPr="00966E72">
        <w:rPr>
          <w:rFonts w:ascii="Times New Roman" w:hAnsi="Times New Roman"/>
          <w:sz w:val="24"/>
          <w:szCs w:val="24"/>
          <w:lang w:val="lt-LT"/>
        </w:rPr>
        <w:t>inimą ir profesines kompetencijas.</w:t>
      </w:r>
    </w:p>
    <w:p w:rsidR="00D4274A" w:rsidRPr="00966E72" w:rsidRDefault="00BD7C72"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lastRenderedPageBreak/>
        <w:t>S</w:t>
      </w:r>
      <w:r w:rsidR="00D4274A" w:rsidRPr="00966E72">
        <w:rPr>
          <w:rFonts w:ascii="Times New Roman" w:hAnsi="Times New Roman"/>
          <w:sz w:val="24"/>
          <w:szCs w:val="24"/>
          <w:lang w:val="lt-LT"/>
        </w:rPr>
        <w:t>usitikimo su</w:t>
      </w:r>
      <w:r w:rsidRPr="00966E72">
        <w:rPr>
          <w:rFonts w:ascii="Times New Roman" w:hAnsi="Times New Roman"/>
          <w:sz w:val="24"/>
          <w:szCs w:val="24"/>
          <w:lang w:val="lt-LT"/>
        </w:rPr>
        <w:t xml:space="preserve"> Studijų kokybės centro</w:t>
      </w:r>
      <w:r w:rsidR="00D4274A" w:rsidRPr="00966E72">
        <w:rPr>
          <w:rFonts w:ascii="Times New Roman" w:hAnsi="Times New Roman"/>
          <w:sz w:val="24"/>
          <w:szCs w:val="24"/>
          <w:lang w:val="lt-LT"/>
        </w:rPr>
        <w:t xml:space="preserve"> darbuotojais metu buvo pristatytas K</w:t>
      </w:r>
      <w:r w:rsidR="00615F3E" w:rsidRPr="00966E72">
        <w:rPr>
          <w:rFonts w:ascii="Times New Roman" w:hAnsi="Times New Roman"/>
          <w:sz w:val="24"/>
          <w:szCs w:val="24"/>
          <w:lang w:val="lt-LT"/>
        </w:rPr>
        <w:t>U</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rodiklių</w:t>
      </w:r>
      <w:r w:rsidR="00F82004" w:rsidRPr="00966E72">
        <w:rPr>
          <w:rFonts w:ascii="Times New Roman" w:hAnsi="Times New Roman"/>
          <w:sz w:val="24"/>
          <w:szCs w:val="24"/>
          <w:lang w:val="lt-LT"/>
        </w:rPr>
        <w:t xml:space="preserve"> projekt</w:t>
      </w:r>
      <w:r w:rsidR="00F82004">
        <w:rPr>
          <w:rFonts w:ascii="Times New Roman" w:hAnsi="Times New Roman"/>
          <w:sz w:val="24"/>
          <w:szCs w:val="24"/>
          <w:lang w:val="lt-LT"/>
        </w:rPr>
        <w:t>inis dokumentas</w:t>
      </w:r>
      <w:r w:rsidR="00D16353" w:rsidRPr="00966E72">
        <w:rPr>
          <w:rFonts w:ascii="Times New Roman" w:hAnsi="Times New Roman"/>
          <w:sz w:val="24"/>
          <w:szCs w:val="24"/>
          <w:lang w:val="lt-LT"/>
        </w:rPr>
        <w:t>,</w:t>
      </w:r>
      <w:r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kurio skyriai skirti studentams, absolventams, darbuotojams ir</w:t>
      </w:r>
      <w:r w:rsidRPr="00966E72">
        <w:rPr>
          <w:rFonts w:ascii="Times New Roman" w:hAnsi="Times New Roman"/>
          <w:sz w:val="24"/>
          <w:szCs w:val="24"/>
          <w:lang w:val="lt-LT"/>
        </w:rPr>
        <w:t xml:space="preserve"> atitinka </w:t>
      </w:r>
      <w:r w:rsidR="00D4274A" w:rsidRPr="00966E72">
        <w:rPr>
          <w:rFonts w:ascii="Times New Roman" w:hAnsi="Times New Roman"/>
          <w:sz w:val="24"/>
          <w:szCs w:val="24"/>
          <w:lang w:val="lt-LT"/>
        </w:rPr>
        <w:t xml:space="preserve"> </w:t>
      </w:r>
      <w:r w:rsidR="00615F3E" w:rsidRPr="00966E72">
        <w:rPr>
          <w:rFonts w:ascii="Times New Roman" w:hAnsi="Times New Roman"/>
          <w:sz w:val="24"/>
          <w:szCs w:val="24"/>
          <w:lang w:val="lt-LT"/>
        </w:rPr>
        <w:t>keliam</w:t>
      </w:r>
      <w:r w:rsidRPr="00966E72">
        <w:rPr>
          <w:rFonts w:ascii="Times New Roman" w:hAnsi="Times New Roman"/>
          <w:sz w:val="24"/>
          <w:szCs w:val="24"/>
          <w:lang w:val="lt-LT"/>
        </w:rPr>
        <w:t>us tikslus</w:t>
      </w:r>
      <w:r w:rsidR="00D4274A" w:rsidRPr="00966E72">
        <w:rPr>
          <w:rFonts w:ascii="Times New Roman" w:hAnsi="Times New Roman"/>
          <w:sz w:val="24"/>
          <w:szCs w:val="24"/>
          <w:lang w:val="lt-LT"/>
        </w:rPr>
        <w:t>. Ši</w:t>
      </w:r>
      <w:r w:rsidR="00615F3E" w:rsidRPr="00966E72">
        <w:rPr>
          <w:rFonts w:ascii="Times New Roman" w:hAnsi="Times New Roman"/>
          <w:sz w:val="24"/>
          <w:szCs w:val="24"/>
          <w:lang w:val="lt-LT"/>
        </w:rPr>
        <w:t>s</w:t>
      </w:r>
      <w:r w:rsidR="00D4274A" w:rsidRPr="00966E72">
        <w:rPr>
          <w:rFonts w:ascii="Times New Roman" w:hAnsi="Times New Roman"/>
          <w:sz w:val="24"/>
          <w:szCs w:val="24"/>
          <w:lang w:val="lt-LT"/>
        </w:rPr>
        <w:t xml:space="preserve"> </w:t>
      </w:r>
      <w:r w:rsidR="00F82004" w:rsidRPr="00966E72">
        <w:rPr>
          <w:rFonts w:ascii="Times New Roman" w:hAnsi="Times New Roman"/>
          <w:sz w:val="24"/>
          <w:szCs w:val="24"/>
          <w:lang w:val="lt-LT"/>
        </w:rPr>
        <w:t>projektinis</w:t>
      </w:r>
      <w:r w:rsidRPr="00966E72">
        <w:rPr>
          <w:rFonts w:ascii="Times New Roman" w:hAnsi="Times New Roman"/>
          <w:sz w:val="24"/>
          <w:szCs w:val="24"/>
          <w:lang w:val="lt-LT"/>
        </w:rPr>
        <w:t xml:space="preserve"> dokumentas</w:t>
      </w:r>
      <w:r w:rsidR="00D4274A" w:rsidRPr="00966E72">
        <w:rPr>
          <w:rFonts w:ascii="Times New Roman" w:hAnsi="Times New Roman"/>
          <w:sz w:val="24"/>
          <w:szCs w:val="24"/>
          <w:lang w:val="lt-LT"/>
        </w:rPr>
        <w:t xml:space="preserve"> dar tik liudija Akademijos siekį užtikrinti studijų kokybę, tad </w:t>
      </w:r>
      <w:r w:rsidR="00615F3E" w:rsidRPr="00966E72">
        <w:rPr>
          <w:rFonts w:ascii="Times New Roman" w:hAnsi="Times New Roman"/>
          <w:sz w:val="24"/>
          <w:szCs w:val="24"/>
          <w:lang w:val="lt-LT"/>
        </w:rPr>
        <w:t xml:space="preserve">baigtas jis </w:t>
      </w:r>
      <w:r w:rsidR="00D4274A" w:rsidRPr="00966E72">
        <w:rPr>
          <w:rFonts w:ascii="Times New Roman" w:hAnsi="Times New Roman"/>
          <w:sz w:val="24"/>
          <w:szCs w:val="24"/>
          <w:lang w:val="lt-LT"/>
        </w:rPr>
        <w:t>turėtų padėti Akademijai vykdyti nuolatinę K</w:t>
      </w:r>
      <w:r w:rsidR="00615F3E" w:rsidRPr="00966E72">
        <w:rPr>
          <w:rFonts w:ascii="Times New Roman" w:hAnsi="Times New Roman"/>
          <w:sz w:val="24"/>
          <w:szCs w:val="24"/>
          <w:lang w:val="lt-LT"/>
        </w:rPr>
        <w:t>U</w:t>
      </w:r>
      <w:r w:rsidR="00D4274A" w:rsidRPr="00966E72">
        <w:rPr>
          <w:rFonts w:ascii="Times New Roman" w:hAnsi="Times New Roman"/>
          <w:sz w:val="24"/>
          <w:szCs w:val="24"/>
          <w:lang w:val="lt-LT"/>
        </w:rPr>
        <w:t xml:space="preserve"> sistemos </w:t>
      </w:r>
      <w:proofErr w:type="spellStart"/>
      <w:r w:rsidR="00D4274A" w:rsidRPr="00966E72">
        <w:rPr>
          <w:rFonts w:ascii="Times New Roman" w:hAnsi="Times New Roman"/>
          <w:sz w:val="24"/>
          <w:szCs w:val="24"/>
          <w:lang w:val="lt-LT"/>
        </w:rPr>
        <w:t>stebėseną</w:t>
      </w:r>
      <w:proofErr w:type="spellEnd"/>
      <w:r w:rsidR="00D4274A" w:rsidRPr="00966E72">
        <w:rPr>
          <w:rFonts w:ascii="Times New Roman" w:hAnsi="Times New Roman"/>
          <w:sz w:val="24"/>
          <w:szCs w:val="24"/>
          <w:lang w:val="lt-LT"/>
        </w:rPr>
        <w:t xml:space="preserve"> ir vertinimą. </w:t>
      </w:r>
      <w:r w:rsidR="00615F3E" w:rsidRPr="00966E72">
        <w:rPr>
          <w:rFonts w:ascii="Times New Roman" w:hAnsi="Times New Roman"/>
          <w:sz w:val="24"/>
          <w:szCs w:val="24"/>
          <w:lang w:val="lt-LT"/>
        </w:rPr>
        <w:t>Vienu iš sė</w:t>
      </w:r>
      <w:r w:rsidRPr="00966E72">
        <w:rPr>
          <w:rFonts w:ascii="Times New Roman" w:hAnsi="Times New Roman"/>
          <w:sz w:val="24"/>
          <w:szCs w:val="24"/>
          <w:lang w:val="lt-LT"/>
        </w:rPr>
        <w:t>kmingos veiklos rodiklių laikoma</w:t>
      </w:r>
      <w:r w:rsidR="00615F3E" w:rsidRPr="00966E72">
        <w:rPr>
          <w:rFonts w:ascii="Times New Roman" w:hAnsi="Times New Roman"/>
          <w:sz w:val="24"/>
          <w:szCs w:val="24"/>
          <w:lang w:val="lt-LT"/>
        </w:rPr>
        <w:t xml:space="preserve">s </w:t>
      </w:r>
      <w:r w:rsidR="00B4111A" w:rsidRPr="00966E72">
        <w:rPr>
          <w:rFonts w:ascii="Times New Roman" w:hAnsi="Times New Roman"/>
          <w:sz w:val="24"/>
          <w:szCs w:val="24"/>
          <w:lang w:val="lt-LT"/>
        </w:rPr>
        <w:t xml:space="preserve">ir </w:t>
      </w:r>
      <w:r w:rsidR="00615F3E" w:rsidRPr="00966E72">
        <w:rPr>
          <w:rFonts w:ascii="Times New Roman" w:hAnsi="Times New Roman"/>
          <w:sz w:val="24"/>
          <w:szCs w:val="24"/>
          <w:lang w:val="lt-LT"/>
        </w:rPr>
        <w:t>dokumente minim</w:t>
      </w:r>
      <w:r w:rsidRPr="00966E72">
        <w:rPr>
          <w:rFonts w:ascii="Times New Roman" w:hAnsi="Times New Roman"/>
          <w:sz w:val="24"/>
          <w:szCs w:val="24"/>
          <w:lang w:val="lt-LT"/>
        </w:rPr>
        <w:t>a</w:t>
      </w:r>
      <w:r w:rsidR="00D4274A" w:rsidRPr="00966E72">
        <w:rPr>
          <w:rFonts w:ascii="Times New Roman" w:hAnsi="Times New Roman"/>
          <w:sz w:val="24"/>
          <w:szCs w:val="24"/>
          <w:lang w:val="lt-LT"/>
        </w:rPr>
        <w:t xml:space="preserve">s studentų </w:t>
      </w:r>
      <w:r w:rsidR="008B3DBE" w:rsidRPr="00966E72">
        <w:rPr>
          <w:rFonts w:ascii="Times New Roman" w:hAnsi="Times New Roman"/>
          <w:sz w:val="24"/>
          <w:szCs w:val="24"/>
          <w:lang w:val="lt-LT"/>
        </w:rPr>
        <w:t>nubyrėjimas</w:t>
      </w:r>
      <w:r w:rsidR="00D4274A" w:rsidRPr="00966E72">
        <w:rPr>
          <w:rFonts w:ascii="Times New Roman" w:hAnsi="Times New Roman"/>
          <w:sz w:val="24"/>
          <w:szCs w:val="24"/>
          <w:lang w:val="lt-LT"/>
        </w:rPr>
        <w:t xml:space="preserve">, kuris šiuo metu yra nedidelis ir ketverių metų </w:t>
      </w:r>
      <w:r w:rsidR="00615F3E" w:rsidRPr="00966E72">
        <w:rPr>
          <w:rFonts w:ascii="Times New Roman" w:hAnsi="Times New Roman"/>
          <w:sz w:val="24"/>
          <w:szCs w:val="24"/>
          <w:lang w:val="lt-LT"/>
        </w:rPr>
        <w:t>trukmės prog</w:t>
      </w:r>
      <w:r w:rsidRPr="00966E72">
        <w:rPr>
          <w:rFonts w:ascii="Times New Roman" w:hAnsi="Times New Roman"/>
          <w:sz w:val="24"/>
          <w:szCs w:val="24"/>
          <w:lang w:val="lt-LT"/>
        </w:rPr>
        <w:t>ramose siekia 5-6 %. Tai vertinama kaip teigiamas poslinkis.</w:t>
      </w:r>
      <w:r w:rsidR="00615F3E" w:rsidRPr="00966E72">
        <w:rPr>
          <w:rFonts w:ascii="Times New Roman" w:hAnsi="Times New Roman"/>
          <w:sz w:val="24"/>
          <w:szCs w:val="24"/>
          <w:lang w:val="lt-LT"/>
        </w:rPr>
        <w:t xml:space="preserve"> </w:t>
      </w:r>
    </w:p>
    <w:p w:rsidR="002C35DA" w:rsidRPr="00966E72" w:rsidRDefault="00182F9D"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BC4B04">
        <w:rPr>
          <w:rFonts w:ascii="Times New Roman" w:hAnsi="Times New Roman"/>
          <w:sz w:val="24"/>
          <w:szCs w:val="24"/>
          <w:lang w:val="lt-LT"/>
        </w:rPr>
        <w:t>Kaip minima studijoms skirtame skyriuje</w:t>
      </w:r>
      <w:r w:rsidR="00D4274A" w:rsidRPr="00966E72">
        <w:rPr>
          <w:rFonts w:ascii="Times New Roman" w:hAnsi="Times New Roman"/>
          <w:sz w:val="24"/>
          <w:szCs w:val="24"/>
          <w:lang w:val="lt-LT"/>
        </w:rPr>
        <w:t>, Akademijos programos yra parengtos pagal Lietuvos kvalifikacijų sandarą ir Europos kvalifikacijų sąrangą (EQF). Išsamus minėtų programų vertinimas leido aiškiai suformuluoti studijų rezultatus ir</w:t>
      </w:r>
      <w:r w:rsidR="002C35DA" w:rsidRPr="00966E72">
        <w:rPr>
          <w:rFonts w:ascii="Times New Roman" w:hAnsi="Times New Roman"/>
          <w:sz w:val="24"/>
          <w:szCs w:val="24"/>
          <w:lang w:val="lt-LT"/>
        </w:rPr>
        <w:t xml:space="preserve"> vertinti pagal </w:t>
      </w:r>
      <w:r w:rsidR="00D4274A" w:rsidRPr="00966E72">
        <w:rPr>
          <w:rFonts w:ascii="Times New Roman" w:hAnsi="Times New Roman"/>
          <w:sz w:val="24"/>
          <w:szCs w:val="24"/>
          <w:lang w:val="lt-LT"/>
        </w:rPr>
        <w:t>pasiekimais grįstą mokymąsi</w:t>
      </w:r>
      <w:r w:rsidR="002C35DA" w:rsidRPr="00966E72">
        <w:rPr>
          <w:rFonts w:ascii="Times New Roman" w:hAnsi="Times New Roman"/>
          <w:sz w:val="24"/>
          <w:szCs w:val="24"/>
          <w:lang w:val="lt-LT"/>
        </w:rPr>
        <w:t>.</w:t>
      </w:r>
    </w:p>
    <w:p w:rsidR="006A461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 Nors SAS pateikiama daug </w:t>
      </w:r>
      <w:r w:rsidR="00057BB0">
        <w:rPr>
          <w:rFonts w:ascii="Times New Roman" w:hAnsi="Times New Roman"/>
          <w:sz w:val="24"/>
          <w:szCs w:val="24"/>
          <w:lang w:val="lt-LT"/>
        </w:rPr>
        <w:t>kiekybinių</w:t>
      </w:r>
      <w:r w:rsidR="00057BB0"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duomenų, vertinimo grupė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(R10)</w:t>
      </w:r>
      <w:r w:rsidRPr="00966E72">
        <w:rPr>
          <w:rFonts w:ascii="Times New Roman" w:hAnsi="Times New Roman"/>
          <w:sz w:val="24"/>
          <w:szCs w:val="24"/>
          <w:lang w:val="lt-LT"/>
        </w:rPr>
        <w:t xml:space="preserve"> juos kūrybiškiau naudoti ir publikuoti. Pavyzdžiui, svetainėje skelbiamame studijų programų kataloge (</w:t>
      </w:r>
      <w:hyperlink r:id="rId19" w:history="1">
        <w:r w:rsidRPr="00966E72">
          <w:rPr>
            <w:rStyle w:val="Hipersaitas"/>
            <w:rFonts w:ascii="Times New Roman" w:hAnsi="Times New Roman"/>
            <w:sz w:val="24"/>
            <w:szCs w:val="24"/>
            <w:lang w:val="lt-LT"/>
          </w:rPr>
          <w:t>http://LMTA.lt/en/course-catalogue</w:t>
        </w:r>
      </w:hyperlink>
      <w:r w:rsidRPr="00966E72">
        <w:rPr>
          <w:rFonts w:ascii="Times New Roman" w:hAnsi="Times New Roman"/>
          <w:sz w:val="24"/>
          <w:szCs w:val="24"/>
          <w:lang w:val="lt-LT"/>
        </w:rPr>
        <w:t xml:space="preserve">) galėtų būti nuorodų į išsamesnę informaciją apie </w:t>
      </w:r>
      <w:r w:rsidR="00057BB0">
        <w:rPr>
          <w:rFonts w:ascii="Times New Roman" w:hAnsi="Times New Roman"/>
          <w:sz w:val="24"/>
          <w:szCs w:val="24"/>
          <w:lang w:val="lt-LT"/>
        </w:rPr>
        <w:t>Lietuvos kvalifikacijų sandarą</w:t>
      </w:r>
      <w:r w:rsidR="00057BB0" w:rsidRPr="00966E72">
        <w:rPr>
          <w:rFonts w:ascii="Times New Roman" w:hAnsi="Times New Roman"/>
          <w:sz w:val="24"/>
          <w:szCs w:val="24"/>
          <w:lang w:val="lt-LT"/>
        </w:rPr>
        <w:t xml:space="preserve"> </w:t>
      </w:r>
      <w:r w:rsidR="008B3DBE" w:rsidRPr="00966E72">
        <w:rPr>
          <w:rFonts w:ascii="Times New Roman" w:hAnsi="Times New Roman"/>
          <w:sz w:val="24"/>
          <w:szCs w:val="24"/>
          <w:lang w:val="lt-LT"/>
        </w:rPr>
        <w:t>ir</w:t>
      </w:r>
      <w:r w:rsidRPr="00966E72">
        <w:rPr>
          <w:rFonts w:ascii="Times New Roman" w:hAnsi="Times New Roman"/>
          <w:sz w:val="24"/>
          <w:szCs w:val="24"/>
          <w:lang w:val="lt-LT"/>
        </w:rPr>
        <w:t xml:space="preserve"> EQF</w:t>
      </w:r>
      <w:r w:rsidR="008B3DBE" w:rsidRPr="00966E72">
        <w:rPr>
          <w:rFonts w:ascii="Times New Roman" w:hAnsi="Times New Roman"/>
          <w:sz w:val="24"/>
          <w:szCs w:val="24"/>
          <w:lang w:val="lt-LT"/>
        </w:rPr>
        <w:t xml:space="preserve">, reikėtų </w:t>
      </w:r>
      <w:r w:rsidR="00E92861" w:rsidRPr="00966E72">
        <w:rPr>
          <w:rFonts w:ascii="Times New Roman" w:hAnsi="Times New Roman"/>
          <w:sz w:val="24"/>
          <w:szCs w:val="24"/>
          <w:lang w:val="lt-LT"/>
        </w:rPr>
        <w:t>smulk</w:t>
      </w:r>
      <w:r w:rsidR="008B3DBE" w:rsidRPr="00966E72">
        <w:rPr>
          <w:rFonts w:ascii="Times New Roman" w:hAnsi="Times New Roman"/>
          <w:sz w:val="24"/>
          <w:szCs w:val="24"/>
          <w:lang w:val="lt-LT"/>
        </w:rPr>
        <w:t xml:space="preserve">iau aprašyti </w:t>
      </w:r>
      <w:r w:rsidRPr="00966E72">
        <w:rPr>
          <w:rFonts w:ascii="Times New Roman" w:hAnsi="Times New Roman"/>
          <w:sz w:val="24"/>
          <w:szCs w:val="24"/>
          <w:lang w:val="lt-LT"/>
        </w:rPr>
        <w:t>moduli</w:t>
      </w:r>
      <w:r w:rsidR="008B3DBE" w:rsidRPr="00966E72">
        <w:rPr>
          <w:rFonts w:ascii="Times New Roman" w:hAnsi="Times New Roman"/>
          <w:sz w:val="24"/>
          <w:szCs w:val="24"/>
          <w:lang w:val="lt-LT"/>
        </w:rPr>
        <w:t>us</w:t>
      </w:r>
      <w:r w:rsidRPr="00966E72">
        <w:rPr>
          <w:rFonts w:ascii="Times New Roman" w:hAnsi="Times New Roman"/>
          <w:sz w:val="24"/>
          <w:szCs w:val="24"/>
          <w:lang w:val="lt-LT"/>
        </w:rPr>
        <w:t xml:space="preserve">. Vertinimo grupė taip pat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 xml:space="preserve">(R11) </w:t>
      </w:r>
      <w:r w:rsidRPr="00966E72">
        <w:rPr>
          <w:rFonts w:ascii="Times New Roman" w:hAnsi="Times New Roman"/>
          <w:sz w:val="24"/>
          <w:szCs w:val="24"/>
          <w:lang w:val="lt-LT"/>
        </w:rPr>
        <w:t>nede</w:t>
      </w:r>
      <w:r w:rsidR="002C35DA" w:rsidRPr="00966E72">
        <w:rPr>
          <w:rFonts w:ascii="Times New Roman" w:hAnsi="Times New Roman"/>
          <w:sz w:val="24"/>
          <w:szCs w:val="24"/>
          <w:lang w:val="lt-LT"/>
        </w:rPr>
        <w:t>lsiant peržiūrėti studentų</w:t>
      </w:r>
      <w:r w:rsidR="00F82004" w:rsidRPr="00966E72">
        <w:rPr>
          <w:rFonts w:ascii="Times New Roman" w:hAnsi="Times New Roman"/>
          <w:sz w:val="24"/>
          <w:szCs w:val="24"/>
          <w:lang w:val="lt-LT"/>
        </w:rPr>
        <w:t xml:space="preserve"> </w:t>
      </w:r>
      <w:r w:rsidR="00F82004">
        <w:rPr>
          <w:rFonts w:ascii="Times New Roman" w:hAnsi="Times New Roman"/>
          <w:sz w:val="24"/>
          <w:szCs w:val="24"/>
          <w:lang w:val="lt-LT"/>
        </w:rPr>
        <w:t>duomenų</w:t>
      </w:r>
      <w:r w:rsidR="00F82004" w:rsidRPr="00966E72">
        <w:rPr>
          <w:rFonts w:ascii="Times New Roman" w:hAnsi="Times New Roman"/>
          <w:sz w:val="24"/>
          <w:szCs w:val="24"/>
          <w:lang w:val="lt-LT"/>
        </w:rPr>
        <w:t xml:space="preserve"> ir programų duomenų baz</w:t>
      </w:r>
      <w:r w:rsidR="00F82004">
        <w:rPr>
          <w:rFonts w:ascii="Times New Roman" w:hAnsi="Times New Roman"/>
          <w:sz w:val="24"/>
          <w:szCs w:val="24"/>
          <w:lang w:val="lt-LT"/>
        </w:rPr>
        <w:t>es</w:t>
      </w:r>
      <w:r w:rsidR="00F82004" w:rsidRPr="00966E72">
        <w:rPr>
          <w:rFonts w:ascii="Times New Roman" w:hAnsi="Times New Roman"/>
          <w:sz w:val="24"/>
          <w:szCs w:val="24"/>
          <w:lang w:val="lt-LT"/>
        </w:rPr>
        <w:t xml:space="preserve"> </w:t>
      </w:r>
      <w:r w:rsidRPr="00966E72">
        <w:rPr>
          <w:rFonts w:ascii="Times New Roman" w:hAnsi="Times New Roman"/>
          <w:sz w:val="24"/>
          <w:szCs w:val="24"/>
          <w:lang w:val="lt-LT"/>
        </w:rPr>
        <w:t>ir, jei reikia, j</w:t>
      </w:r>
      <w:r w:rsidR="00057BB0">
        <w:rPr>
          <w:rFonts w:ascii="Times New Roman" w:hAnsi="Times New Roman"/>
          <w:sz w:val="24"/>
          <w:szCs w:val="24"/>
          <w:lang w:val="lt-LT"/>
        </w:rPr>
        <w:t>as</w:t>
      </w:r>
      <w:r w:rsidRPr="00966E72">
        <w:rPr>
          <w:rFonts w:ascii="Times New Roman" w:hAnsi="Times New Roman"/>
          <w:sz w:val="24"/>
          <w:szCs w:val="24"/>
          <w:lang w:val="lt-LT"/>
        </w:rPr>
        <w:t xml:space="preserve"> </w:t>
      </w:r>
      <w:r w:rsidR="008B3DBE" w:rsidRPr="00966E72">
        <w:rPr>
          <w:rFonts w:ascii="Times New Roman" w:hAnsi="Times New Roman"/>
          <w:sz w:val="24"/>
          <w:szCs w:val="24"/>
          <w:lang w:val="lt-LT"/>
        </w:rPr>
        <w:t>at</w:t>
      </w:r>
      <w:r w:rsidRPr="00966E72">
        <w:rPr>
          <w:rFonts w:ascii="Times New Roman" w:hAnsi="Times New Roman"/>
          <w:sz w:val="24"/>
          <w:szCs w:val="24"/>
          <w:lang w:val="lt-LT"/>
        </w:rPr>
        <w:t xml:space="preserve">naujinti / pakeisti, kad būtų užtikrinamas studentų </w:t>
      </w:r>
      <w:r w:rsidR="00057BB0">
        <w:rPr>
          <w:rFonts w:ascii="Times New Roman" w:hAnsi="Times New Roman"/>
          <w:sz w:val="24"/>
          <w:szCs w:val="24"/>
          <w:lang w:val="lt-LT"/>
        </w:rPr>
        <w:t>duomenų</w:t>
      </w:r>
      <w:r w:rsidR="00057BB0"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vientisumas ir </w:t>
      </w:r>
      <w:r w:rsidR="008B3DBE" w:rsidRPr="00966E72">
        <w:rPr>
          <w:rFonts w:ascii="Times New Roman" w:hAnsi="Times New Roman"/>
          <w:sz w:val="24"/>
          <w:szCs w:val="24"/>
          <w:lang w:val="lt-LT"/>
        </w:rPr>
        <w:t xml:space="preserve">pateikiama tiksli </w:t>
      </w:r>
      <w:r w:rsidRPr="00966E72">
        <w:rPr>
          <w:rFonts w:ascii="Times New Roman" w:hAnsi="Times New Roman"/>
          <w:sz w:val="24"/>
          <w:szCs w:val="24"/>
          <w:lang w:val="lt-LT"/>
        </w:rPr>
        <w:t>informacij</w:t>
      </w:r>
      <w:r w:rsidR="008B3DBE" w:rsidRPr="00966E72">
        <w:rPr>
          <w:rFonts w:ascii="Times New Roman" w:hAnsi="Times New Roman"/>
          <w:sz w:val="24"/>
          <w:szCs w:val="24"/>
          <w:lang w:val="lt-LT"/>
        </w:rPr>
        <w:t>a</w:t>
      </w:r>
      <w:r w:rsidRPr="00966E72">
        <w:rPr>
          <w:rFonts w:ascii="Times New Roman" w:hAnsi="Times New Roman"/>
          <w:sz w:val="24"/>
          <w:szCs w:val="24"/>
          <w:lang w:val="lt-LT"/>
        </w:rPr>
        <w:t xml:space="preserve"> apie programas. Ši priemonė svarbi kokybės sistemai palaikyti.</w:t>
      </w:r>
    </w:p>
    <w:p w:rsidR="00BA75FA" w:rsidRPr="00966E72" w:rsidRDefault="00BA75FA" w:rsidP="00182F9D">
      <w:pPr>
        <w:pStyle w:val="Sraopastraipa"/>
        <w:autoSpaceDE w:val="0"/>
        <w:autoSpaceDN w:val="0"/>
        <w:adjustRightInd w:val="0"/>
        <w:spacing w:afterLines="200" w:after="480" w:line="240" w:lineRule="auto"/>
        <w:ind w:left="363" w:firstLine="346"/>
        <w:jc w:val="both"/>
        <w:rPr>
          <w:rFonts w:ascii="Times New Roman" w:hAnsi="Times New Roman"/>
          <w:b/>
          <w:sz w:val="24"/>
          <w:szCs w:val="24"/>
          <w:lang w:val="lt-LT"/>
        </w:rPr>
      </w:pPr>
    </w:p>
    <w:p w:rsidR="00D4274A" w:rsidRPr="00966E72" w:rsidRDefault="00D4274A" w:rsidP="00182F9D">
      <w:pPr>
        <w:pStyle w:val="Sraopastraipa"/>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b/>
          <w:sz w:val="24"/>
          <w:szCs w:val="24"/>
          <w:lang w:val="lt-LT"/>
        </w:rPr>
        <w:t>Valdymas</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Akademijos veiklos valdymo modeliui turėjo įtakos neseni organizaciniai pokyčiai, kuriuos lėmė permainos Kauno fakultete, </w:t>
      </w:r>
      <w:r w:rsidR="000141CD" w:rsidRPr="00966E72">
        <w:rPr>
          <w:rFonts w:ascii="Times New Roman" w:hAnsi="Times New Roman"/>
          <w:sz w:val="24"/>
          <w:szCs w:val="24"/>
          <w:lang w:val="lt-LT"/>
        </w:rPr>
        <w:t xml:space="preserve">pakeisti </w:t>
      </w:r>
      <w:r w:rsidRPr="00966E72">
        <w:rPr>
          <w:rFonts w:ascii="Times New Roman" w:hAnsi="Times New Roman"/>
          <w:sz w:val="24"/>
          <w:szCs w:val="24"/>
          <w:lang w:val="lt-LT"/>
        </w:rPr>
        <w:t>teisės aktai ir susijusi vidinė restruktūrizacija. Akademijos valdymo modelio struktūros pagrindą sudaro Taryba, Senatas i</w:t>
      </w:r>
      <w:r w:rsidR="00145D42" w:rsidRPr="00966E72">
        <w:rPr>
          <w:rFonts w:ascii="Times New Roman" w:hAnsi="Times New Roman"/>
          <w:sz w:val="24"/>
          <w:szCs w:val="24"/>
          <w:lang w:val="lt-LT"/>
        </w:rPr>
        <w:t>r Rektorius, ir, kaip pristatyta</w:t>
      </w:r>
      <w:r w:rsidRPr="00966E72">
        <w:rPr>
          <w:rFonts w:ascii="Times New Roman" w:hAnsi="Times New Roman"/>
          <w:sz w:val="24"/>
          <w:szCs w:val="24"/>
          <w:lang w:val="lt-LT"/>
        </w:rPr>
        <w:t xml:space="preserve"> SAS bei komunikuojama įvairiuose vadovybės susitikimuose, toks Akademijos valdymas yra kolegialus. Edukacinėje aplinkoje </w:t>
      </w:r>
      <w:r w:rsidR="00523A59" w:rsidRPr="00966E72">
        <w:rPr>
          <w:rFonts w:ascii="Times New Roman" w:hAnsi="Times New Roman"/>
          <w:sz w:val="24"/>
          <w:szCs w:val="24"/>
          <w:lang w:val="lt-LT"/>
        </w:rPr>
        <w:t>tokia</w:t>
      </w:r>
      <w:r w:rsidRPr="00966E72">
        <w:rPr>
          <w:rFonts w:ascii="Times New Roman" w:hAnsi="Times New Roman"/>
          <w:sz w:val="24"/>
          <w:szCs w:val="24"/>
          <w:lang w:val="lt-LT"/>
        </w:rPr>
        <w:t xml:space="preserve"> </w:t>
      </w:r>
      <w:r w:rsidR="00523A59" w:rsidRPr="00966E72">
        <w:rPr>
          <w:rFonts w:ascii="Times New Roman" w:hAnsi="Times New Roman"/>
          <w:sz w:val="24"/>
          <w:szCs w:val="24"/>
          <w:lang w:val="lt-LT"/>
        </w:rPr>
        <w:t>valdymo koncepcija</w:t>
      </w:r>
      <w:r w:rsidRPr="00966E72">
        <w:rPr>
          <w:rFonts w:ascii="Times New Roman" w:hAnsi="Times New Roman"/>
          <w:sz w:val="24"/>
          <w:szCs w:val="24"/>
          <w:lang w:val="lt-LT"/>
        </w:rPr>
        <w:t xml:space="preserve"> </w:t>
      </w:r>
      <w:r w:rsidR="00523A59" w:rsidRPr="00966E72">
        <w:rPr>
          <w:rFonts w:ascii="Times New Roman" w:hAnsi="Times New Roman"/>
          <w:sz w:val="24"/>
          <w:szCs w:val="24"/>
          <w:lang w:val="lt-LT"/>
        </w:rPr>
        <w:t>yra svarbi ir</w:t>
      </w:r>
      <w:r w:rsidRPr="00966E72">
        <w:rPr>
          <w:rFonts w:ascii="Times New Roman" w:hAnsi="Times New Roman"/>
          <w:sz w:val="24"/>
          <w:szCs w:val="24"/>
          <w:lang w:val="lt-LT"/>
        </w:rPr>
        <w:t xml:space="preserve"> naudinga, tačiau vertinimo grupė </w:t>
      </w:r>
      <w:r w:rsidRPr="00966E72">
        <w:rPr>
          <w:rFonts w:ascii="Times New Roman" w:hAnsi="Times New Roman"/>
          <w:i/>
          <w:sz w:val="24"/>
          <w:szCs w:val="24"/>
          <w:lang w:val="lt-LT"/>
        </w:rPr>
        <w:t>įspėja</w:t>
      </w:r>
      <w:r w:rsidRPr="00966E72">
        <w:rPr>
          <w:rFonts w:ascii="Times New Roman" w:hAnsi="Times New Roman"/>
          <w:sz w:val="24"/>
          <w:szCs w:val="24"/>
          <w:lang w:val="lt-LT"/>
        </w:rPr>
        <w:t xml:space="preserve"> atitinkamus organus</w:t>
      </w:r>
      <w:r w:rsidRPr="00966E72">
        <w:rPr>
          <w:rFonts w:ascii="Times New Roman" w:hAnsi="Times New Roman"/>
          <w:i/>
          <w:sz w:val="24"/>
          <w:szCs w:val="24"/>
          <w:lang w:val="lt-LT"/>
        </w:rPr>
        <w:t xml:space="preserve"> išlaikyti</w:t>
      </w:r>
      <w:r w:rsidRPr="00966E72">
        <w:rPr>
          <w:rFonts w:ascii="Times New Roman" w:hAnsi="Times New Roman"/>
          <w:sz w:val="24"/>
          <w:szCs w:val="24"/>
          <w:lang w:val="lt-LT"/>
        </w:rPr>
        <w:t xml:space="preserve"> </w:t>
      </w:r>
      <w:r w:rsidR="00F82004">
        <w:rPr>
          <w:rFonts w:ascii="Times New Roman" w:hAnsi="Times New Roman"/>
          <w:sz w:val="24"/>
          <w:szCs w:val="24"/>
          <w:lang w:val="lt-LT"/>
        </w:rPr>
        <w:t xml:space="preserve">įvairių įsipareigojimų </w:t>
      </w:r>
      <w:r w:rsidR="00F82004" w:rsidRPr="00966E72">
        <w:rPr>
          <w:rFonts w:ascii="Times New Roman" w:hAnsi="Times New Roman"/>
          <w:sz w:val="24"/>
          <w:szCs w:val="24"/>
          <w:lang w:val="lt-LT"/>
        </w:rPr>
        <w:t>ir bet koki</w:t>
      </w:r>
      <w:r w:rsidR="00F82004">
        <w:rPr>
          <w:rFonts w:ascii="Times New Roman" w:hAnsi="Times New Roman"/>
          <w:sz w:val="24"/>
          <w:szCs w:val="24"/>
          <w:lang w:val="lt-LT"/>
        </w:rPr>
        <w:t>ų</w:t>
      </w:r>
      <w:r w:rsidR="00F82004" w:rsidRPr="00966E72">
        <w:rPr>
          <w:rFonts w:ascii="Times New Roman" w:hAnsi="Times New Roman"/>
          <w:sz w:val="24"/>
          <w:szCs w:val="24"/>
          <w:lang w:val="lt-LT"/>
        </w:rPr>
        <w:t xml:space="preserve"> pasitikėjimu </w:t>
      </w:r>
      <w:r w:rsidR="00F82004">
        <w:rPr>
          <w:rFonts w:ascii="Times New Roman" w:hAnsi="Times New Roman"/>
          <w:sz w:val="24"/>
          <w:szCs w:val="24"/>
          <w:lang w:val="lt-LT"/>
        </w:rPr>
        <w:t>pagrįstų</w:t>
      </w:r>
      <w:r w:rsidR="00F82004" w:rsidRPr="00966E72">
        <w:rPr>
          <w:rFonts w:ascii="Times New Roman" w:hAnsi="Times New Roman"/>
          <w:sz w:val="24"/>
          <w:szCs w:val="24"/>
          <w:lang w:val="lt-LT"/>
        </w:rPr>
        <w:t xml:space="preserve"> įsipareigojim</w:t>
      </w:r>
      <w:r w:rsidR="00F82004">
        <w:rPr>
          <w:rFonts w:ascii="Times New Roman" w:hAnsi="Times New Roman"/>
          <w:sz w:val="24"/>
          <w:szCs w:val="24"/>
          <w:lang w:val="lt-LT"/>
        </w:rPr>
        <w:t>ų</w:t>
      </w:r>
      <w:r w:rsidR="00F82004" w:rsidRPr="00BC68B8">
        <w:rPr>
          <w:rFonts w:ascii="Times New Roman" w:hAnsi="Times New Roman"/>
          <w:sz w:val="24"/>
          <w:szCs w:val="24"/>
          <w:lang w:val="lt-LT"/>
        </w:rPr>
        <w:t xml:space="preserve"> </w:t>
      </w:r>
      <w:r w:rsidR="00F82004" w:rsidRPr="00966E72">
        <w:rPr>
          <w:rFonts w:ascii="Times New Roman" w:hAnsi="Times New Roman"/>
          <w:sz w:val="24"/>
          <w:szCs w:val="24"/>
          <w:lang w:val="lt-LT"/>
        </w:rPr>
        <w:t>aiškumą</w:t>
      </w:r>
      <w:r w:rsidR="00F82004" w:rsidRPr="00966E72" w:rsidDel="00BC68B8">
        <w:rPr>
          <w:rFonts w:ascii="Times New Roman" w:hAnsi="Times New Roman"/>
          <w:sz w:val="24"/>
          <w:szCs w:val="24"/>
          <w:lang w:val="lt-LT"/>
        </w:rPr>
        <w:t xml:space="preserve"> </w:t>
      </w:r>
      <w:r w:rsidRPr="00966E72">
        <w:rPr>
          <w:rFonts w:ascii="Times New Roman" w:hAnsi="Times New Roman"/>
          <w:sz w:val="24"/>
          <w:szCs w:val="24"/>
          <w:lang w:val="lt-LT"/>
        </w:rPr>
        <w:t>. Aiškumo ypač reik</w:t>
      </w:r>
      <w:r w:rsidR="00523A59" w:rsidRPr="00966E72">
        <w:rPr>
          <w:rFonts w:ascii="Times New Roman" w:hAnsi="Times New Roman"/>
          <w:sz w:val="24"/>
          <w:szCs w:val="24"/>
          <w:lang w:val="lt-LT"/>
        </w:rPr>
        <w:t>i</w:t>
      </w:r>
      <w:r w:rsidRPr="00966E72">
        <w:rPr>
          <w:rFonts w:ascii="Times New Roman" w:hAnsi="Times New Roman"/>
          <w:sz w:val="24"/>
          <w:szCs w:val="24"/>
          <w:lang w:val="lt-LT"/>
        </w:rPr>
        <w:t>a tr</w:t>
      </w:r>
      <w:r w:rsidR="00523A59" w:rsidRPr="00966E72">
        <w:rPr>
          <w:rFonts w:ascii="Times New Roman" w:hAnsi="Times New Roman"/>
          <w:sz w:val="24"/>
          <w:szCs w:val="24"/>
          <w:lang w:val="lt-LT"/>
        </w:rPr>
        <w:t>ijo</w:t>
      </w:r>
      <w:r w:rsidRPr="00966E72">
        <w:rPr>
          <w:rFonts w:ascii="Times New Roman" w:hAnsi="Times New Roman"/>
          <w:sz w:val="24"/>
          <w:szCs w:val="24"/>
          <w:lang w:val="lt-LT"/>
        </w:rPr>
        <w:t>s</w:t>
      </w:r>
      <w:r w:rsidR="00523A59" w:rsidRPr="00966E72">
        <w:rPr>
          <w:rFonts w:ascii="Times New Roman" w:hAnsi="Times New Roman"/>
          <w:sz w:val="24"/>
          <w:szCs w:val="24"/>
          <w:lang w:val="lt-LT"/>
        </w:rPr>
        <w:t>e</w:t>
      </w:r>
      <w:r w:rsidRPr="00966E72">
        <w:rPr>
          <w:rFonts w:ascii="Times New Roman" w:hAnsi="Times New Roman"/>
          <w:sz w:val="24"/>
          <w:szCs w:val="24"/>
          <w:lang w:val="lt-LT"/>
        </w:rPr>
        <w:t xml:space="preserve"> sritys</w:t>
      </w:r>
      <w:r w:rsidR="00523A59" w:rsidRPr="00966E72">
        <w:rPr>
          <w:rFonts w:ascii="Times New Roman" w:hAnsi="Times New Roman"/>
          <w:sz w:val="24"/>
          <w:szCs w:val="24"/>
          <w:lang w:val="lt-LT"/>
        </w:rPr>
        <w:t>e</w:t>
      </w:r>
      <w:r w:rsidRPr="00966E72">
        <w:rPr>
          <w:rFonts w:ascii="Times New Roman" w:hAnsi="Times New Roman"/>
          <w:sz w:val="24"/>
          <w:szCs w:val="24"/>
          <w:lang w:val="lt-LT"/>
        </w:rPr>
        <w:t xml:space="preserve">: Akademija privalo </w:t>
      </w:r>
      <w:r w:rsidR="00523A59" w:rsidRPr="00966E72">
        <w:rPr>
          <w:rFonts w:ascii="Times New Roman" w:hAnsi="Times New Roman"/>
          <w:sz w:val="24"/>
          <w:szCs w:val="24"/>
          <w:lang w:val="lt-LT"/>
        </w:rPr>
        <w:t xml:space="preserve">nustatyti </w:t>
      </w:r>
      <w:r w:rsidRPr="00966E72">
        <w:rPr>
          <w:rFonts w:ascii="Times New Roman" w:hAnsi="Times New Roman"/>
          <w:sz w:val="24"/>
          <w:szCs w:val="24"/>
          <w:lang w:val="lt-LT"/>
        </w:rPr>
        <w:t>aiški</w:t>
      </w:r>
      <w:r w:rsidR="00523A59" w:rsidRPr="00966E72">
        <w:rPr>
          <w:rFonts w:ascii="Times New Roman" w:hAnsi="Times New Roman"/>
          <w:sz w:val="24"/>
          <w:szCs w:val="24"/>
          <w:lang w:val="lt-LT"/>
        </w:rPr>
        <w:t>ą takoskyrą tarp</w:t>
      </w:r>
      <w:r w:rsidRPr="00966E72">
        <w:rPr>
          <w:rFonts w:ascii="Times New Roman" w:hAnsi="Times New Roman"/>
          <w:sz w:val="24"/>
          <w:szCs w:val="24"/>
          <w:lang w:val="lt-LT"/>
        </w:rPr>
        <w:t xml:space="preserve"> „</w:t>
      </w:r>
      <w:r w:rsidR="00523A59" w:rsidRPr="00966E72">
        <w:rPr>
          <w:rFonts w:ascii="Times New Roman" w:hAnsi="Times New Roman"/>
          <w:sz w:val="24"/>
          <w:szCs w:val="24"/>
          <w:lang w:val="lt-LT"/>
        </w:rPr>
        <w:t xml:space="preserve">apsikeitimo </w:t>
      </w:r>
      <w:r w:rsidRPr="00966E72">
        <w:rPr>
          <w:rFonts w:ascii="Times New Roman" w:hAnsi="Times New Roman"/>
          <w:sz w:val="24"/>
          <w:szCs w:val="24"/>
          <w:lang w:val="lt-LT"/>
        </w:rPr>
        <w:t>nuomonė</w:t>
      </w:r>
      <w:r w:rsidR="00523A59" w:rsidRPr="00966E72">
        <w:rPr>
          <w:rFonts w:ascii="Times New Roman" w:hAnsi="Times New Roman"/>
          <w:sz w:val="24"/>
          <w:szCs w:val="24"/>
          <w:lang w:val="lt-LT"/>
        </w:rPr>
        <w:t>mi</w:t>
      </w:r>
      <w:r w:rsidRPr="00966E72">
        <w:rPr>
          <w:rFonts w:ascii="Times New Roman" w:hAnsi="Times New Roman"/>
          <w:sz w:val="24"/>
          <w:szCs w:val="24"/>
          <w:lang w:val="lt-LT"/>
        </w:rPr>
        <w:t>s“ ir „dialog</w:t>
      </w:r>
      <w:r w:rsidR="00523A59" w:rsidRPr="00966E72">
        <w:rPr>
          <w:rFonts w:ascii="Times New Roman" w:hAnsi="Times New Roman"/>
          <w:sz w:val="24"/>
          <w:szCs w:val="24"/>
          <w:lang w:val="lt-LT"/>
        </w:rPr>
        <w:t>o</w:t>
      </w:r>
      <w:r w:rsidRPr="00966E72">
        <w:rPr>
          <w:rFonts w:ascii="Times New Roman" w:hAnsi="Times New Roman"/>
          <w:sz w:val="24"/>
          <w:szCs w:val="24"/>
          <w:lang w:val="lt-LT"/>
        </w:rPr>
        <w:t>“, „patariam</w:t>
      </w:r>
      <w:r w:rsidR="00523A59" w:rsidRPr="00966E72">
        <w:rPr>
          <w:rFonts w:ascii="Times New Roman" w:hAnsi="Times New Roman"/>
          <w:sz w:val="24"/>
          <w:szCs w:val="24"/>
          <w:lang w:val="lt-LT"/>
        </w:rPr>
        <w:t>ųjų</w:t>
      </w:r>
      <w:r w:rsidRPr="00966E72">
        <w:rPr>
          <w:rFonts w:ascii="Times New Roman" w:hAnsi="Times New Roman"/>
          <w:sz w:val="24"/>
          <w:szCs w:val="24"/>
          <w:lang w:val="lt-LT"/>
        </w:rPr>
        <w:t xml:space="preserve"> ryši</w:t>
      </w:r>
      <w:r w:rsidR="00523A59" w:rsidRPr="00966E72">
        <w:rPr>
          <w:rFonts w:ascii="Times New Roman" w:hAnsi="Times New Roman"/>
          <w:sz w:val="24"/>
          <w:szCs w:val="24"/>
          <w:lang w:val="lt-LT"/>
        </w:rPr>
        <w:t>ų</w:t>
      </w:r>
      <w:r w:rsidRPr="00966E72">
        <w:rPr>
          <w:rFonts w:ascii="Times New Roman" w:hAnsi="Times New Roman"/>
          <w:sz w:val="24"/>
          <w:szCs w:val="24"/>
          <w:lang w:val="lt-LT"/>
        </w:rPr>
        <w:t>“ ir „sprendimų priėmim</w:t>
      </w:r>
      <w:r w:rsidR="00523A59" w:rsidRPr="00966E72">
        <w:rPr>
          <w:rFonts w:ascii="Times New Roman" w:hAnsi="Times New Roman"/>
          <w:sz w:val="24"/>
          <w:szCs w:val="24"/>
          <w:lang w:val="lt-LT"/>
        </w:rPr>
        <w:t>o</w:t>
      </w:r>
      <w:r w:rsidRPr="00966E72">
        <w:rPr>
          <w:rFonts w:ascii="Times New Roman" w:hAnsi="Times New Roman"/>
          <w:sz w:val="24"/>
          <w:szCs w:val="24"/>
          <w:lang w:val="lt-LT"/>
        </w:rPr>
        <w:t xml:space="preserve">“. </w:t>
      </w:r>
      <w:r w:rsidR="00550B51" w:rsidRPr="00966E72">
        <w:rPr>
          <w:rFonts w:ascii="Times New Roman" w:hAnsi="Times New Roman"/>
          <w:sz w:val="24"/>
          <w:szCs w:val="24"/>
          <w:lang w:val="lt-LT"/>
        </w:rPr>
        <w:t>Aiškūs v</w:t>
      </w:r>
      <w:r w:rsidRPr="00966E72">
        <w:rPr>
          <w:rFonts w:ascii="Times New Roman" w:hAnsi="Times New Roman"/>
          <w:sz w:val="24"/>
          <w:szCs w:val="24"/>
          <w:lang w:val="lt-LT"/>
        </w:rPr>
        <w:t>aidmen</w:t>
      </w:r>
      <w:r w:rsidR="00550B51" w:rsidRPr="00966E72">
        <w:rPr>
          <w:rFonts w:ascii="Times New Roman" w:hAnsi="Times New Roman"/>
          <w:sz w:val="24"/>
          <w:szCs w:val="24"/>
          <w:lang w:val="lt-LT"/>
        </w:rPr>
        <w:t>y</w:t>
      </w:r>
      <w:r w:rsidRPr="00966E72">
        <w:rPr>
          <w:rFonts w:ascii="Times New Roman" w:hAnsi="Times New Roman"/>
          <w:sz w:val="24"/>
          <w:szCs w:val="24"/>
          <w:lang w:val="lt-LT"/>
        </w:rPr>
        <w:t>s ir tinkama vadovybės veikla yra gero valdymo prielaida.</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Vertinimo metu </w:t>
      </w:r>
      <w:r w:rsidRPr="00966E72">
        <w:rPr>
          <w:rFonts w:ascii="Times New Roman" w:hAnsi="Times New Roman"/>
          <w:i/>
          <w:sz w:val="24"/>
          <w:szCs w:val="24"/>
          <w:lang w:val="lt-LT"/>
        </w:rPr>
        <w:t>pastebėta</w:t>
      </w:r>
      <w:r w:rsidRPr="00966E72">
        <w:rPr>
          <w:rFonts w:ascii="Times New Roman" w:hAnsi="Times New Roman"/>
          <w:sz w:val="24"/>
          <w:szCs w:val="24"/>
          <w:lang w:val="lt-LT"/>
        </w:rPr>
        <w:t xml:space="preserve">, kad dėl įvairių užsitęsusių formalumų </w:t>
      </w:r>
      <w:r w:rsidR="00145D42" w:rsidRPr="00966E72">
        <w:rPr>
          <w:rFonts w:ascii="Times New Roman" w:hAnsi="Times New Roman"/>
          <w:sz w:val="24"/>
          <w:szCs w:val="24"/>
          <w:lang w:val="lt-LT"/>
        </w:rPr>
        <w:t>Taryba buvo</w:t>
      </w:r>
      <w:r w:rsidRPr="00966E72">
        <w:rPr>
          <w:rFonts w:ascii="Times New Roman" w:hAnsi="Times New Roman"/>
          <w:sz w:val="24"/>
          <w:szCs w:val="24"/>
          <w:lang w:val="lt-LT"/>
        </w:rPr>
        <w:t xml:space="preserve"> nepilnos sudėties, todėl 2013 m. lankydamasi </w:t>
      </w:r>
      <w:r w:rsidR="00550B51" w:rsidRPr="00966E72">
        <w:rPr>
          <w:rFonts w:ascii="Times New Roman" w:hAnsi="Times New Roman"/>
          <w:sz w:val="24"/>
          <w:szCs w:val="24"/>
          <w:lang w:val="lt-LT"/>
        </w:rPr>
        <w:t>aukštojoje mokykloje</w:t>
      </w:r>
      <w:r w:rsidRPr="00966E72">
        <w:rPr>
          <w:rFonts w:ascii="Times New Roman" w:hAnsi="Times New Roman"/>
          <w:sz w:val="24"/>
          <w:szCs w:val="24"/>
          <w:lang w:val="lt-LT"/>
        </w:rPr>
        <w:t xml:space="preserve"> vertinimo grupė negalėjo su </w:t>
      </w:r>
      <w:r w:rsidR="00550B51" w:rsidRPr="00966E72">
        <w:rPr>
          <w:rFonts w:ascii="Times New Roman" w:hAnsi="Times New Roman"/>
          <w:sz w:val="24"/>
          <w:szCs w:val="24"/>
          <w:lang w:val="lt-LT"/>
        </w:rPr>
        <w:t xml:space="preserve">ja </w:t>
      </w:r>
      <w:r w:rsidRPr="00966E72">
        <w:rPr>
          <w:rFonts w:ascii="Times New Roman" w:hAnsi="Times New Roman"/>
          <w:sz w:val="24"/>
          <w:szCs w:val="24"/>
          <w:lang w:val="lt-LT"/>
        </w:rPr>
        <w:t xml:space="preserve">visa </w:t>
      </w:r>
      <w:r w:rsidR="00550B51" w:rsidRPr="00966E72">
        <w:rPr>
          <w:rFonts w:ascii="Times New Roman" w:hAnsi="Times New Roman"/>
          <w:sz w:val="24"/>
          <w:szCs w:val="24"/>
          <w:lang w:val="lt-LT"/>
        </w:rPr>
        <w:t>susitikti</w:t>
      </w:r>
      <w:r w:rsidRPr="00966E72">
        <w:rPr>
          <w:rFonts w:ascii="Times New Roman" w:hAnsi="Times New Roman"/>
          <w:sz w:val="24"/>
          <w:szCs w:val="24"/>
          <w:lang w:val="lt-LT"/>
        </w:rPr>
        <w:t>. Nuo 2013 m. kovo mėn., kai buvo sudaryta naujoji Taryba, įvyko vienas jos posėdis, ir tik su išorės nariais (d</w:t>
      </w:r>
      <w:r w:rsidR="00550B51" w:rsidRPr="00966E72">
        <w:rPr>
          <w:rFonts w:ascii="Times New Roman" w:hAnsi="Times New Roman"/>
          <w:sz w:val="24"/>
          <w:szCs w:val="24"/>
          <w:lang w:val="lt-LT"/>
        </w:rPr>
        <w:t>u</w:t>
      </w:r>
      <w:r w:rsidRPr="00966E72">
        <w:rPr>
          <w:rFonts w:ascii="Times New Roman" w:hAnsi="Times New Roman"/>
          <w:sz w:val="24"/>
          <w:szCs w:val="24"/>
          <w:lang w:val="lt-LT"/>
        </w:rPr>
        <w:t xml:space="preserve"> LMTA </w:t>
      </w:r>
      <w:r w:rsidR="00214DAF" w:rsidRPr="00966E72">
        <w:rPr>
          <w:rFonts w:ascii="Times New Roman" w:hAnsi="Times New Roman"/>
          <w:sz w:val="24"/>
          <w:szCs w:val="24"/>
          <w:lang w:val="lt-LT"/>
        </w:rPr>
        <w:t xml:space="preserve">Tarybos </w:t>
      </w:r>
      <w:r w:rsidRPr="00966E72">
        <w:rPr>
          <w:rFonts w:ascii="Times New Roman" w:hAnsi="Times New Roman"/>
          <w:sz w:val="24"/>
          <w:szCs w:val="24"/>
          <w:lang w:val="lt-LT"/>
        </w:rPr>
        <w:t>nariai – Muzikos fakulteto dekan</w:t>
      </w:r>
      <w:r w:rsidR="00550B51" w:rsidRPr="00966E72">
        <w:rPr>
          <w:rFonts w:ascii="Times New Roman" w:hAnsi="Times New Roman"/>
          <w:sz w:val="24"/>
          <w:szCs w:val="24"/>
          <w:lang w:val="lt-LT"/>
        </w:rPr>
        <w:t>as</w:t>
      </w:r>
      <w:r w:rsidRPr="00966E72">
        <w:rPr>
          <w:rFonts w:ascii="Times New Roman" w:hAnsi="Times New Roman"/>
          <w:sz w:val="24"/>
          <w:szCs w:val="24"/>
          <w:lang w:val="lt-LT"/>
        </w:rPr>
        <w:t xml:space="preserve"> ir Lietuvos nacio</w:t>
      </w:r>
      <w:r w:rsidR="00550B51" w:rsidRPr="00966E72">
        <w:rPr>
          <w:rFonts w:ascii="Times New Roman" w:hAnsi="Times New Roman"/>
          <w:sz w:val="24"/>
          <w:szCs w:val="24"/>
          <w:lang w:val="lt-LT"/>
        </w:rPr>
        <w:t>nalinės filharmonijos direktori</w:t>
      </w:r>
      <w:r w:rsidRPr="00966E72">
        <w:rPr>
          <w:rFonts w:ascii="Times New Roman" w:hAnsi="Times New Roman"/>
          <w:sz w:val="24"/>
          <w:szCs w:val="24"/>
          <w:lang w:val="lt-LT"/>
        </w:rPr>
        <w:t xml:space="preserve">us – buvo išvykę į užsienį). </w:t>
      </w:r>
      <w:r w:rsidR="000100BB" w:rsidRPr="00966E72">
        <w:rPr>
          <w:rFonts w:ascii="Times New Roman" w:hAnsi="Times New Roman"/>
          <w:sz w:val="24"/>
          <w:szCs w:val="24"/>
          <w:lang w:val="lt-LT"/>
        </w:rPr>
        <w:t>Vertinimo grupės nuomone,</w:t>
      </w:r>
      <w:r w:rsidRPr="00966E72">
        <w:rPr>
          <w:rFonts w:ascii="Times New Roman" w:hAnsi="Times New Roman"/>
          <w:sz w:val="24"/>
          <w:szCs w:val="24"/>
          <w:lang w:val="lt-LT"/>
        </w:rPr>
        <w:t xml:space="preserve"> šiuo laikinuoju laikotarpiu dirbančios šalys (dabartinės Tarybos nariai, Rektorius, aukščiausioji vadovybė) </w:t>
      </w:r>
      <w:r w:rsidR="004E3D76" w:rsidRPr="00966E72">
        <w:rPr>
          <w:rFonts w:ascii="Times New Roman" w:hAnsi="Times New Roman"/>
          <w:sz w:val="24"/>
          <w:szCs w:val="24"/>
          <w:lang w:val="lt-LT"/>
        </w:rPr>
        <w:t>savo darbą atlieka</w:t>
      </w:r>
      <w:r w:rsidRPr="00966E72">
        <w:rPr>
          <w:rFonts w:ascii="Times New Roman" w:hAnsi="Times New Roman"/>
          <w:sz w:val="24"/>
          <w:szCs w:val="24"/>
          <w:lang w:val="lt-LT"/>
        </w:rPr>
        <w:t xml:space="preserve"> sąžiningai, atsidavusios LMTA ir tinkamai tvarko privalomuosius Tarybos steigimo formalumus. </w:t>
      </w:r>
    </w:p>
    <w:p w:rsidR="00D4274A" w:rsidRPr="00966E72" w:rsidRDefault="004E3D76"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b/>
          <w:sz w:val="24"/>
          <w:szCs w:val="24"/>
          <w:lang w:val="lt-LT"/>
        </w:rPr>
      </w:pPr>
      <w:r w:rsidRPr="00966E72">
        <w:rPr>
          <w:rFonts w:ascii="Times New Roman" w:hAnsi="Times New Roman"/>
          <w:sz w:val="24"/>
          <w:szCs w:val="24"/>
          <w:lang w:val="lt-LT"/>
        </w:rPr>
        <w:t xml:space="preserve">Nors, kaip </w:t>
      </w:r>
      <w:r w:rsidR="00D4274A" w:rsidRPr="00966E72">
        <w:rPr>
          <w:rFonts w:ascii="Times New Roman" w:hAnsi="Times New Roman"/>
          <w:i/>
          <w:sz w:val="24"/>
          <w:szCs w:val="24"/>
          <w:lang w:val="lt-LT"/>
        </w:rPr>
        <w:t>pažymi</w:t>
      </w:r>
      <w:r w:rsidRPr="00966E72">
        <w:rPr>
          <w:rFonts w:ascii="Times New Roman" w:hAnsi="Times New Roman"/>
          <w:i/>
          <w:sz w:val="24"/>
          <w:szCs w:val="24"/>
          <w:lang w:val="lt-LT"/>
        </w:rPr>
        <w:t xml:space="preserve"> </w:t>
      </w:r>
      <w:r w:rsidRPr="00966E72">
        <w:rPr>
          <w:rFonts w:ascii="Times New Roman" w:hAnsi="Times New Roman"/>
          <w:sz w:val="24"/>
          <w:szCs w:val="24"/>
          <w:lang w:val="lt-LT"/>
        </w:rPr>
        <w:t xml:space="preserve">vertinimo grupė, </w:t>
      </w:r>
      <w:r w:rsidR="00D4274A" w:rsidRPr="00966E72">
        <w:rPr>
          <w:rFonts w:ascii="Times New Roman" w:hAnsi="Times New Roman"/>
          <w:sz w:val="24"/>
          <w:szCs w:val="24"/>
          <w:lang w:val="lt-LT"/>
        </w:rPr>
        <w:t>visos sudėties naujosios Tarybos paskyrimas gali užtrukti ilgiau nei tikėtasi, Akademija bando užtikrinti</w:t>
      </w:r>
      <w:r w:rsidRPr="00966E72">
        <w:rPr>
          <w:rFonts w:ascii="Times New Roman" w:hAnsi="Times New Roman"/>
          <w:sz w:val="24"/>
          <w:szCs w:val="24"/>
          <w:lang w:val="lt-LT"/>
        </w:rPr>
        <w:t>, kad skiriami</w:t>
      </w:r>
      <w:r w:rsidR="00D4274A" w:rsidRPr="00966E72">
        <w:rPr>
          <w:rFonts w:ascii="Times New Roman" w:hAnsi="Times New Roman"/>
          <w:sz w:val="24"/>
          <w:szCs w:val="24"/>
          <w:lang w:val="lt-LT"/>
        </w:rPr>
        <w:t xml:space="preserve"> asmen</w:t>
      </w:r>
      <w:r w:rsidRPr="00966E72">
        <w:rPr>
          <w:rFonts w:ascii="Times New Roman" w:hAnsi="Times New Roman"/>
          <w:sz w:val="24"/>
          <w:szCs w:val="24"/>
          <w:lang w:val="lt-LT"/>
        </w:rPr>
        <w:t>ys būtų</w:t>
      </w:r>
      <w:r w:rsidR="00D4274A" w:rsidRPr="00966E72">
        <w:rPr>
          <w:rFonts w:ascii="Times New Roman" w:hAnsi="Times New Roman"/>
          <w:sz w:val="24"/>
          <w:szCs w:val="24"/>
          <w:lang w:val="lt-LT"/>
        </w:rPr>
        <w:t xml:space="preserve"> kompeten</w:t>
      </w:r>
      <w:r w:rsidRPr="00966E72">
        <w:rPr>
          <w:rFonts w:ascii="Times New Roman" w:hAnsi="Times New Roman"/>
          <w:sz w:val="24"/>
          <w:szCs w:val="24"/>
          <w:lang w:val="lt-LT"/>
        </w:rPr>
        <w:t>tingi</w:t>
      </w:r>
      <w:r w:rsidR="00D4274A" w:rsidRPr="00966E72">
        <w:rPr>
          <w:rFonts w:ascii="Times New Roman" w:hAnsi="Times New Roman"/>
          <w:sz w:val="24"/>
          <w:szCs w:val="24"/>
          <w:lang w:val="lt-LT"/>
        </w:rPr>
        <w:t xml:space="preserve">, atsidavę ir norintys prisiimti visą jiems </w:t>
      </w:r>
      <w:r w:rsidRPr="00966E72">
        <w:rPr>
          <w:rFonts w:ascii="Times New Roman" w:hAnsi="Times New Roman"/>
          <w:sz w:val="24"/>
          <w:szCs w:val="24"/>
          <w:lang w:val="lt-LT"/>
        </w:rPr>
        <w:t>patikėt</w:t>
      </w:r>
      <w:r w:rsidR="00D4274A" w:rsidRPr="00966E72">
        <w:rPr>
          <w:rFonts w:ascii="Times New Roman" w:hAnsi="Times New Roman"/>
          <w:sz w:val="24"/>
          <w:szCs w:val="24"/>
          <w:lang w:val="lt-LT"/>
        </w:rPr>
        <w:t>ą atsakomybę. Tarybos nariai, su kuriais susitiko vertinimo grupė, pa</w:t>
      </w:r>
      <w:r w:rsidRPr="00966E72">
        <w:rPr>
          <w:rFonts w:ascii="Times New Roman" w:hAnsi="Times New Roman"/>
          <w:sz w:val="24"/>
          <w:szCs w:val="24"/>
          <w:lang w:val="lt-LT"/>
        </w:rPr>
        <w:t>sirodė</w:t>
      </w:r>
      <w:r w:rsidR="00D4274A" w:rsidRPr="00966E72">
        <w:rPr>
          <w:rFonts w:ascii="Times New Roman" w:hAnsi="Times New Roman"/>
          <w:sz w:val="24"/>
          <w:szCs w:val="24"/>
          <w:lang w:val="lt-LT"/>
        </w:rPr>
        <w:t xml:space="preserve"> su</w:t>
      </w:r>
      <w:r w:rsidRPr="00966E72">
        <w:rPr>
          <w:rFonts w:ascii="Times New Roman" w:hAnsi="Times New Roman"/>
          <w:sz w:val="24"/>
          <w:szCs w:val="24"/>
          <w:lang w:val="lt-LT"/>
        </w:rPr>
        <w:t>voki</w:t>
      </w:r>
      <w:r w:rsidR="00D4274A" w:rsidRPr="00966E72">
        <w:rPr>
          <w:rFonts w:ascii="Times New Roman" w:hAnsi="Times New Roman"/>
          <w:sz w:val="24"/>
          <w:szCs w:val="24"/>
          <w:lang w:val="lt-LT"/>
        </w:rPr>
        <w:t>antys savo vaidmenį ir pasiryž</w:t>
      </w:r>
      <w:r w:rsidRPr="00966E72">
        <w:rPr>
          <w:rFonts w:ascii="Times New Roman" w:hAnsi="Times New Roman"/>
          <w:sz w:val="24"/>
          <w:szCs w:val="24"/>
          <w:lang w:val="lt-LT"/>
        </w:rPr>
        <w:t>ę</w:t>
      </w:r>
      <w:r w:rsidR="00D4274A" w:rsidRPr="00966E72">
        <w:rPr>
          <w:rFonts w:ascii="Times New Roman" w:hAnsi="Times New Roman"/>
          <w:sz w:val="24"/>
          <w:szCs w:val="24"/>
          <w:lang w:val="lt-LT"/>
        </w:rPr>
        <w:t xml:space="preserve"> siekti Akademijos vizijos ir misijos įgyvendinimo. Jie </w:t>
      </w:r>
      <w:r w:rsidRPr="00966E72">
        <w:rPr>
          <w:rFonts w:ascii="Times New Roman" w:hAnsi="Times New Roman"/>
          <w:sz w:val="24"/>
          <w:szCs w:val="24"/>
          <w:lang w:val="lt-LT"/>
        </w:rPr>
        <w:t>išsakė norą</w:t>
      </w:r>
      <w:r w:rsidR="00D4274A" w:rsidRPr="00966E72">
        <w:rPr>
          <w:rFonts w:ascii="Times New Roman" w:hAnsi="Times New Roman"/>
          <w:sz w:val="24"/>
          <w:szCs w:val="24"/>
          <w:lang w:val="lt-LT"/>
        </w:rPr>
        <w:t xml:space="preserve"> užtikrinti didesnį Akademijos, jos darbuotojų ir studentų dalyvavimą visuomen</w:t>
      </w:r>
      <w:r w:rsidRPr="00966E72">
        <w:rPr>
          <w:rFonts w:ascii="Times New Roman" w:hAnsi="Times New Roman"/>
          <w:sz w:val="24"/>
          <w:szCs w:val="24"/>
          <w:lang w:val="lt-LT"/>
        </w:rPr>
        <w:t>ės informavimo procese ir prisidėti</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prie</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visuomenės</w:t>
      </w:r>
      <w:r w:rsidR="00D4274A" w:rsidRPr="00966E72">
        <w:rPr>
          <w:rFonts w:ascii="Times New Roman" w:hAnsi="Times New Roman"/>
          <w:sz w:val="24"/>
          <w:szCs w:val="24"/>
          <w:lang w:val="lt-LT"/>
        </w:rPr>
        <w:t xml:space="preserve"> socialin</w:t>
      </w:r>
      <w:r w:rsidRPr="00966E72">
        <w:rPr>
          <w:rFonts w:ascii="Times New Roman" w:hAnsi="Times New Roman"/>
          <w:sz w:val="24"/>
          <w:szCs w:val="24"/>
          <w:lang w:val="lt-LT"/>
        </w:rPr>
        <w:t>ės</w:t>
      </w:r>
      <w:r w:rsidR="00D4274A" w:rsidRPr="00966E72">
        <w:rPr>
          <w:rFonts w:ascii="Times New Roman" w:hAnsi="Times New Roman"/>
          <w:sz w:val="24"/>
          <w:szCs w:val="24"/>
          <w:lang w:val="lt-LT"/>
        </w:rPr>
        <w:t>, kultūrin</w:t>
      </w:r>
      <w:r w:rsidRPr="00966E72">
        <w:rPr>
          <w:rFonts w:ascii="Times New Roman" w:hAnsi="Times New Roman"/>
          <w:sz w:val="24"/>
          <w:szCs w:val="24"/>
          <w:lang w:val="lt-LT"/>
        </w:rPr>
        <w:t>ės</w:t>
      </w:r>
      <w:r w:rsidR="00D4274A" w:rsidRPr="00966E72">
        <w:rPr>
          <w:rFonts w:ascii="Times New Roman" w:hAnsi="Times New Roman"/>
          <w:sz w:val="24"/>
          <w:szCs w:val="24"/>
          <w:lang w:val="lt-LT"/>
        </w:rPr>
        <w:t xml:space="preserve"> ir ekonomin</w:t>
      </w:r>
      <w:r w:rsidRPr="00966E72">
        <w:rPr>
          <w:rFonts w:ascii="Times New Roman" w:hAnsi="Times New Roman"/>
          <w:sz w:val="24"/>
          <w:szCs w:val="24"/>
          <w:lang w:val="lt-LT"/>
        </w:rPr>
        <w:t>ės</w:t>
      </w:r>
      <w:r w:rsidR="00D4274A" w:rsidRPr="00966E72">
        <w:rPr>
          <w:rFonts w:ascii="Times New Roman" w:hAnsi="Times New Roman"/>
          <w:sz w:val="24"/>
          <w:szCs w:val="24"/>
          <w:lang w:val="lt-LT"/>
        </w:rPr>
        <w:t xml:space="preserve"> raid</w:t>
      </w:r>
      <w:r w:rsidRPr="00966E72">
        <w:rPr>
          <w:rFonts w:ascii="Times New Roman" w:hAnsi="Times New Roman"/>
          <w:sz w:val="24"/>
          <w:szCs w:val="24"/>
          <w:lang w:val="lt-LT"/>
        </w:rPr>
        <w:t>os</w:t>
      </w:r>
      <w:r w:rsidR="00D4274A" w:rsidRPr="00966E72">
        <w:rPr>
          <w:rFonts w:ascii="Times New Roman" w:hAnsi="Times New Roman"/>
          <w:sz w:val="24"/>
          <w:szCs w:val="24"/>
          <w:lang w:val="lt-LT"/>
        </w:rPr>
        <w:t xml:space="preserve">. Vertinimo grupės </w:t>
      </w:r>
      <w:r w:rsidR="00D4274A" w:rsidRPr="00966E72">
        <w:rPr>
          <w:rFonts w:ascii="Times New Roman" w:hAnsi="Times New Roman"/>
          <w:i/>
          <w:sz w:val="24"/>
          <w:szCs w:val="24"/>
          <w:lang w:val="lt-LT"/>
        </w:rPr>
        <w:t xml:space="preserve">manymu, </w:t>
      </w:r>
      <w:r w:rsidR="00D4274A" w:rsidRPr="00966E72">
        <w:rPr>
          <w:rFonts w:ascii="Times New Roman" w:hAnsi="Times New Roman"/>
          <w:sz w:val="24"/>
          <w:szCs w:val="24"/>
          <w:lang w:val="lt-LT"/>
        </w:rPr>
        <w:t>tokia padėtis gali susiklostyti bet kurioje normaliai veikiančioje organizacijoje,</w:t>
      </w:r>
      <w:r w:rsidRPr="00966E72">
        <w:rPr>
          <w:rFonts w:ascii="Times New Roman" w:hAnsi="Times New Roman"/>
          <w:sz w:val="24"/>
          <w:szCs w:val="24"/>
          <w:lang w:val="lt-LT"/>
        </w:rPr>
        <w:t xml:space="preserve"> todėl</w:t>
      </w:r>
      <w:r w:rsidR="00D4274A" w:rsidRPr="00966E72">
        <w:rPr>
          <w:rFonts w:ascii="Times New Roman" w:hAnsi="Times New Roman"/>
          <w:sz w:val="24"/>
          <w:szCs w:val="24"/>
          <w:lang w:val="lt-LT"/>
        </w:rPr>
        <w:t xml:space="preserve"> </w:t>
      </w:r>
      <w:r w:rsidRPr="00966E72">
        <w:rPr>
          <w:rFonts w:ascii="Times New Roman" w:hAnsi="Times New Roman"/>
          <w:sz w:val="24"/>
          <w:szCs w:val="24"/>
          <w:lang w:val="lt-LT"/>
        </w:rPr>
        <w:t>teisėtą vidaus rinkimų eigą užtikrinti ir tuo pat metu valdyti laikinąją padėtį besistengiančios</w:t>
      </w:r>
      <w:r w:rsidR="00D4274A" w:rsidRPr="00966E72">
        <w:rPr>
          <w:rFonts w:ascii="Times New Roman" w:hAnsi="Times New Roman"/>
          <w:sz w:val="24"/>
          <w:szCs w:val="24"/>
          <w:lang w:val="lt-LT"/>
        </w:rPr>
        <w:t xml:space="preserve"> Akademijos</w:t>
      </w:r>
      <w:r w:rsidRPr="00966E72">
        <w:rPr>
          <w:rFonts w:ascii="Times New Roman" w:hAnsi="Times New Roman"/>
          <w:sz w:val="24"/>
          <w:szCs w:val="24"/>
          <w:lang w:val="lt-LT"/>
        </w:rPr>
        <w:t xml:space="preserve"> reakcija</w:t>
      </w:r>
      <w:r w:rsidR="00D4274A" w:rsidRPr="00966E72">
        <w:rPr>
          <w:rFonts w:ascii="Times New Roman" w:hAnsi="Times New Roman"/>
          <w:sz w:val="24"/>
          <w:szCs w:val="24"/>
          <w:lang w:val="lt-LT"/>
        </w:rPr>
        <w:t xml:space="preserve"> yra </w:t>
      </w:r>
      <w:r w:rsidRPr="00966E72">
        <w:rPr>
          <w:rFonts w:ascii="Times New Roman" w:hAnsi="Times New Roman"/>
          <w:sz w:val="24"/>
          <w:szCs w:val="24"/>
          <w:lang w:val="lt-LT"/>
        </w:rPr>
        <w:t>nuosekli</w:t>
      </w:r>
      <w:r w:rsidR="00D4274A" w:rsidRPr="00966E72">
        <w:rPr>
          <w:rFonts w:ascii="Times New Roman" w:hAnsi="Times New Roman"/>
          <w:sz w:val="24"/>
          <w:szCs w:val="24"/>
          <w:lang w:val="lt-LT"/>
        </w:rPr>
        <w:t>, atsakinga</w:t>
      </w:r>
      <w:r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 xml:space="preserve">ir </w:t>
      </w:r>
      <w:r w:rsidRPr="00966E72">
        <w:rPr>
          <w:rFonts w:ascii="Times New Roman" w:hAnsi="Times New Roman"/>
          <w:sz w:val="24"/>
          <w:szCs w:val="24"/>
          <w:lang w:val="lt-LT"/>
        </w:rPr>
        <w:t xml:space="preserve">atitinka </w:t>
      </w:r>
      <w:r w:rsidR="00D4274A" w:rsidRPr="00966E72">
        <w:rPr>
          <w:rFonts w:ascii="Times New Roman" w:hAnsi="Times New Roman"/>
          <w:sz w:val="24"/>
          <w:szCs w:val="24"/>
          <w:lang w:val="lt-LT"/>
        </w:rPr>
        <w:t>aplinkybes.</w:t>
      </w:r>
    </w:p>
    <w:p w:rsidR="004125E1" w:rsidRDefault="004125E1" w:rsidP="00182F9D">
      <w:pPr>
        <w:pStyle w:val="Sraopastraipa"/>
        <w:autoSpaceDE w:val="0"/>
        <w:autoSpaceDN w:val="0"/>
        <w:adjustRightInd w:val="0"/>
        <w:spacing w:afterLines="200" w:after="480" w:line="240" w:lineRule="auto"/>
        <w:ind w:left="363" w:firstLine="346"/>
        <w:jc w:val="both"/>
        <w:rPr>
          <w:rFonts w:ascii="Times New Roman" w:hAnsi="Times New Roman"/>
          <w:b/>
          <w:sz w:val="24"/>
          <w:szCs w:val="24"/>
          <w:lang w:val="lt-LT"/>
        </w:rPr>
      </w:pPr>
    </w:p>
    <w:p w:rsidR="00D4274A" w:rsidRPr="00966E72" w:rsidRDefault="009B0CFD" w:rsidP="00182F9D">
      <w:pPr>
        <w:pStyle w:val="Sraopastraipa"/>
        <w:autoSpaceDE w:val="0"/>
        <w:autoSpaceDN w:val="0"/>
        <w:adjustRightInd w:val="0"/>
        <w:spacing w:afterLines="200" w:after="480" w:line="240" w:lineRule="auto"/>
        <w:ind w:left="363" w:firstLine="346"/>
        <w:jc w:val="both"/>
        <w:rPr>
          <w:rFonts w:ascii="Times New Roman" w:hAnsi="Times New Roman"/>
          <w:b/>
          <w:sz w:val="24"/>
          <w:szCs w:val="24"/>
          <w:lang w:val="lt-LT"/>
        </w:rPr>
      </w:pPr>
      <w:r w:rsidRPr="00966E72">
        <w:rPr>
          <w:rFonts w:ascii="Times New Roman" w:hAnsi="Times New Roman"/>
          <w:b/>
          <w:sz w:val="24"/>
          <w:szCs w:val="24"/>
          <w:lang w:val="lt-LT"/>
        </w:rPr>
        <w:t>Materialiniai i</w:t>
      </w:r>
      <w:r w:rsidR="00D4274A" w:rsidRPr="00966E72">
        <w:rPr>
          <w:rFonts w:ascii="Times New Roman" w:hAnsi="Times New Roman"/>
          <w:b/>
          <w:sz w:val="24"/>
          <w:szCs w:val="24"/>
          <w:lang w:val="lt-LT"/>
        </w:rPr>
        <w:t>štekliai</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Norėdama išsiaiškinti, kaip veikia įvairūs Akademijos padaliniai, kaip priimami sprendimai ir kokia informacija naudojama priimant sprendimus dėl materialinių išteklių, vertinimo grupė susitiko su visų Akademijos padalinių atstovais. Ištekliai programoms skiriami atlikus formalų vertinimą, kur</w:t>
      </w:r>
      <w:r w:rsidR="00D16353" w:rsidRPr="00966E72">
        <w:rPr>
          <w:rFonts w:ascii="Times New Roman" w:hAnsi="Times New Roman"/>
          <w:sz w:val="24"/>
          <w:szCs w:val="24"/>
          <w:lang w:val="lt-LT"/>
        </w:rPr>
        <w:t xml:space="preserve">į atlieka </w:t>
      </w:r>
      <w:r w:rsidR="00F82004">
        <w:rPr>
          <w:rFonts w:ascii="Times New Roman" w:hAnsi="Times New Roman"/>
          <w:sz w:val="24"/>
          <w:szCs w:val="24"/>
          <w:lang w:val="lt-LT"/>
        </w:rPr>
        <w:t>E</w:t>
      </w:r>
      <w:r w:rsidR="00F82004" w:rsidRPr="00966E72">
        <w:rPr>
          <w:rFonts w:ascii="Times New Roman" w:hAnsi="Times New Roman"/>
          <w:sz w:val="24"/>
          <w:szCs w:val="24"/>
          <w:lang w:val="lt-LT"/>
        </w:rPr>
        <w:t>konomikos ir finansų direk</w:t>
      </w:r>
      <w:r w:rsidR="00F82004">
        <w:rPr>
          <w:rFonts w:ascii="Times New Roman" w:hAnsi="Times New Roman"/>
          <w:sz w:val="24"/>
          <w:szCs w:val="24"/>
          <w:lang w:val="lt-LT"/>
        </w:rPr>
        <w:t>cija</w:t>
      </w:r>
      <w:r w:rsidRPr="00966E72">
        <w:rPr>
          <w:rFonts w:ascii="Times New Roman" w:hAnsi="Times New Roman"/>
          <w:sz w:val="24"/>
          <w:szCs w:val="24"/>
          <w:lang w:val="lt-LT"/>
        </w:rPr>
        <w:t>, įvertinant</w:t>
      </w:r>
      <w:r w:rsidR="004125E1">
        <w:rPr>
          <w:rFonts w:ascii="Times New Roman" w:hAnsi="Times New Roman"/>
          <w:sz w:val="24"/>
          <w:szCs w:val="24"/>
          <w:lang w:val="lt-LT"/>
        </w:rPr>
        <w:t>i</w:t>
      </w:r>
      <w:r w:rsidRPr="00966E72">
        <w:rPr>
          <w:rFonts w:ascii="Times New Roman" w:hAnsi="Times New Roman"/>
          <w:sz w:val="24"/>
          <w:szCs w:val="24"/>
          <w:lang w:val="lt-LT"/>
        </w:rPr>
        <w:t xml:space="preserve"> Akademijos fakultetų ar </w:t>
      </w:r>
      <w:r w:rsidRPr="00966E72">
        <w:rPr>
          <w:rFonts w:ascii="Times New Roman" w:hAnsi="Times New Roman"/>
          <w:sz w:val="24"/>
          <w:szCs w:val="24"/>
          <w:lang w:val="lt-LT"/>
        </w:rPr>
        <w:lastRenderedPageBreak/>
        <w:t xml:space="preserve">programų komitetų pasiūlymų finansinį </w:t>
      </w:r>
      <w:r w:rsidR="00D16353" w:rsidRPr="00966E72">
        <w:rPr>
          <w:rFonts w:ascii="Times New Roman" w:hAnsi="Times New Roman"/>
          <w:sz w:val="24"/>
          <w:szCs w:val="24"/>
          <w:lang w:val="lt-LT"/>
        </w:rPr>
        <w:t>rentabilumą</w:t>
      </w:r>
      <w:r w:rsidRPr="00966E72">
        <w:rPr>
          <w:rFonts w:ascii="Times New Roman" w:hAnsi="Times New Roman"/>
          <w:sz w:val="24"/>
          <w:szCs w:val="24"/>
          <w:lang w:val="lt-LT"/>
        </w:rPr>
        <w:t xml:space="preserve">. Įgyvendinant formalią KU sistemą, šį procesą </w:t>
      </w:r>
      <w:r w:rsidRPr="00966E72">
        <w:rPr>
          <w:rFonts w:ascii="Times New Roman" w:hAnsi="Times New Roman"/>
          <w:b/>
          <w:i/>
          <w:sz w:val="24"/>
          <w:szCs w:val="24"/>
          <w:lang w:val="lt-LT"/>
        </w:rPr>
        <w:t>rekomenduojama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(R12)</w:t>
      </w:r>
      <w:r w:rsidRPr="00966E72">
        <w:rPr>
          <w:rFonts w:ascii="Times New Roman" w:hAnsi="Times New Roman"/>
          <w:sz w:val="24"/>
          <w:szCs w:val="24"/>
          <w:lang w:val="lt-LT"/>
        </w:rPr>
        <w:t xml:space="preserve"> </w:t>
      </w:r>
      <w:r w:rsidR="008341BC" w:rsidRPr="00966E72">
        <w:rPr>
          <w:rFonts w:ascii="Times New Roman" w:hAnsi="Times New Roman"/>
          <w:sz w:val="24"/>
          <w:szCs w:val="24"/>
          <w:lang w:val="lt-LT"/>
        </w:rPr>
        <w:t>dokumentuoti</w:t>
      </w:r>
      <w:r w:rsidRPr="00966E72">
        <w:rPr>
          <w:rFonts w:ascii="Times New Roman" w:hAnsi="Times New Roman"/>
          <w:sz w:val="24"/>
          <w:szCs w:val="24"/>
          <w:lang w:val="lt-LT"/>
        </w:rPr>
        <w:t xml:space="preserve"> kuo skaidriau.</w:t>
      </w:r>
    </w:p>
    <w:p w:rsidR="004125E1" w:rsidRPr="004125E1"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Šiuo metu Akademija vykdo kelis infrastruktūros modernizavimo, įskaitant naujų instrumentų pirkimą, projektus, kurie finansuojami iš ES struktūrinių fondų. Naudojantis šiuo finansavimu neseniai buvo atnaujinti Teatro </w:t>
      </w:r>
      <w:r w:rsidR="00BF3B56" w:rsidRPr="00966E72">
        <w:rPr>
          <w:rFonts w:ascii="Times New Roman" w:hAnsi="Times New Roman"/>
          <w:sz w:val="24"/>
          <w:szCs w:val="24"/>
          <w:lang w:val="lt-LT"/>
        </w:rPr>
        <w:t xml:space="preserve">ir kino </w:t>
      </w:r>
      <w:r w:rsidRPr="00966E72">
        <w:rPr>
          <w:rFonts w:ascii="Times New Roman" w:hAnsi="Times New Roman"/>
          <w:sz w:val="24"/>
          <w:szCs w:val="24"/>
          <w:lang w:val="lt-LT"/>
        </w:rPr>
        <w:t xml:space="preserve">fakulteto pastatai. Vertinimo grupė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(R13)</w:t>
      </w:r>
      <w:r w:rsidRPr="00966E72">
        <w:rPr>
          <w:rFonts w:ascii="Times New Roman" w:hAnsi="Times New Roman"/>
          <w:sz w:val="24"/>
          <w:szCs w:val="24"/>
          <w:lang w:val="lt-LT"/>
        </w:rPr>
        <w:t xml:space="preserve"> </w:t>
      </w:r>
      <w:r w:rsidR="004125E1">
        <w:rPr>
          <w:rFonts w:ascii="Times New Roman" w:hAnsi="Times New Roman"/>
          <w:sz w:val="24"/>
          <w:szCs w:val="24"/>
          <w:lang w:val="lt-LT"/>
        </w:rPr>
        <w:t>n</w:t>
      </w:r>
      <w:r w:rsidR="004125E1" w:rsidRPr="00966E72">
        <w:rPr>
          <w:rFonts w:ascii="Times New Roman" w:hAnsi="Times New Roman"/>
          <w:sz w:val="24"/>
          <w:szCs w:val="24"/>
          <w:lang w:val="lt-LT"/>
        </w:rPr>
        <w:t xml:space="preserve">audoti </w:t>
      </w:r>
      <w:r w:rsidR="004125E1">
        <w:rPr>
          <w:rFonts w:ascii="Times New Roman" w:hAnsi="Times New Roman"/>
          <w:sz w:val="24"/>
          <w:szCs w:val="24"/>
          <w:lang w:val="lt-LT"/>
        </w:rPr>
        <w:t>tinkamesnį pastatų</w:t>
      </w:r>
      <w:r w:rsidR="004125E1" w:rsidRPr="00966E72">
        <w:rPr>
          <w:rFonts w:ascii="Times New Roman" w:hAnsi="Times New Roman"/>
          <w:sz w:val="24"/>
          <w:szCs w:val="24"/>
          <w:lang w:val="lt-LT"/>
        </w:rPr>
        <w:t xml:space="preserve"> </w:t>
      </w:r>
      <w:r w:rsidR="004125E1">
        <w:rPr>
          <w:rFonts w:ascii="Times New Roman" w:hAnsi="Times New Roman"/>
          <w:sz w:val="24"/>
          <w:szCs w:val="24"/>
          <w:lang w:val="lt-LT"/>
        </w:rPr>
        <w:t>ženklinimą</w:t>
      </w:r>
      <w:r w:rsidR="004125E1" w:rsidRPr="00966E72">
        <w:rPr>
          <w:rFonts w:ascii="Times New Roman" w:hAnsi="Times New Roman"/>
          <w:sz w:val="24"/>
          <w:szCs w:val="24"/>
          <w:lang w:val="lt-LT"/>
        </w:rPr>
        <w:t xml:space="preserve">, </w:t>
      </w:r>
      <w:r w:rsidR="004125E1">
        <w:rPr>
          <w:rFonts w:ascii="Times New Roman" w:hAnsi="Times New Roman"/>
          <w:sz w:val="24"/>
          <w:szCs w:val="24"/>
          <w:lang w:val="lt-LT"/>
        </w:rPr>
        <w:t>siekiant užtikrinti, kad</w:t>
      </w:r>
      <w:r w:rsidR="004125E1" w:rsidRPr="00966E72">
        <w:rPr>
          <w:rFonts w:ascii="Times New Roman" w:hAnsi="Times New Roman"/>
          <w:sz w:val="24"/>
          <w:szCs w:val="24"/>
          <w:lang w:val="lt-LT"/>
        </w:rPr>
        <w:t xml:space="preserve"> pastatai</w:t>
      </w:r>
      <w:r w:rsidR="004125E1">
        <w:rPr>
          <w:rFonts w:ascii="Times New Roman" w:hAnsi="Times New Roman"/>
          <w:sz w:val="24"/>
          <w:szCs w:val="24"/>
          <w:lang w:val="lt-LT"/>
        </w:rPr>
        <w:t>, esantys skirtingose vietose, būtų atpažįstami kaip</w:t>
      </w:r>
      <w:r w:rsidR="004125E1" w:rsidRPr="00966E72">
        <w:rPr>
          <w:rFonts w:ascii="Times New Roman" w:hAnsi="Times New Roman"/>
          <w:sz w:val="24"/>
          <w:szCs w:val="24"/>
          <w:lang w:val="lt-LT"/>
        </w:rPr>
        <w:t xml:space="preserve"> vien</w:t>
      </w:r>
      <w:r w:rsidR="004125E1">
        <w:rPr>
          <w:rFonts w:ascii="Times New Roman" w:hAnsi="Times New Roman"/>
          <w:sz w:val="24"/>
          <w:szCs w:val="24"/>
          <w:lang w:val="lt-LT"/>
        </w:rPr>
        <w:t>inga</w:t>
      </w:r>
      <w:r w:rsidR="004125E1" w:rsidRPr="00966E72">
        <w:rPr>
          <w:rFonts w:ascii="Times New Roman" w:hAnsi="Times New Roman"/>
          <w:sz w:val="24"/>
          <w:szCs w:val="24"/>
          <w:lang w:val="lt-LT"/>
        </w:rPr>
        <w:t xml:space="preserve"> Akademija, turin</w:t>
      </w:r>
      <w:r w:rsidR="004125E1">
        <w:rPr>
          <w:rFonts w:ascii="Times New Roman" w:hAnsi="Times New Roman"/>
          <w:sz w:val="24"/>
          <w:szCs w:val="24"/>
          <w:lang w:val="lt-LT"/>
        </w:rPr>
        <w:t>ti</w:t>
      </w:r>
      <w:r w:rsidR="004125E1" w:rsidRPr="00966E72">
        <w:rPr>
          <w:rFonts w:ascii="Times New Roman" w:hAnsi="Times New Roman"/>
          <w:sz w:val="24"/>
          <w:szCs w:val="24"/>
          <w:lang w:val="lt-LT"/>
        </w:rPr>
        <w:t xml:space="preserve"> tvirtą </w:t>
      </w:r>
      <w:r w:rsidR="004125E1">
        <w:rPr>
          <w:rFonts w:ascii="Times New Roman" w:hAnsi="Times New Roman"/>
          <w:sz w:val="24"/>
          <w:szCs w:val="24"/>
          <w:lang w:val="lt-LT"/>
        </w:rPr>
        <w:t>kolektyvinę</w:t>
      </w:r>
      <w:r w:rsidR="004125E1" w:rsidRPr="00966E72">
        <w:rPr>
          <w:rFonts w:ascii="Times New Roman" w:hAnsi="Times New Roman"/>
          <w:sz w:val="24"/>
          <w:szCs w:val="24"/>
          <w:lang w:val="lt-LT"/>
        </w:rPr>
        <w:t xml:space="preserve"> tapatybę</w:t>
      </w:r>
      <w:r w:rsidR="004125E1" w:rsidRPr="00966E72" w:rsidDel="004125E1">
        <w:rPr>
          <w:rFonts w:ascii="Times New Roman" w:hAnsi="Times New Roman"/>
          <w:sz w:val="24"/>
          <w:szCs w:val="24"/>
          <w:lang w:val="lt-LT"/>
        </w:rPr>
        <w:t xml:space="preserve"> </w:t>
      </w:r>
      <w:r w:rsidRPr="00966E72">
        <w:rPr>
          <w:rFonts w:ascii="Times New Roman" w:hAnsi="Times New Roman"/>
          <w:sz w:val="24"/>
          <w:szCs w:val="24"/>
          <w:lang w:val="lt-LT"/>
        </w:rPr>
        <w:t xml:space="preserve">– tai prisidės prie tolesnio </w:t>
      </w:r>
      <w:r w:rsidR="00DD6E63" w:rsidRPr="00966E72">
        <w:rPr>
          <w:rFonts w:ascii="Times New Roman" w:hAnsi="Times New Roman"/>
          <w:sz w:val="24"/>
          <w:szCs w:val="24"/>
          <w:lang w:val="lt-LT"/>
        </w:rPr>
        <w:t>institucijos</w:t>
      </w:r>
      <w:r w:rsidRPr="00966E72">
        <w:rPr>
          <w:rFonts w:ascii="Times New Roman" w:hAnsi="Times New Roman"/>
          <w:sz w:val="24"/>
          <w:szCs w:val="24"/>
          <w:lang w:val="lt-LT"/>
        </w:rPr>
        <w:t xml:space="preserve"> tapatybės kūrimo.</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Valstybės finansavimas sudaro 8</w:t>
      </w:r>
      <w:r w:rsidR="00D4403F" w:rsidRPr="00966E72">
        <w:rPr>
          <w:rFonts w:ascii="Times New Roman" w:hAnsi="Times New Roman"/>
          <w:sz w:val="24"/>
          <w:szCs w:val="24"/>
          <w:lang w:val="lt-LT"/>
        </w:rPr>
        <w:t>5 % Akademijos biudžeto. Institucija</w:t>
      </w:r>
      <w:r w:rsidRPr="00966E72">
        <w:rPr>
          <w:rFonts w:ascii="Times New Roman" w:hAnsi="Times New Roman"/>
          <w:sz w:val="24"/>
          <w:szCs w:val="24"/>
          <w:lang w:val="lt-LT"/>
        </w:rPr>
        <w:t xml:space="preserve"> ieško įvairių kitų galimų finansavimo šaltinių: vykdo projektus, teikia paraiškas ES fondams ir pan. Vertinimo grupė </w:t>
      </w:r>
      <w:r w:rsidRPr="00966E72">
        <w:rPr>
          <w:rFonts w:ascii="Times New Roman" w:hAnsi="Times New Roman"/>
          <w:i/>
          <w:sz w:val="24"/>
          <w:szCs w:val="24"/>
          <w:lang w:val="lt-LT"/>
        </w:rPr>
        <w:t>palaiko</w:t>
      </w:r>
      <w:r w:rsidRPr="00966E72">
        <w:rPr>
          <w:rFonts w:ascii="Times New Roman" w:hAnsi="Times New Roman"/>
          <w:sz w:val="24"/>
          <w:szCs w:val="24"/>
          <w:lang w:val="lt-LT"/>
        </w:rPr>
        <w:t xml:space="preserve"> Akademijos siekį rasti alternatyvių finansavimo šaltinių ir </w:t>
      </w:r>
      <w:r w:rsidRPr="00966E72">
        <w:rPr>
          <w:rFonts w:ascii="Times New Roman" w:hAnsi="Times New Roman"/>
          <w:b/>
          <w:i/>
          <w:sz w:val="24"/>
          <w:szCs w:val="24"/>
          <w:lang w:val="lt-LT"/>
        </w:rPr>
        <w:t xml:space="preserve">rekomenduoja </w:t>
      </w:r>
      <w:r w:rsidRPr="00966E72">
        <w:rPr>
          <w:rFonts w:ascii="Times New Roman" w:hAnsi="Times New Roman"/>
          <w:b/>
          <w:sz w:val="24"/>
          <w:szCs w:val="24"/>
          <w:lang w:val="lt-LT"/>
        </w:rPr>
        <w:t>(R14)</w:t>
      </w:r>
      <w:r w:rsidRPr="00966E72">
        <w:rPr>
          <w:rFonts w:ascii="Times New Roman" w:hAnsi="Times New Roman"/>
          <w:sz w:val="24"/>
          <w:szCs w:val="24"/>
          <w:lang w:val="lt-LT"/>
        </w:rPr>
        <w:t xml:space="preserve"> bendradarbiaujant su vietos verslu bei socialiniais partneriais ieškoti potencialių projektų ir (ar) bendros veiklos su verslu galimybių.</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Strateginiam valdymui skirtame posėdyje, kuriame dalyvavo administracijos darbuotojai, fakultetų ir </w:t>
      </w:r>
      <w:r w:rsidR="004125E1">
        <w:rPr>
          <w:rFonts w:ascii="Times New Roman" w:hAnsi="Times New Roman"/>
          <w:sz w:val="24"/>
          <w:szCs w:val="24"/>
          <w:lang w:val="lt-LT"/>
        </w:rPr>
        <w:t>padalinių</w:t>
      </w:r>
      <w:r w:rsidR="004125E1"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vadovai, pedagogai ir mokslo darbuotojai, teigta, kad personalo poreikis vertinamas atsižvelgiant į strateginį planą, todėl kai kuriais atvejais sutartys su darbuotojais nebeatnaujinamos. Be to, kaip </w:t>
      </w:r>
      <w:r w:rsidR="00287F90" w:rsidRPr="00966E72">
        <w:rPr>
          <w:rFonts w:ascii="Times New Roman" w:hAnsi="Times New Roman"/>
          <w:sz w:val="24"/>
          <w:szCs w:val="24"/>
          <w:lang w:val="lt-LT"/>
        </w:rPr>
        <w:t>informavo</w:t>
      </w:r>
      <w:r w:rsidRPr="00966E72">
        <w:rPr>
          <w:rFonts w:ascii="Times New Roman" w:hAnsi="Times New Roman"/>
          <w:sz w:val="24"/>
          <w:szCs w:val="24"/>
          <w:lang w:val="lt-LT"/>
        </w:rPr>
        <w:t xml:space="preserve"> Rektorius, nuo 2011 m. pabaigos, kai jis pradėjo eiti šias pareigas, sutartys nebuvo atnaujintos su didele dalimi personalo narių. </w:t>
      </w:r>
      <w:r w:rsidR="00091E61" w:rsidRPr="00966E72">
        <w:rPr>
          <w:rFonts w:ascii="Times New Roman" w:hAnsi="Times New Roman"/>
          <w:sz w:val="24"/>
          <w:szCs w:val="24"/>
          <w:lang w:val="lt-LT"/>
        </w:rPr>
        <w:t>Pagal</w:t>
      </w:r>
      <w:r w:rsidR="00287F90" w:rsidRPr="00966E72">
        <w:rPr>
          <w:rFonts w:ascii="Times New Roman" w:hAnsi="Times New Roman"/>
          <w:sz w:val="24"/>
          <w:szCs w:val="24"/>
          <w:lang w:val="lt-LT"/>
        </w:rPr>
        <w:t xml:space="preserve"> naująją strategiją, viziją ir misiją</w:t>
      </w:r>
      <w:r w:rsidR="00B20646" w:rsidRPr="00966E72">
        <w:rPr>
          <w:rFonts w:ascii="Times New Roman" w:hAnsi="Times New Roman"/>
          <w:sz w:val="24"/>
          <w:szCs w:val="24"/>
          <w:lang w:val="lt-LT"/>
        </w:rPr>
        <w:t>, atliekamą</w:t>
      </w:r>
      <w:r w:rsidR="00287F90"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darbuotojų indėlio </w:t>
      </w:r>
      <w:proofErr w:type="spellStart"/>
      <w:r w:rsidRPr="00966E72">
        <w:rPr>
          <w:rFonts w:ascii="Times New Roman" w:hAnsi="Times New Roman"/>
          <w:sz w:val="24"/>
          <w:szCs w:val="24"/>
          <w:lang w:val="lt-LT"/>
        </w:rPr>
        <w:t>stebėseną</w:t>
      </w:r>
      <w:proofErr w:type="spellEnd"/>
      <w:r w:rsidRPr="00966E72">
        <w:rPr>
          <w:rFonts w:ascii="Times New Roman" w:hAnsi="Times New Roman"/>
          <w:sz w:val="24"/>
          <w:szCs w:val="24"/>
          <w:lang w:val="lt-LT"/>
        </w:rPr>
        <w:t xml:space="preserve"> ir vertinimą</w:t>
      </w:r>
      <w:r w:rsidR="00287F90" w:rsidRPr="00966E72">
        <w:rPr>
          <w:rFonts w:ascii="Times New Roman" w:hAnsi="Times New Roman"/>
          <w:sz w:val="24"/>
          <w:szCs w:val="24"/>
          <w:lang w:val="lt-LT"/>
        </w:rPr>
        <w:t xml:space="preserve"> </w:t>
      </w:r>
      <w:r w:rsidRPr="00966E72">
        <w:rPr>
          <w:rFonts w:ascii="Times New Roman" w:hAnsi="Times New Roman"/>
          <w:sz w:val="24"/>
          <w:szCs w:val="24"/>
          <w:lang w:val="lt-LT"/>
        </w:rPr>
        <w:t>aukščiausioji vadovybė laiko svarbiu organizacijos struktūros pertvarko</w:t>
      </w:r>
      <w:r w:rsidR="00091E61" w:rsidRPr="00966E72">
        <w:rPr>
          <w:rFonts w:ascii="Times New Roman" w:hAnsi="Times New Roman"/>
          <w:sz w:val="24"/>
          <w:szCs w:val="24"/>
          <w:lang w:val="lt-LT"/>
        </w:rPr>
        <w:t>s</w:t>
      </w:r>
      <w:r w:rsidRPr="00966E72">
        <w:rPr>
          <w:rFonts w:ascii="Times New Roman" w:hAnsi="Times New Roman"/>
          <w:sz w:val="24"/>
          <w:szCs w:val="24"/>
          <w:lang w:val="lt-LT"/>
        </w:rPr>
        <w:t xml:space="preserve"> procesu,</w:t>
      </w:r>
      <w:r w:rsidR="00287F90" w:rsidRPr="00966E72">
        <w:rPr>
          <w:rFonts w:ascii="Times New Roman" w:hAnsi="Times New Roman"/>
          <w:sz w:val="24"/>
          <w:szCs w:val="24"/>
          <w:lang w:val="lt-LT"/>
        </w:rPr>
        <w:t xml:space="preserve"> kuris</w:t>
      </w:r>
      <w:r w:rsidRPr="00966E72">
        <w:rPr>
          <w:rFonts w:ascii="Times New Roman" w:hAnsi="Times New Roman"/>
          <w:sz w:val="24"/>
          <w:szCs w:val="24"/>
          <w:lang w:val="lt-LT"/>
        </w:rPr>
        <w:t xml:space="preserve"> užtikrin</w:t>
      </w:r>
      <w:r w:rsidR="00287F90" w:rsidRPr="00966E72">
        <w:rPr>
          <w:rFonts w:ascii="Times New Roman" w:hAnsi="Times New Roman"/>
          <w:sz w:val="24"/>
          <w:szCs w:val="24"/>
          <w:lang w:val="lt-LT"/>
        </w:rPr>
        <w:t>s</w:t>
      </w:r>
      <w:r w:rsidRPr="00966E72">
        <w:rPr>
          <w:rFonts w:ascii="Times New Roman" w:hAnsi="Times New Roman"/>
          <w:sz w:val="24"/>
          <w:szCs w:val="24"/>
          <w:lang w:val="lt-LT"/>
        </w:rPr>
        <w:t xml:space="preserve"> sėkmę ateityje ir tolesnę </w:t>
      </w:r>
      <w:r w:rsidR="00287F90" w:rsidRPr="00966E72">
        <w:rPr>
          <w:rFonts w:ascii="Times New Roman" w:hAnsi="Times New Roman"/>
          <w:sz w:val="24"/>
          <w:szCs w:val="24"/>
          <w:lang w:val="lt-LT"/>
        </w:rPr>
        <w:t>plėtr</w:t>
      </w:r>
      <w:r w:rsidRPr="00966E72">
        <w:rPr>
          <w:rFonts w:ascii="Times New Roman" w:hAnsi="Times New Roman"/>
          <w:sz w:val="24"/>
          <w:szCs w:val="24"/>
          <w:lang w:val="lt-LT"/>
        </w:rPr>
        <w:t>ą. Kuriant va</w:t>
      </w:r>
      <w:r w:rsidR="00287F90" w:rsidRPr="00966E72">
        <w:rPr>
          <w:rFonts w:ascii="Times New Roman" w:hAnsi="Times New Roman"/>
          <w:sz w:val="24"/>
          <w:szCs w:val="24"/>
          <w:lang w:val="lt-LT"/>
        </w:rPr>
        <w:t>ldymo</w:t>
      </w:r>
      <w:r w:rsidRPr="00966E72">
        <w:rPr>
          <w:rFonts w:ascii="Times New Roman" w:hAnsi="Times New Roman"/>
          <w:sz w:val="24"/>
          <w:szCs w:val="24"/>
          <w:lang w:val="lt-LT"/>
        </w:rPr>
        <w:t xml:space="preserve"> sistemas, vertinimo grupė Akademijai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(R15)</w:t>
      </w:r>
      <w:r w:rsidRPr="00966E72">
        <w:rPr>
          <w:rFonts w:ascii="Times New Roman" w:hAnsi="Times New Roman"/>
          <w:sz w:val="24"/>
          <w:szCs w:val="24"/>
          <w:lang w:val="lt-LT"/>
        </w:rPr>
        <w:t xml:space="preserve"> užtikrinti </w:t>
      </w:r>
      <w:r w:rsidR="00287F90" w:rsidRPr="00966E72">
        <w:rPr>
          <w:rFonts w:ascii="Times New Roman" w:hAnsi="Times New Roman"/>
          <w:sz w:val="24"/>
          <w:szCs w:val="24"/>
          <w:lang w:val="lt-LT"/>
        </w:rPr>
        <w:t xml:space="preserve">skaidrų ir sąžiningą </w:t>
      </w:r>
      <w:r w:rsidRPr="00966E72">
        <w:rPr>
          <w:rFonts w:ascii="Times New Roman" w:hAnsi="Times New Roman"/>
          <w:sz w:val="24"/>
          <w:szCs w:val="24"/>
          <w:lang w:val="lt-LT"/>
        </w:rPr>
        <w:t xml:space="preserve">darbuotojų veiklos </w:t>
      </w:r>
      <w:proofErr w:type="spellStart"/>
      <w:r w:rsidRPr="00966E72">
        <w:rPr>
          <w:rFonts w:ascii="Times New Roman" w:hAnsi="Times New Roman"/>
          <w:sz w:val="24"/>
          <w:szCs w:val="24"/>
          <w:lang w:val="lt-LT"/>
        </w:rPr>
        <w:t>stebėsenos</w:t>
      </w:r>
      <w:proofErr w:type="spellEnd"/>
      <w:r w:rsidRPr="00966E72">
        <w:rPr>
          <w:rFonts w:ascii="Times New Roman" w:hAnsi="Times New Roman"/>
          <w:sz w:val="24"/>
          <w:szCs w:val="24"/>
          <w:lang w:val="lt-LT"/>
        </w:rPr>
        <w:t xml:space="preserve"> procesą bei aiškiai įvardyti</w:t>
      </w:r>
      <w:r w:rsidR="00287F90" w:rsidRPr="00966E72">
        <w:rPr>
          <w:rFonts w:ascii="Times New Roman" w:hAnsi="Times New Roman"/>
          <w:sz w:val="24"/>
          <w:szCs w:val="24"/>
          <w:lang w:val="lt-LT"/>
        </w:rPr>
        <w:t>, kokių</w:t>
      </w:r>
      <w:r w:rsidRPr="00966E72">
        <w:rPr>
          <w:rFonts w:ascii="Times New Roman" w:hAnsi="Times New Roman"/>
          <w:sz w:val="24"/>
          <w:szCs w:val="24"/>
          <w:lang w:val="lt-LT"/>
        </w:rPr>
        <w:t xml:space="preserve"> standartų laikymosi </w:t>
      </w:r>
      <w:r w:rsidR="00287F90" w:rsidRPr="00966E72">
        <w:rPr>
          <w:rFonts w:ascii="Times New Roman" w:hAnsi="Times New Roman"/>
          <w:sz w:val="24"/>
          <w:szCs w:val="24"/>
          <w:lang w:val="lt-LT"/>
        </w:rPr>
        <w:t>tikimasi</w:t>
      </w:r>
      <w:r w:rsidRPr="00966E72">
        <w:rPr>
          <w:rFonts w:ascii="Times New Roman" w:hAnsi="Times New Roman"/>
          <w:sz w:val="24"/>
          <w:szCs w:val="24"/>
          <w:lang w:val="lt-LT"/>
        </w:rPr>
        <w:t>.</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Šiu</w:t>
      </w:r>
      <w:r w:rsidR="00B20646" w:rsidRPr="00966E72">
        <w:rPr>
          <w:rFonts w:ascii="Times New Roman" w:hAnsi="Times New Roman"/>
          <w:sz w:val="24"/>
          <w:szCs w:val="24"/>
          <w:lang w:val="lt-LT"/>
        </w:rPr>
        <w:t>o metu Akademijoje dirba</w:t>
      </w:r>
      <w:r w:rsidR="00F82004" w:rsidRPr="00966E72">
        <w:rPr>
          <w:rFonts w:ascii="Times New Roman" w:hAnsi="Times New Roman"/>
          <w:sz w:val="24"/>
          <w:szCs w:val="24"/>
          <w:lang w:val="lt-LT"/>
        </w:rPr>
        <w:t xml:space="preserve"> daug patirties turinčių darbuotojų</w:t>
      </w:r>
      <w:r w:rsidR="00B20646" w:rsidRPr="00966E72">
        <w:rPr>
          <w:rFonts w:ascii="Times New Roman" w:hAnsi="Times New Roman"/>
          <w:sz w:val="24"/>
          <w:szCs w:val="24"/>
          <w:lang w:val="lt-LT"/>
        </w:rPr>
        <w:t>,</w:t>
      </w:r>
      <w:r w:rsidRPr="00966E72">
        <w:rPr>
          <w:rFonts w:ascii="Times New Roman" w:hAnsi="Times New Roman"/>
          <w:sz w:val="24"/>
          <w:szCs w:val="24"/>
          <w:lang w:val="lt-LT"/>
        </w:rPr>
        <w:t xml:space="preserve"> </w:t>
      </w:r>
      <w:r w:rsidR="00B20646" w:rsidRPr="00966E72">
        <w:rPr>
          <w:rFonts w:ascii="Times New Roman" w:hAnsi="Times New Roman"/>
          <w:sz w:val="24"/>
          <w:szCs w:val="24"/>
          <w:lang w:val="lt-LT"/>
        </w:rPr>
        <w:t>kurie</w:t>
      </w:r>
      <w:r w:rsidRPr="00966E72">
        <w:rPr>
          <w:rFonts w:ascii="Times New Roman" w:hAnsi="Times New Roman"/>
          <w:sz w:val="24"/>
          <w:szCs w:val="24"/>
          <w:lang w:val="lt-LT"/>
        </w:rPr>
        <w:t xml:space="preserve"> yra organizacijos </w:t>
      </w:r>
      <w:r w:rsidRPr="00966E72">
        <w:rPr>
          <w:rFonts w:ascii="Times New Roman" w:hAnsi="Times New Roman"/>
          <w:b/>
          <w:i/>
          <w:sz w:val="24"/>
          <w:szCs w:val="24"/>
          <w:lang w:val="lt-LT"/>
        </w:rPr>
        <w:t>stiprybė</w:t>
      </w:r>
      <w:r w:rsidRPr="00966E72">
        <w:rPr>
          <w:rFonts w:ascii="Times New Roman" w:hAnsi="Times New Roman"/>
          <w:sz w:val="24"/>
          <w:szCs w:val="24"/>
          <w:lang w:val="lt-LT"/>
        </w:rPr>
        <w:t>. Vertinimo grupė</w:t>
      </w:r>
      <w:r w:rsidR="00B20646"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(R16)</w:t>
      </w:r>
      <w:r w:rsidRPr="00966E72">
        <w:rPr>
          <w:rFonts w:ascii="Times New Roman" w:hAnsi="Times New Roman"/>
          <w:sz w:val="24"/>
          <w:szCs w:val="24"/>
          <w:lang w:val="lt-LT"/>
        </w:rPr>
        <w:t xml:space="preserve"> stengtis </w:t>
      </w:r>
      <w:r w:rsidR="00B20646" w:rsidRPr="00966E72">
        <w:rPr>
          <w:rFonts w:ascii="Times New Roman" w:hAnsi="Times New Roman"/>
          <w:sz w:val="24"/>
          <w:szCs w:val="24"/>
          <w:lang w:val="lt-LT"/>
        </w:rPr>
        <w:t xml:space="preserve">pritraukti daugiau akademinių </w:t>
      </w:r>
      <w:r w:rsidRPr="00966E72">
        <w:rPr>
          <w:rFonts w:ascii="Times New Roman" w:hAnsi="Times New Roman"/>
          <w:sz w:val="24"/>
          <w:szCs w:val="24"/>
          <w:lang w:val="lt-LT"/>
        </w:rPr>
        <w:t>darbuotojų</w:t>
      </w:r>
      <w:r w:rsidR="00B20646" w:rsidRPr="00966E72">
        <w:rPr>
          <w:rFonts w:ascii="Times New Roman" w:hAnsi="Times New Roman"/>
          <w:sz w:val="24"/>
          <w:szCs w:val="24"/>
          <w:lang w:val="lt-LT"/>
        </w:rPr>
        <w:t xml:space="preserve"> iš užsienio šalių</w:t>
      </w:r>
      <w:r w:rsidRPr="00966E72">
        <w:rPr>
          <w:rFonts w:ascii="Times New Roman" w:hAnsi="Times New Roman"/>
          <w:sz w:val="24"/>
          <w:szCs w:val="24"/>
          <w:lang w:val="lt-LT"/>
        </w:rPr>
        <w:t xml:space="preserve"> ir taip sustiprinti Akademijos pozicijas bei praplėsti kultūrines perspektyvas, tačiau </w:t>
      </w:r>
      <w:r w:rsidRPr="00966E72">
        <w:rPr>
          <w:rFonts w:ascii="Times New Roman" w:hAnsi="Times New Roman"/>
          <w:i/>
          <w:sz w:val="24"/>
          <w:szCs w:val="24"/>
          <w:lang w:val="lt-LT"/>
        </w:rPr>
        <w:t>pripažįsta</w:t>
      </w:r>
      <w:r w:rsidRPr="00966E72">
        <w:rPr>
          <w:rFonts w:ascii="Times New Roman" w:hAnsi="Times New Roman"/>
          <w:sz w:val="24"/>
          <w:szCs w:val="24"/>
          <w:lang w:val="lt-LT"/>
        </w:rPr>
        <w:t>, kad finansinis įsidarbinimo LMTA patrauklumas asmenims, atvykstanti</w:t>
      </w:r>
      <w:r w:rsidR="00B20646" w:rsidRPr="00966E72">
        <w:rPr>
          <w:rFonts w:ascii="Times New Roman" w:hAnsi="Times New Roman"/>
          <w:sz w:val="24"/>
          <w:szCs w:val="24"/>
          <w:lang w:val="lt-LT"/>
        </w:rPr>
        <w:t>ems iš įvairių pasaulio šalių</w:t>
      </w:r>
      <w:r w:rsidRPr="00966E72">
        <w:rPr>
          <w:rFonts w:ascii="Times New Roman" w:hAnsi="Times New Roman"/>
          <w:sz w:val="24"/>
          <w:szCs w:val="24"/>
          <w:lang w:val="lt-LT"/>
        </w:rPr>
        <w:t xml:space="preserve">, kelia problemų.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Akademijos vykdomi dideli infrastruktūros atnaujinimo projektai </w:t>
      </w:r>
      <w:r w:rsidR="008341BC" w:rsidRPr="00966E72">
        <w:rPr>
          <w:rFonts w:ascii="Times New Roman" w:hAnsi="Times New Roman"/>
          <w:sz w:val="24"/>
          <w:szCs w:val="24"/>
          <w:lang w:val="lt-LT"/>
        </w:rPr>
        <w:t>pasiteisina</w:t>
      </w:r>
      <w:r w:rsidRPr="00966E72">
        <w:rPr>
          <w:rFonts w:ascii="Times New Roman" w:hAnsi="Times New Roman"/>
          <w:sz w:val="24"/>
          <w:szCs w:val="24"/>
          <w:lang w:val="lt-LT"/>
        </w:rPr>
        <w:t xml:space="preserve">, tad vertinimo grupė </w:t>
      </w:r>
      <w:r w:rsidRPr="00966E72">
        <w:rPr>
          <w:rFonts w:ascii="Times New Roman" w:hAnsi="Times New Roman"/>
          <w:i/>
          <w:sz w:val="24"/>
          <w:szCs w:val="24"/>
          <w:lang w:val="lt-LT"/>
        </w:rPr>
        <w:t>ragina</w:t>
      </w:r>
      <w:r w:rsidRPr="00966E72">
        <w:rPr>
          <w:rFonts w:ascii="Times New Roman" w:hAnsi="Times New Roman"/>
          <w:sz w:val="24"/>
          <w:szCs w:val="24"/>
          <w:lang w:val="lt-LT"/>
        </w:rPr>
        <w:t xml:space="preserve"> Akademiją apsvarstyti</w:t>
      </w:r>
      <w:r w:rsidR="00091E61" w:rsidRPr="00966E72">
        <w:rPr>
          <w:rFonts w:ascii="Times New Roman" w:hAnsi="Times New Roman"/>
          <w:sz w:val="24"/>
          <w:szCs w:val="24"/>
          <w:lang w:val="lt-LT"/>
        </w:rPr>
        <w:t>, kurios vietos</w:t>
      </w:r>
      <w:r w:rsidRPr="00966E72">
        <w:rPr>
          <w:rFonts w:ascii="Times New Roman" w:hAnsi="Times New Roman"/>
          <w:sz w:val="24"/>
          <w:szCs w:val="24"/>
          <w:lang w:val="lt-LT"/>
        </w:rPr>
        <w:t xml:space="preserve"> geriausiai </w:t>
      </w:r>
      <w:r w:rsidR="00091E61" w:rsidRPr="00966E72">
        <w:rPr>
          <w:rFonts w:ascii="Times New Roman" w:hAnsi="Times New Roman"/>
          <w:sz w:val="24"/>
          <w:szCs w:val="24"/>
          <w:lang w:val="lt-LT"/>
        </w:rPr>
        <w:t xml:space="preserve">tiktų </w:t>
      </w:r>
      <w:r w:rsidRPr="00966E72">
        <w:rPr>
          <w:rFonts w:ascii="Times New Roman" w:hAnsi="Times New Roman"/>
          <w:sz w:val="24"/>
          <w:szCs w:val="24"/>
          <w:lang w:val="lt-LT"/>
        </w:rPr>
        <w:t xml:space="preserve">įvairiems </w:t>
      </w:r>
      <w:r w:rsidR="008341BC" w:rsidRPr="00966E72">
        <w:rPr>
          <w:rFonts w:ascii="Times New Roman" w:hAnsi="Times New Roman"/>
          <w:sz w:val="24"/>
          <w:szCs w:val="24"/>
          <w:lang w:val="lt-LT"/>
        </w:rPr>
        <w:t>padaliniams įsikurti</w:t>
      </w:r>
      <w:r w:rsidR="00091E61" w:rsidRPr="00966E72">
        <w:rPr>
          <w:rFonts w:ascii="Times New Roman" w:hAnsi="Times New Roman"/>
          <w:sz w:val="24"/>
          <w:szCs w:val="24"/>
          <w:lang w:val="lt-LT"/>
        </w:rPr>
        <w:t>,</w:t>
      </w:r>
      <w:r w:rsidR="008341BC" w:rsidRPr="00966E72">
        <w:rPr>
          <w:rFonts w:ascii="Times New Roman" w:hAnsi="Times New Roman"/>
          <w:sz w:val="24"/>
          <w:szCs w:val="24"/>
          <w:lang w:val="lt-LT"/>
        </w:rPr>
        <w:t xml:space="preserve"> ir užtikrintų visos institucijos integraciją.</w:t>
      </w:r>
      <w:r w:rsidRPr="00966E72">
        <w:rPr>
          <w:rFonts w:ascii="Times New Roman" w:hAnsi="Times New Roman"/>
          <w:sz w:val="24"/>
          <w:szCs w:val="24"/>
          <w:lang w:val="lt-LT"/>
        </w:rPr>
        <w:t xml:space="preserve"> Nors neseniai buvo nustatyta</w:t>
      </w:r>
      <w:r w:rsidR="00091E61" w:rsidRPr="00966E72">
        <w:rPr>
          <w:rFonts w:ascii="Times New Roman" w:hAnsi="Times New Roman"/>
          <w:sz w:val="24"/>
          <w:szCs w:val="24"/>
          <w:lang w:val="lt-LT"/>
        </w:rPr>
        <w:t xml:space="preserve">s </w:t>
      </w:r>
      <w:r w:rsidRPr="00966E72">
        <w:rPr>
          <w:rFonts w:ascii="Times New Roman" w:hAnsi="Times New Roman"/>
          <w:sz w:val="24"/>
          <w:szCs w:val="24"/>
          <w:lang w:val="lt-LT"/>
        </w:rPr>
        <w:t>konkretiems projektams skirtų ES lėšų</w:t>
      </w:r>
      <w:r w:rsidR="00091E61" w:rsidRPr="00966E72">
        <w:rPr>
          <w:rFonts w:ascii="Times New Roman" w:hAnsi="Times New Roman"/>
          <w:sz w:val="24"/>
          <w:szCs w:val="24"/>
          <w:lang w:val="lt-LT"/>
        </w:rPr>
        <w:t xml:space="preserve"> trūkumas</w:t>
      </w:r>
      <w:r w:rsidRPr="00966E72">
        <w:rPr>
          <w:rFonts w:ascii="Times New Roman" w:hAnsi="Times New Roman"/>
          <w:sz w:val="24"/>
          <w:szCs w:val="24"/>
          <w:lang w:val="lt-LT"/>
        </w:rPr>
        <w:t xml:space="preserve">, </w:t>
      </w:r>
      <w:r w:rsidR="006E1D79">
        <w:rPr>
          <w:rFonts w:ascii="Times New Roman" w:hAnsi="Times New Roman"/>
          <w:sz w:val="24"/>
          <w:szCs w:val="24"/>
          <w:lang w:val="lt-LT"/>
        </w:rPr>
        <w:t>e</w:t>
      </w:r>
      <w:r w:rsidR="006E1D79" w:rsidRPr="00966E72">
        <w:rPr>
          <w:rFonts w:ascii="Times New Roman" w:hAnsi="Times New Roman"/>
          <w:sz w:val="24"/>
          <w:szCs w:val="24"/>
          <w:lang w:val="lt-LT"/>
        </w:rPr>
        <w:t xml:space="preserve">konomikos </w:t>
      </w:r>
      <w:r w:rsidRPr="00966E72">
        <w:rPr>
          <w:rFonts w:ascii="Times New Roman" w:hAnsi="Times New Roman"/>
          <w:sz w:val="24"/>
          <w:szCs w:val="24"/>
          <w:lang w:val="lt-LT"/>
        </w:rPr>
        <w:t>ir finansų direktori</w:t>
      </w:r>
      <w:r w:rsidR="001E7CA9">
        <w:rPr>
          <w:rFonts w:ascii="Times New Roman" w:hAnsi="Times New Roman"/>
          <w:sz w:val="24"/>
          <w:szCs w:val="24"/>
          <w:lang w:val="lt-LT"/>
        </w:rPr>
        <w:t xml:space="preserve">us </w:t>
      </w:r>
      <w:r w:rsidRPr="00966E72">
        <w:rPr>
          <w:rFonts w:ascii="Times New Roman" w:hAnsi="Times New Roman"/>
          <w:sz w:val="24"/>
          <w:szCs w:val="24"/>
          <w:lang w:val="lt-LT"/>
        </w:rPr>
        <w:t>šią situaciją iš</w:t>
      </w:r>
      <w:r w:rsidR="00091E61" w:rsidRPr="00966E72">
        <w:rPr>
          <w:rFonts w:ascii="Times New Roman" w:hAnsi="Times New Roman"/>
          <w:sz w:val="24"/>
          <w:szCs w:val="24"/>
          <w:lang w:val="lt-LT"/>
        </w:rPr>
        <w:t>si</w:t>
      </w:r>
      <w:r w:rsidRPr="00966E72">
        <w:rPr>
          <w:rFonts w:ascii="Times New Roman" w:hAnsi="Times New Roman"/>
          <w:sz w:val="24"/>
          <w:szCs w:val="24"/>
          <w:lang w:val="lt-LT"/>
        </w:rPr>
        <w:t>aiškino, juolab kad atitinkam</w:t>
      </w:r>
      <w:r w:rsidR="00091E61" w:rsidRPr="00966E72">
        <w:rPr>
          <w:rFonts w:ascii="Times New Roman" w:hAnsi="Times New Roman"/>
          <w:sz w:val="24"/>
          <w:szCs w:val="24"/>
          <w:lang w:val="lt-LT"/>
        </w:rPr>
        <w:t xml:space="preserve">os valstybinės institucijos </w:t>
      </w:r>
      <w:r w:rsidRPr="00966E72">
        <w:rPr>
          <w:rFonts w:ascii="Times New Roman" w:hAnsi="Times New Roman"/>
          <w:sz w:val="24"/>
          <w:szCs w:val="24"/>
          <w:lang w:val="lt-LT"/>
        </w:rPr>
        <w:t xml:space="preserve">gali patikrinti, ar ištekliai atsakingai administruojami ir pateikiama visa informacija.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Vertinimo grupė aptarė 2012 m. rugpjūčio mėn. pateiktą Mokslo ir studijų </w:t>
      </w:r>
      <w:proofErr w:type="spellStart"/>
      <w:r w:rsidRPr="00966E72">
        <w:rPr>
          <w:rFonts w:ascii="Times New Roman" w:hAnsi="Times New Roman"/>
          <w:sz w:val="24"/>
          <w:szCs w:val="24"/>
          <w:lang w:val="lt-LT"/>
        </w:rPr>
        <w:t>stebėsenos</w:t>
      </w:r>
      <w:proofErr w:type="spellEnd"/>
      <w:r w:rsidRPr="00966E72">
        <w:rPr>
          <w:rFonts w:ascii="Times New Roman" w:hAnsi="Times New Roman"/>
          <w:sz w:val="24"/>
          <w:szCs w:val="24"/>
          <w:lang w:val="lt-LT"/>
        </w:rPr>
        <w:t xml:space="preserve"> ir analizės centro (MOSTA) ataskaitą </w:t>
      </w:r>
      <w:r w:rsidRPr="00966E72">
        <w:rPr>
          <w:rFonts w:ascii="Times New Roman" w:hAnsi="Times New Roman"/>
          <w:i/>
          <w:sz w:val="24"/>
          <w:szCs w:val="24"/>
          <w:lang w:val="lt-LT"/>
        </w:rPr>
        <w:t>Dėl LMTA studijų išteklių atitikties minimaliems aukštojo mokslo studijų infrastruktūros ir organizavimo sąlygų kokybės reikalavimams</w:t>
      </w:r>
      <w:r w:rsidRPr="00966E72">
        <w:rPr>
          <w:rFonts w:ascii="Times New Roman" w:hAnsi="Times New Roman"/>
          <w:sz w:val="24"/>
          <w:szCs w:val="24"/>
          <w:lang w:val="lt-LT"/>
        </w:rPr>
        <w:t xml:space="preserve">. Iš esmės LMTA patenkino šiuos reikalavimus, tačiau trys sritys reikalauja nuodugnesnio tyrimo. </w:t>
      </w:r>
      <w:proofErr w:type="spellStart"/>
      <w:r w:rsidRPr="00966E72">
        <w:rPr>
          <w:rFonts w:ascii="Times New Roman" w:hAnsi="Times New Roman"/>
          <w:sz w:val="24"/>
          <w:szCs w:val="24"/>
          <w:lang w:val="lt-LT"/>
        </w:rPr>
        <w:t>Belaidžio</w:t>
      </w:r>
      <w:proofErr w:type="spellEnd"/>
      <w:r w:rsidRPr="00966E72">
        <w:rPr>
          <w:rFonts w:ascii="Times New Roman" w:hAnsi="Times New Roman"/>
          <w:sz w:val="24"/>
          <w:szCs w:val="24"/>
          <w:lang w:val="lt-LT"/>
        </w:rPr>
        <w:t xml:space="preserve"> ryšio skvarba </w:t>
      </w:r>
      <w:r w:rsidR="00F82004" w:rsidRPr="00966E72">
        <w:rPr>
          <w:rFonts w:ascii="Times New Roman" w:hAnsi="Times New Roman"/>
          <w:sz w:val="24"/>
          <w:szCs w:val="24"/>
          <w:lang w:val="lt-LT"/>
        </w:rPr>
        <w:t>vis</w:t>
      </w:r>
      <w:r w:rsidR="00F82004">
        <w:rPr>
          <w:rFonts w:ascii="Times New Roman" w:hAnsi="Times New Roman"/>
          <w:sz w:val="24"/>
          <w:szCs w:val="24"/>
          <w:lang w:val="lt-LT"/>
        </w:rPr>
        <w:t>uose</w:t>
      </w:r>
      <w:r w:rsidR="00F82004" w:rsidRPr="00966E72">
        <w:rPr>
          <w:rFonts w:ascii="Times New Roman" w:hAnsi="Times New Roman"/>
          <w:sz w:val="24"/>
          <w:szCs w:val="24"/>
          <w:lang w:val="lt-LT"/>
        </w:rPr>
        <w:t xml:space="preserve"> pastat</w:t>
      </w:r>
      <w:r w:rsidR="00F82004">
        <w:rPr>
          <w:rFonts w:ascii="Times New Roman" w:hAnsi="Times New Roman"/>
          <w:sz w:val="24"/>
          <w:szCs w:val="24"/>
          <w:lang w:val="lt-LT"/>
        </w:rPr>
        <w:t>uose</w:t>
      </w:r>
      <w:r w:rsidR="00F82004" w:rsidRPr="00966E72">
        <w:rPr>
          <w:rFonts w:ascii="Times New Roman" w:hAnsi="Times New Roman"/>
          <w:sz w:val="24"/>
          <w:szCs w:val="24"/>
          <w:lang w:val="lt-LT"/>
        </w:rPr>
        <w:t xml:space="preserve"> ribota dėl statini</w:t>
      </w:r>
      <w:r w:rsidR="00F82004">
        <w:rPr>
          <w:rFonts w:ascii="Times New Roman" w:hAnsi="Times New Roman"/>
          <w:sz w:val="24"/>
          <w:szCs w:val="24"/>
          <w:lang w:val="lt-LT"/>
        </w:rPr>
        <w:t>ų</w:t>
      </w:r>
      <w:r w:rsidR="00F82004" w:rsidRPr="00966E72">
        <w:rPr>
          <w:rFonts w:ascii="Times New Roman" w:hAnsi="Times New Roman"/>
          <w:sz w:val="24"/>
          <w:szCs w:val="24"/>
          <w:lang w:val="lt-LT"/>
        </w:rPr>
        <w:t xml:space="preserve"> amžiaus ir j</w:t>
      </w:r>
      <w:r w:rsidR="00F82004">
        <w:rPr>
          <w:rFonts w:ascii="Times New Roman" w:hAnsi="Times New Roman"/>
          <w:sz w:val="24"/>
          <w:szCs w:val="24"/>
          <w:lang w:val="lt-LT"/>
        </w:rPr>
        <w:t>iems</w:t>
      </w:r>
      <w:r w:rsidR="00F82004"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taikomų apsaugos įstatymų, ir tai yra suprantama. Nurodytas trečiosios ir antrosios </w:t>
      </w:r>
      <w:r w:rsidR="00091E61" w:rsidRPr="00966E72">
        <w:rPr>
          <w:rFonts w:ascii="Times New Roman" w:hAnsi="Times New Roman"/>
          <w:sz w:val="24"/>
          <w:szCs w:val="24"/>
          <w:lang w:val="lt-LT"/>
        </w:rPr>
        <w:t xml:space="preserve">studijų </w:t>
      </w:r>
      <w:r w:rsidRPr="00966E72">
        <w:rPr>
          <w:rFonts w:ascii="Times New Roman" w:hAnsi="Times New Roman"/>
          <w:sz w:val="24"/>
          <w:szCs w:val="24"/>
          <w:lang w:val="lt-LT"/>
        </w:rPr>
        <w:t>pakop</w:t>
      </w:r>
      <w:r w:rsidR="001E7CA9">
        <w:rPr>
          <w:rFonts w:ascii="Times New Roman" w:hAnsi="Times New Roman"/>
          <w:sz w:val="24"/>
          <w:szCs w:val="24"/>
          <w:lang w:val="lt-LT"/>
        </w:rPr>
        <w:t>ų</w:t>
      </w:r>
      <w:r w:rsidRPr="00966E72">
        <w:rPr>
          <w:rFonts w:ascii="Times New Roman" w:hAnsi="Times New Roman"/>
          <w:sz w:val="24"/>
          <w:szCs w:val="24"/>
          <w:lang w:val="lt-LT"/>
        </w:rPr>
        <w:t xml:space="preserve"> studentų santykis dokumente netikslus, nes neįtraukti</w:t>
      </w:r>
      <w:r w:rsidR="00F82004" w:rsidRPr="00966E72">
        <w:rPr>
          <w:rFonts w:ascii="Times New Roman" w:hAnsi="Times New Roman"/>
          <w:sz w:val="24"/>
          <w:szCs w:val="24"/>
          <w:lang w:val="lt-LT"/>
        </w:rPr>
        <w:t xml:space="preserve"> </w:t>
      </w:r>
      <w:r w:rsidR="00F82004">
        <w:rPr>
          <w:rFonts w:ascii="Times New Roman" w:hAnsi="Times New Roman"/>
          <w:i/>
          <w:sz w:val="24"/>
          <w:szCs w:val="24"/>
          <w:lang w:val="lt-LT"/>
        </w:rPr>
        <w:t>a</w:t>
      </w:r>
      <w:r w:rsidR="00F82004" w:rsidRPr="00966E72">
        <w:rPr>
          <w:rFonts w:ascii="Times New Roman" w:hAnsi="Times New Roman"/>
          <w:i/>
          <w:sz w:val="24"/>
          <w:szCs w:val="24"/>
          <w:lang w:val="lt-LT"/>
        </w:rPr>
        <w:t>spirant</w:t>
      </w:r>
      <w:r w:rsidR="00F82004">
        <w:rPr>
          <w:rFonts w:ascii="Times New Roman" w:hAnsi="Times New Roman"/>
          <w:i/>
          <w:sz w:val="24"/>
          <w:szCs w:val="24"/>
          <w:lang w:val="lt-LT"/>
        </w:rPr>
        <w:t>ai</w:t>
      </w:r>
      <w:r w:rsidRPr="00966E72">
        <w:rPr>
          <w:rFonts w:ascii="Times New Roman" w:hAnsi="Times New Roman"/>
          <w:sz w:val="24"/>
          <w:szCs w:val="24"/>
          <w:lang w:val="lt-LT"/>
        </w:rPr>
        <w:t xml:space="preserve">. Yra žinoma, kad Akademija šiais klausimais bendrauja su MOSTA ir siekia, jog atitinkami duomenys būtų </w:t>
      </w:r>
      <w:r w:rsidR="00091E61" w:rsidRPr="00966E72">
        <w:rPr>
          <w:rFonts w:ascii="Times New Roman" w:hAnsi="Times New Roman"/>
          <w:sz w:val="24"/>
          <w:szCs w:val="24"/>
          <w:lang w:val="lt-LT"/>
        </w:rPr>
        <w:t>patikslinti</w:t>
      </w:r>
      <w:r w:rsidRPr="00966E72">
        <w:rPr>
          <w:rFonts w:ascii="Times New Roman" w:hAnsi="Times New Roman"/>
          <w:sz w:val="24"/>
          <w:szCs w:val="24"/>
          <w:lang w:val="lt-LT"/>
        </w:rPr>
        <w:t>.</w:t>
      </w:r>
      <w:r w:rsidRPr="00966E72">
        <w:rPr>
          <w:rFonts w:ascii="Times New Roman" w:hAnsi="Times New Roman"/>
          <w:b/>
          <w:i/>
          <w:sz w:val="24"/>
          <w:szCs w:val="24"/>
          <w:lang w:val="lt-LT"/>
        </w:rPr>
        <w:t xml:space="preserve"> </w:t>
      </w:r>
      <w:r w:rsidRPr="00966E72">
        <w:rPr>
          <w:rFonts w:ascii="Times New Roman" w:hAnsi="Times New Roman"/>
          <w:sz w:val="24"/>
          <w:szCs w:val="24"/>
          <w:lang w:val="lt-LT"/>
        </w:rPr>
        <w:t xml:space="preserve">LMTA pateikti faktai dėl „neatitinkančių“ sričių išdėstyti racionaliai ir </w:t>
      </w:r>
      <w:r w:rsidR="00B20646" w:rsidRPr="00966E72">
        <w:rPr>
          <w:rFonts w:ascii="Times New Roman" w:hAnsi="Times New Roman"/>
          <w:sz w:val="24"/>
          <w:szCs w:val="24"/>
          <w:lang w:val="lt-LT"/>
        </w:rPr>
        <w:t xml:space="preserve">aiškiai. Todėl </w:t>
      </w:r>
      <w:r w:rsidRPr="00966E72">
        <w:rPr>
          <w:rFonts w:ascii="Times New Roman" w:hAnsi="Times New Roman"/>
          <w:sz w:val="24"/>
          <w:szCs w:val="24"/>
          <w:lang w:val="lt-LT"/>
        </w:rPr>
        <w:t>vertinimo grupė sutinka su MOSTA, „kad</w:t>
      </w:r>
      <w:r w:rsidR="0029622C" w:rsidRPr="00966E72">
        <w:rPr>
          <w:rFonts w:ascii="Times New Roman" w:hAnsi="Times New Roman"/>
          <w:sz w:val="24"/>
          <w:szCs w:val="24"/>
          <w:lang w:val="lt-LT"/>
        </w:rPr>
        <w:t xml:space="preserve"> materialiniai</w:t>
      </w:r>
      <w:r w:rsidRPr="00966E72">
        <w:rPr>
          <w:rFonts w:ascii="Times New Roman" w:hAnsi="Times New Roman"/>
          <w:sz w:val="24"/>
          <w:szCs w:val="24"/>
          <w:lang w:val="lt-LT"/>
        </w:rPr>
        <w:t xml:space="preserve"> ištekliai yra tinkami ir pakanka</w:t>
      </w:r>
      <w:r w:rsidR="00B20646" w:rsidRPr="00966E72">
        <w:rPr>
          <w:rFonts w:ascii="Times New Roman" w:hAnsi="Times New Roman"/>
          <w:sz w:val="24"/>
          <w:szCs w:val="24"/>
          <w:lang w:val="lt-LT"/>
        </w:rPr>
        <w:t>mi</w:t>
      </w:r>
      <w:r w:rsidRPr="00966E72">
        <w:rPr>
          <w:rFonts w:ascii="Times New Roman" w:hAnsi="Times New Roman"/>
          <w:sz w:val="24"/>
          <w:szCs w:val="24"/>
          <w:lang w:val="lt-LT"/>
        </w:rPr>
        <w:t xml:space="preserve"> veiklai vykdyti“. Nepaisant to, vertinimo grupė </w:t>
      </w:r>
      <w:r w:rsidRPr="00966E72">
        <w:rPr>
          <w:rFonts w:ascii="Times New Roman" w:hAnsi="Times New Roman"/>
          <w:i/>
          <w:sz w:val="24"/>
          <w:szCs w:val="24"/>
          <w:lang w:val="lt-LT"/>
        </w:rPr>
        <w:t>ragina</w:t>
      </w:r>
      <w:r w:rsidRPr="00966E72">
        <w:rPr>
          <w:rFonts w:ascii="Times New Roman" w:hAnsi="Times New Roman"/>
          <w:sz w:val="24"/>
          <w:szCs w:val="24"/>
          <w:lang w:val="lt-LT"/>
        </w:rPr>
        <w:t xml:space="preserve"> Akademiją toliau ieškoti finansavimo modernizavimui ir plėtrai. Disponuodama ribotais ištekliais, Akademija teikia </w:t>
      </w:r>
      <w:r w:rsidR="00991384" w:rsidRPr="00966E72">
        <w:rPr>
          <w:rFonts w:ascii="Times New Roman" w:hAnsi="Times New Roman"/>
          <w:sz w:val="24"/>
          <w:szCs w:val="24"/>
          <w:lang w:val="lt-LT"/>
        </w:rPr>
        <w:t>aukštus</w:t>
      </w:r>
      <w:r w:rsidRPr="00966E72">
        <w:rPr>
          <w:rFonts w:ascii="Times New Roman" w:hAnsi="Times New Roman"/>
          <w:sz w:val="24"/>
          <w:szCs w:val="24"/>
          <w:lang w:val="lt-LT"/>
        </w:rPr>
        <w:t xml:space="preserve"> standartus atitinkančias švietimo ir mokymo paslaugas tokioje studijų srityje, kuri reikalauja didelių sąnaudų. Akademija </w:t>
      </w:r>
      <w:r w:rsidRPr="00966E72">
        <w:rPr>
          <w:rFonts w:ascii="Times New Roman" w:hAnsi="Times New Roman"/>
          <w:b/>
          <w:i/>
          <w:sz w:val="24"/>
          <w:szCs w:val="24"/>
          <w:lang w:val="lt-LT"/>
        </w:rPr>
        <w:t xml:space="preserve">puikiai atlieka </w:t>
      </w:r>
      <w:r w:rsidR="00991384" w:rsidRPr="00966E72">
        <w:rPr>
          <w:rFonts w:ascii="Times New Roman" w:hAnsi="Times New Roman"/>
          <w:b/>
          <w:i/>
          <w:sz w:val="24"/>
          <w:szCs w:val="24"/>
          <w:lang w:val="lt-LT"/>
        </w:rPr>
        <w:t>savo</w:t>
      </w:r>
      <w:r w:rsidRPr="00966E72">
        <w:rPr>
          <w:rFonts w:ascii="Times New Roman" w:hAnsi="Times New Roman"/>
          <w:b/>
          <w:i/>
          <w:sz w:val="24"/>
          <w:szCs w:val="24"/>
          <w:lang w:val="lt-LT"/>
        </w:rPr>
        <w:t xml:space="preserve"> darbą</w:t>
      </w:r>
      <w:r w:rsidRPr="00966E72">
        <w:rPr>
          <w:rFonts w:ascii="Times New Roman" w:hAnsi="Times New Roman"/>
          <w:sz w:val="24"/>
          <w:szCs w:val="24"/>
          <w:lang w:val="lt-LT"/>
        </w:rPr>
        <w:t xml:space="preserve">, tačiau galimybė pasinaudoti </w:t>
      </w:r>
      <w:r w:rsidR="0029622C" w:rsidRPr="00966E72">
        <w:rPr>
          <w:rFonts w:ascii="Times New Roman" w:hAnsi="Times New Roman"/>
          <w:sz w:val="24"/>
          <w:szCs w:val="24"/>
          <w:lang w:val="lt-LT"/>
        </w:rPr>
        <w:t>gausesniais materialiniais</w:t>
      </w:r>
      <w:r w:rsidRPr="00966E72">
        <w:rPr>
          <w:rFonts w:ascii="Times New Roman" w:hAnsi="Times New Roman"/>
          <w:sz w:val="24"/>
          <w:szCs w:val="24"/>
          <w:lang w:val="lt-LT"/>
        </w:rPr>
        <w:t xml:space="preserve"> ištekliais padėtų jai siekti dar aukštesnių standartų.</w:t>
      </w:r>
    </w:p>
    <w:p w:rsidR="001E7CA9" w:rsidRDefault="001E7CA9" w:rsidP="00182F9D">
      <w:pPr>
        <w:pStyle w:val="Sraopastraipa"/>
        <w:autoSpaceDE w:val="0"/>
        <w:autoSpaceDN w:val="0"/>
        <w:adjustRightInd w:val="0"/>
        <w:spacing w:afterLines="200" w:after="480" w:line="240" w:lineRule="auto"/>
        <w:ind w:left="363" w:firstLine="346"/>
        <w:jc w:val="both"/>
        <w:rPr>
          <w:rFonts w:ascii="Times New Roman" w:hAnsi="Times New Roman"/>
          <w:b/>
          <w:sz w:val="24"/>
          <w:szCs w:val="24"/>
          <w:lang w:val="lt-LT"/>
        </w:rPr>
      </w:pPr>
    </w:p>
    <w:p w:rsidR="00D4274A" w:rsidRPr="00966E72" w:rsidRDefault="00D4274A" w:rsidP="00182F9D">
      <w:pPr>
        <w:pStyle w:val="Sraopastraipa"/>
        <w:autoSpaceDE w:val="0"/>
        <w:autoSpaceDN w:val="0"/>
        <w:adjustRightInd w:val="0"/>
        <w:spacing w:afterLines="200" w:after="480" w:line="240" w:lineRule="auto"/>
        <w:ind w:left="363" w:firstLine="346"/>
        <w:jc w:val="both"/>
        <w:rPr>
          <w:rFonts w:ascii="Times New Roman" w:hAnsi="Times New Roman"/>
          <w:b/>
          <w:sz w:val="24"/>
          <w:szCs w:val="24"/>
          <w:lang w:val="lt-LT"/>
        </w:rPr>
      </w:pPr>
      <w:r w:rsidRPr="00966E72">
        <w:rPr>
          <w:rFonts w:ascii="Times New Roman" w:hAnsi="Times New Roman"/>
          <w:b/>
          <w:sz w:val="24"/>
          <w:szCs w:val="24"/>
          <w:lang w:val="lt-LT"/>
        </w:rPr>
        <w:t>Rizikos analizė</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 xml:space="preserve">Akademijos atliktoje SSGG analizėje </w:t>
      </w:r>
      <w:r w:rsidR="00991384" w:rsidRPr="00966E72">
        <w:rPr>
          <w:rFonts w:ascii="Times New Roman" w:hAnsi="Times New Roman"/>
          <w:sz w:val="24"/>
          <w:szCs w:val="24"/>
          <w:lang w:val="lt-LT"/>
        </w:rPr>
        <w:t>išvardytos</w:t>
      </w:r>
      <w:r w:rsidRPr="00966E72">
        <w:rPr>
          <w:rFonts w:ascii="Times New Roman" w:hAnsi="Times New Roman"/>
          <w:sz w:val="24"/>
          <w:szCs w:val="24"/>
          <w:lang w:val="lt-LT"/>
        </w:rPr>
        <w:t xml:space="preserve"> galimyb</w:t>
      </w:r>
      <w:r w:rsidR="00991384" w:rsidRPr="00966E72">
        <w:rPr>
          <w:rFonts w:ascii="Times New Roman" w:hAnsi="Times New Roman"/>
          <w:sz w:val="24"/>
          <w:szCs w:val="24"/>
          <w:lang w:val="lt-LT"/>
        </w:rPr>
        <w:t>ės</w:t>
      </w:r>
      <w:r w:rsidRPr="00966E72">
        <w:rPr>
          <w:rFonts w:ascii="Times New Roman" w:hAnsi="Times New Roman"/>
          <w:sz w:val="24"/>
          <w:szCs w:val="24"/>
          <w:lang w:val="lt-LT"/>
        </w:rPr>
        <w:t xml:space="preserve">, kaip nustatyti rizikos veiksnius, kurie, </w:t>
      </w:r>
      <w:r w:rsidR="00991384" w:rsidRPr="00966E72">
        <w:rPr>
          <w:rFonts w:ascii="Times New Roman" w:hAnsi="Times New Roman"/>
          <w:sz w:val="24"/>
          <w:szCs w:val="24"/>
          <w:lang w:val="lt-LT"/>
        </w:rPr>
        <w:t xml:space="preserve">kaip teigiama </w:t>
      </w:r>
      <w:r w:rsidRPr="00966E72">
        <w:rPr>
          <w:rFonts w:ascii="Times New Roman" w:hAnsi="Times New Roman"/>
          <w:sz w:val="24"/>
          <w:szCs w:val="24"/>
          <w:lang w:val="lt-LT"/>
        </w:rPr>
        <w:t>SAS, daugiau</w:t>
      </w:r>
      <w:r w:rsidR="00991384" w:rsidRPr="00966E72">
        <w:rPr>
          <w:rFonts w:ascii="Times New Roman" w:hAnsi="Times New Roman"/>
          <w:sz w:val="24"/>
          <w:szCs w:val="24"/>
          <w:lang w:val="lt-LT"/>
        </w:rPr>
        <w:t>sia</w:t>
      </w:r>
      <w:r w:rsidRPr="00966E72">
        <w:rPr>
          <w:rFonts w:ascii="Times New Roman" w:hAnsi="Times New Roman"/>
          <w:sz w:val="24"/>
          <w:szCs w:val="24"/>
          <w:lang w:val="lt-LT"/>
        </w:rPr>
        <w:t xml:space="preserve"> </w:t>
      </w:r>
      <w:r w:rsidR="00991384" w:rsidRPr="00966E72">
        <w:rPr>
          <w:rFonts w:ascii="Times New Roman" w:hAnsi="Times New Roman"/>
          <w:sz w:val="24"/>
          <w:szCs w:val="24"/>
          <w:lang w:val="lt-LT"/>
        </w:rPr>
        <w:t xml:space="preserve">yra </w:t>
      </w:r>
      <w:r w:rsidRPr="00966E72">
        <w:rPr>
          <w:rFonts w:ascii="Times New Roman" w:hAnsi="Times New Roman"/>
          <w:sz w:val="24"/>
          <w:szCs w:val="24"/>
          <w:lang w:val="lt-LT"/>
        </w:rPr>
        <w:t>vidini</w:t>
      </w:r>
      <w:r w:rsidR="00991384" w:rsidRPr="00966E72">
        <w:rPr>
          <w:rFonts w:ascii="Times New Roman" w:hAnsi="Times New Roman"/>
          <w:sz w:val="24"/>
          <w:szCs w:val="24"/>
          <w:lang w:val="lt-LT"/>
        </w:rPr>
        <w:t>ai</w:t>
      </w:r>
      <w:r w:rsidR="00BD7D2D" w:rsidRPr="00966E72">
        <w:rPr>
          <w:rFonts w:ascii="Times New Roman" w:hAnsi="Times New Roman"/>
          <w:sz w:val="24"/>
          <w:szCs w:val="24"/>
          <w:lang w:val="lt-LT"/>
        </w:rPr>
        <w:t>, ir įgyvendintos</w:t>
      </w:r>
      <w:r w:rsidRPr="00966E72">
        <w:rPr>
          <w:rFonts w:ascii="Times New Roman" w:hAnsi="Times New Roman"/>
          <w:sz w:val="24"/>
          <w:szCs w:val="24"/>
          <w:lang w:val="lt-LT"/>
        </w:rPr>
        <w:t xml:space="preserve"> strat</w:t>
      </w:r>
      <w:r w:rsidR="00BD7D2D" w:rsidRPr="00966E72">
        <w:rPr>
          <w:rFonts w:ascii="Times New Roman" w:hAnsi="Times New Roman"/>
          <w:sz w:val="24"/>
          <w:szCs w:val="24"/>
          <w:lang w:val="lt-LT"/>
        </w:rPr>
        <w:t>egijo</w:t>
      </w:r>
      <w:r w:rsidRPr="00966E72">
        <w:rPr>
          <w:rFonts w:ascii="Times New Roman" w:hAnsi="Times New Roman"/>
          <w:sz w:val="24"/>
          <w:szCs w:val="24"/>
          <w:lang w:val="lt-LT"/>
        </w:rPr>
        <w:t>s</w:t>
      </w:r>
      <w:r w:rsidR="00BD7D2D" w:rsidRPr="00966E72">
        <w:rPr>
          <w:rFonts w:ascii="Times New Roman" w:hAnsi="Times New Roman"/>
          <w:sz w:val="24"/>
          <w:szCs w:val="24"/>
          <w:lang w:val="lt-LT"/>
        </w:rPr>
        <w:t xml:space="preserve"> jiems </w:t>
      </w:r>
      <w:proofErr w:type="spellStart"/>
      <w:r w:rsidR="00BD7D2D" w:rsidRPr="00966E72">
        <w:rPr>
          <w:rFonts w:ascii="Times New Roman" w:hAnsi="Times New Roman"/>
          <w:sz w:val="24"/>
          <w:szCs w:val="24"/>
          <w:lang w:val="lt-LT"/>
        </w:rPr>
        <w:t>įveikti.</w:t>
      </w:r>
      <w:r w:rsidRPr="00966E72">
        <w:rPr>
          <w:rFonts w:ascii="Times New Roman" w:hAnsi="Times New Roman"/>
          <w:sz w:val="24"/>
          <w:szCs w:val="24"/>
          <w:lang w:val="lt-LT"/>
        </w:rPr>
        <w:t>Vertinimo</w:t>
      </w:r>
      <w:proofErr w:type="spellEnd"/>
      <w:r w:rsidRPr="00966E72">
        <w:rPr>
          <w:rFonts w:ascii="Times New Roman" w:hAnsi="Times New Roman"/>
          <w:sz w:val="24"/>
          <w:szCs w:val="24"/>
          <w:lang w:val="lt-LT"/>
        </w:rPr>
        <w:t xml:space="preserve"> grupė </w:t>
      </w:r>
      <w:r w:rsidRPr="00966E72">
        <w:rPr>
          <w:rFonts w:ascii="Times New Roman" w:hAnsi="Times New Roman"/>
          <w:b/>
          <w:i/>
          <w:sz w:val="24"/>
          <w:szCs w:val="24"/>
          <w:lang w:val="lt-LT"/>
        </w:rPr>
        <w:t xml:space="preserve">rekomenduoja </w:t>
      </w:r>
      <w:r w:rsidRPr="00966E72">
        <w:rPr>
          <w:rFonts w:ascii="Times New Roman" w:hAnsi="Times New Roman"/>
          <w:b/>
          <w:sz w:val="24"/>
          <w:szCs w:val="24"/>
          <w:lang w:val="lt-LT"/>
        </w:rPr>
        <w:t>(R17)</w:t>
      </w:r>
      <w:r w:rsidRPr="00966E72">
        <w:rPr>
          <w:rFonts w:ascii="Times New Roman" w:hAnsi="Times New Roman"/>
          <w:sz w:val="24"/>
          <w:szCs w:val="24"/>
          <w:lang w:val="lt-LT"/>
        </w:rPr>
        <w:t xml:space="preserve"> sukurti sudėtingesnę rizikos vertinimo priemonę ir </w:t>
      </w:r>
      <w:r w:rsidR="0080520F" w:rsidRPr="00966E72">
        <w:rPr>
          <w:rFonts w:ascii="Times New Roman" w:hAnsi="Times New Roman"/>
          <w:sz w:val="24"/>
          <w:szCs w:val="24"/>
          <w:lang w:val="lt-LT"/>
        </w:rPr>
        <w:lastRenderedPageBreak/>
        <w:t xml:space="preserve">labiau </w:t>
      </w:r>
      <w:r w:rsidRPr="00966E72">
        <w:rPr>
          <w:rFonts w:ascii="Times New Roman" w:hAnsi="Times New Roman"/>
          <w:sz w:val="24"/>
          <w:szCs w:val="24"/>
          <w:lang w:val="lt-LT"/>
        </w:rPr>
        <w:t>išplėtoti pačią rizikos koncepcijos sampratą</w:t>
      </w:r>
      <w:r w:rsidR="0080520F" w:rsidRPr="00966E72">
        <w:rPr>
          <w:rFonts w:ascii="Times New Roman" w:hAnsi="Times New Roman"/>
          <w:sz w:val="24"/>
          <w:szCs w:val="24"/>
          <w:lang w:val="lt-LT"/>
        </w:rPr>
        <w:t xml:space="preserve">. Priklausomai nuo tenkančio vaidmens ir įgaliojimų, įvairūs valdymo organai </w:t>
      </w:r>
      <w:r w:rsidR="00BD7D2D" w:rsidRPr="00966E72">
        <w:rPr>
          <w:rFonts w:ascii="Times New Roman" w:hAnsi="Times New Roman"/>
          <w:sz w:val="24"/>
          <w:szCs w:val="24"/>
          <w:lang w:val="lt-LT"/>
        </w:rPr>
        <w:t xml:space="preserve">naudojant šią priemonę </w:t>
      </w:r>
      <w:r w:rsidRPr="00966E72">
        <w:rPr>
          <w:rFonts w:ascii="Times New Roman" w:hAnsi="Times New Roman"/>
          <w:sz w:val="24"/>
          <w:szCs w:val="24"/>
          <w:lang w:val="lt-LT"/>
        </w:rPr>
        <w:t>turėtų sistemingai ir periodiškai peržiūrėti</w:t>
      </w:r>
      <w:r w:rsidR="0080520F" w:rsidRPr="00966E72">
        <w:rPr>
          <w:rFonts w:ascii="Times New Roman" w:hAnsi="Times New Roman"/>
          <w:sz w:val="24"/>
          <w:szCs w:val="24"/>
          <w:lang w:val="lt-LT"/>
        </w:rPr>
        <w:t xml:space="preserve"> gautus duomenis</w:t>
      </w:r>
      <w:r w:rsidRPr="00966E72">
        <w:rPr>
          <w:rFonts w:ascii="Times New Roman" w:hAnsi="Times New Roman"/>
          <w:sz w:val="24"/>
          <w:szCs w:val="24"/>
          <w:lang w:val="lt-LT"/>
        </w:rPr>
        <w:t xml:space="preserve">. Tai padėtų Akademijai </w:t>
      </w:r>
      <w:r w:rsidR="00BD7D2D" w:rsidRPr="00966E72">
        <w:rPr>
          <w:rFonts w:ascii="Times New Roman" w:hAnsi="Times New Roman"/>
          <w:sz w:val="24"/>
          <w:szCs w:val="24"/>
          <w:lang w:val="lt-LT"/>
        </w:rPr>
        <w:t xml:space="preserve">siekti </w:t>
      </w:r>
      <w:r w:rsidRPr="00966E72">
        <w:rPr>
          <w:rFonts w:ascii="Times New Roman" w:hAnsi="Times New Roman"/>
          <w:sz w:val="24"/>
          <w:szCs w:val="24"/>
          <w:lang w:val="lt-LT"/>
        </w:rPr>
        <w:t>aiški</w:t>
      </w:r>
      <w:r w:rsidR="0080520F" w:rsidRPr="00966E72">
        <w:rPr>
          <w:rFonts w:ascii="Times New Roman" w:hAnsi="Times New Roman"/>
          <w:sz w:val="24"/>
          <w:szCs w:val="24"/>
          <w:lang w:val="lt-LT"/>
        </w:rPr>
        <w:t xml:space="preserve">os </w:t>
      </w:r>
      <w:r w:rsidRPr="00966E72">
        <w:rPr>
          <w:rFonts w:ascii="Times New Roman" w:hAnsi="Times New Roman"/>
          <w:sz w:val="24"/>
          <w:szCs w:val="24"/>
          <w:lang w:val="lt-LT"/>
        </w:rPr>
        <w:t>vizij</w:t>
      </w:r>
      <w:r w:rsidR="0080520F" w:rsidRPr="00966E72">
        <w:rPr>
          <w:rFonts w:ascii="Times New Roman" w:hAnsi="Times New Roman"/>
          <w:sz w:val="24"/>
          <w:szCs w:val="24"/>
          <w:lang w:val="lt-LT"/>
        </w:rPr>
        <w:t>os</w:t>
      </w:r>
      <w:r w:rsidR="00BD7D2D" w:rsidRPr="00966E72">
        <w:rPr>
          <w:rFonts w:ascii="Times New Roman" w:hAnsi="Times New Roman"/>
          <w:sz w:val="24"/>
          <w:szCs w:val="24"/>
          <w:lang w:val="lt-LT"/>
        </w:rPr>
        <w:t xml:space="preserve"> ir</w:t>
      </w:r>
      <w:r w:rsidR="00226F4F" w:rsidRPr="00966E72">
        <w:rPr>
          <w:rFonts w:ascii="Times New Roman" w:hAnsi="Times New Roman"/>
          <w:sz w:val="24"/>
          <w:szCs w:val="24"/>
          <w:lang w:val="lt-LT"/>
        </w:rPr>
        <w:t xml:space="preserve"> </w:t>
      </w:r>
      <w:r w:rsidRPr="00966E72">
        <w:rPr>
          <w:rFonts w:ascii="Times New Roman" w:hAnsi="Times New Roman"/>
          <w:sz w:val="24"/>
          <w:szCs w:val="24"/>
          <w:lang w:val="lt-LT"/>
        </w:rPr>
        <w:t>j</w:t>
      </w:r>
      <w:r w:rsidR="00BD7D2D" w:rsidRPr="00966E72">
        <w:rPr>
          <w:rFonts w:ascii="Times New Roman" w:hAnsi="Times New Roman"/>
          <w:sz w:val="24"/>
          <w:szCs w:val="24"/>
          <w:lang w:val="lt-LT"/>
        </w:rPr>
        <w:t>os</w:t>
      </w:r>
      <w:r w:rsidRPr="00966E72">
        <w:rPr>
          <w:rFonts w:ascii="Times New Roman" w:hAnsi="Times New Roman"/>
          <w:sz w:val="24"/>
          <w:szCs w:val="24"/>
          <w:lang w:val="lt-LT"/>
        </w:rPr>
        <w:t xml:space="preserve"> įgyvendin</w:t>
      </w:r>
      <w:r w:rsidR="00BD7D2D" w:rsidRPr="00966E72">
        <w:rPr>
          <w:rFonts w:ascii="Times New Roman" w:hAnsi="Times New Roman"/>
          <w:sz w:val="24"/>
          <w:szCs w:val="24"/>
          <w:lang w:val="lt-LT"/>
        </w:rPr>
        <w:t>imo</w:t>
      </w:r>
    </w:p>
    <w:p w:rsidR="00CC686F" w:rsidRDefault="00BA75FA" w:rsidP="00182F9D">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Kaip jau buvo minėta</w:t>
      </w:r>
      <w:r w:rsidR="00D4274A" w:rsidRPr="00966E72">
        <w:rPr>
          <w:rFonts w:ascii="Times New Roman" w:hAnsi="Times New Roman"/>
          <w:sz w:val="24"/>
          <w:szCs w:val="24"/>
          <w:lang w:val="lt-LT"/>
        </w:rPr>
        <w:t xml:space="preserve">, vertinimo grupė </w:t>
      </w:r>
      <w:r w:rsidR="00D4274A" w:rsidRPr="00966E72">
        <w:rPr>
          <w:rFonts w:ascii="Times New Roman" w:hAnsi="Times New Roman"/>
          <w:b/>
          <w:i/>
          <w:sz w:val="24"/>
          <w:szCs w:val="24"/>
          <w:lang w:val="lt-LT"/>
        </w:rPr>
        <w:t>patvirtino</w:t>
      </w:r>
      <w:r w:rsidR="00D4274A" w:rsidRPr="00966E72">
        <w:rPr>
          <w:rFonts w:ascii="Times New Roman" w:hAnsi="Times New Roman"/>
          <w:sz w:val="24"/>
          <w:szCs w:val="24"/>
          <w:lang w:val="lt-LT"/>
        </w:rPr>
        <w:t xml:space="preserve">, kad </w:t>
      </w:r>
      <w:r w:rsidR="00D4274A" w:rsidRPr="00966E72">
        <w:rPr>
          <w:rFonts w:ascii="Times New Roman" w:hAnsi="Times New Roman"/>
          <w:b/>
          <w:sz w:val="24"/>
          <w:szCs w:val="24"/>
          <w:lang w:val="lt-LT"/>
        </w:rPr>
        <w:t>Etikos kodeksas</w:t>
      </w:r>
      <w:r w:rsidR="00D4274A" w:rsidRPr="00966E72">
        <w:rPr>
          <w:rFonts w:ascii="Times New Roman" w:hAnsi="Times New Roman"/>
          <w:sz w:val="24"/>
          <w:szCs w:val="24"/>
          <w:lang w:val="lt-LT"/>
        </w:rPr>
        <w:t xml:space="preserve"> yra tinkamas.</w:t>
      </w:r>
    </w:p>
    <w:p w:rsidR="00D4274A" w:rsidRPr="00966E72" w:rsidRDefault="00D4274A" w:rsidP="00182F9D">
      <w:pPr>
        <w:pStyle w:val="Sraopastraipa"/>
        <w:autoSpaceDE w:val="0"/>
        <w:autoSpaceDN w:val="0"/>
        <w:adjustRightInd w:val="0"/>
        <w:spacing w:afterLines="200" w:after="480" w:line="240" w:lineRule="auto"/>
        <w:ind w:left="709"/>
        <w:jc w:val="both"/>
        <w:rPr>
          <w:rFonts w:ascii="Times New Roman" w:hAnsi="Times New Roman"/>
          <w:sz w:val="24"/>
          <w:szCs w:val="24"/>
          <w:lang w:val="lt-LT"/>
        </w:rPr>
      </w:pPr>
      <w:r w:rsidRPr="00966E72">
        <w:rPr>
          <w:rFonts w:ascii="Times New Roman" w:hAnsi="Times New Roman"/>
          <w:sz w:val="24"/>
          <w:szCs w:val="24"/>
          <w:lang w:val="lt-LT"/>
        </w:rPr>
        <w:t xml:space="preserve"> </w:t>
      </w:r>
    </w:p>
    <w:p w:rsidR="002B56EF" w:rsidRPr="00966E72" w:rsidRDefault="002B56EF" w:rsidP="00131921">
      <w:pPr>
        <w:pStyle w:val="Sraopastraipa"/>
        <w:numPr>
          <w:ilvl w:val="0"/>
          <w:numId w:val="24"/>
        </w:numPr>
        <w:spacing w:line="240" w:lineRule="auto"/>
        <w:ind w:firstLine="346"/>
        <w:rPr>
          <w:rFonts w:ascii="Times New Roman" w:hAnsi="Times New Roman"/>
          <w:b/>
          <w:sz w:val="24"/>
          <w:szCs w:val="24"/>
          <w:lang w:val="lt-LT"/>
        </w:rPr>
      </w:pPr>
      <w:r w:rsidRPr="00966E72">
        <w:rPr>
          <w:rFonts w:ascii="Times New Roman" w:hAnsi="Times New Roman"/>
          <w:b/>
          <w:sz w:val="24"/>
          <w:szCs w:val="24"/>
          <w:lang w:val="lt-LT"/>
        </w:rPr>
        <w:t>Strateginio valdymo sritis  yra  vertinama teigiamai.</w:t>
      </w:r>
    </w:p>
    <w:p w:rsidR="00D4274A" w:rsidRPr="00966E72" w:rsidRDefault="00D4274A" w:rsidP="00182F9D">
      <w:pPr>
        <w:spacing w:afterLines="200" w:after="480" w:line="276" w:lineRule="auto"/>
        <w:ind w:left="360" w:hanging="360"/>
        <w:rPr>
          <w:sz w:val="28"/>
          <w:szCs w:val="28"/>
          <w:lang w:val="lt-LT"/>
        </w:rPr>
      </w:pPr>
      <w:r w:rsidRPr="00966E72">
        <w:rPr>
          <w:lang w:val="lt-LT"/>
        </w:rPr>
        <w:br w:type="page"/>
      </w:r>
      <w:bookmarkStart w:id="5" w:name="_Toc292963518"/>
      <w:r w:rsidRPr="00966E72">
        <w:rPr>
          <w:sz w:val="28"/>
          <w:szCs w:val="28"/>
          <w:lang w:val="lt-LT"/>
        </w:rPr>
        <w:lastRenderedPageBreak/>
        <w:t xml:space="preserve">IV. STUDIJOS IR MOKYMASIS VISĄ GYVENIMĄ </w:t>
      </w:r>
      <w:bookmarkEnd w:id="5"/>
      <w:r w:rsidRPr="00966E72">
        <w:rPr>
          <w:sz w:val="28"/>
          <w:szCs w:val="28"/>
          <w:lang w:val="lt-LT"/>
        </w:rPr>
        <w:t xml:space="preserve"> </w:t>
      </w:r>
    </w:p>
    <w:p w:rsidR="00D4274A" w:rsidRPr="00966E72" w:rsidRDefault="006A461A" w:rsidP="00182F9D">
      <w:pPr>
        <w:pStyle w:val="Sraopastraipa"/>
        <w:pBdr>
          <w:top w:val="single" w:sz="4" w:space="1" w:color="auto"/>
          <w:left w:val="single" w:sz="4" w:space="4" w:color="auto"/>
          <w:right w:val="single" w:sz="4" w:space="4" w:color="auto"/>
        </w:pBdr>
        <w:spacing w:afterLines="200" w:after="480"/>
        <w:ind w:left="0"/>
        <w:jc w:val="both"/>
        <w:rPr>
          <w:rFonts w:ascii="Times New Roman" w:hAnsi="Times New Roman"/>
          <w:b/>
          <w:sz w:val="24"/>
          <w:szCs w:val="24"/>
          <w:lang w:val="lt-LT"/>
        </w:rPr>
      </w:pPr>
      <w:r w:rsidRPr="00966E72">
        <w:rPr>
          <w:rFonts w:ascii="Times New Roman" w:hAnsi="Times New Roman"/>
          <w:b/>
          <w:sz w:val="24"/>
          <w:szCs w:val="24"/>
          <w:lang w:val="lt-LT"/>
        </w:rPr>
        <w:t>Srities stiprybės</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teigiamai vertina</w:t>
      </w:r>
      <w:r w:rsidRPr="00966E72">
        <w:rPr>
          <w:rFonts w:ascii="Times New Roman" w:hAnsi="Times New Roman"/>
          <w:sz w:val="24"/>
          <w:szCs w:val="24"/>
          <w:lang w:val="lt-LT"/>
        </w:rPr>
        <w:t xml:space="preserve"> Akademijos sprendimą teikti jungtinį kvalifikacinį laipsnį.</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hAnsi="Times New Roman"/>
          <w:sz w:val="24"/>
          <w:szCs w:val="24"/>
          <w:lang w:val="lt-LT"/>
        </w:rPr>
        <w:t>Neseniai kaip kokybės už</w:t>
      </w:r>
      <w:r w:rsidR="005A1707" w:rsidRPr="00966E72">
        <w:rPr>
          <w:rFonts w:ascii="Times New Roman" w:hAnsi="Times New Roman"/>
          <w:sz w:val="24"/>
          <w:szCs w:val="24"/>
          <w:lang w:val="lt-LT"/>
        </w:rPr>
        <w:t>tikrinimo sistemos dalis įsteigti</w:t>
      </w:r>
      <w:r w:rsidRPr="00966E72">
        <w:rPr>
          <w:rFonts w:ascii="Times New Roman" w:hAnsi="Times New Roman"/>
          <w:sz w:val="24"/>
          <w:szCs w:val="24"/>
          <w:lang w:val="lt-LT"/>
        </w:rPr>
        <w:t xml:space="preserve"> </w:t>
      </w:r>
      <w:r w:rsidR="005A1707" w:rsidRPr="00966E72">
        <w:rPr>
          <w:rFonts w:ascii="Times New Roman" w:hAnsi="Times New Roman"/>
          <w:sz w:val="24"/>
          <w:szCs w:val="24"/>
          <w:lang w:val="lt-LT"/>
        </w:rPr>
        <w:t xml:space="preserve">studijų </w:t>
      </w:r>
      <w:r w:rsidRPr="00966E72">
        <w:rPr>
          <w:rFonts w:ascii="Times New Roman" w:hAnsi="Times New Roman"/>
          <w:sz w:val="24"/>
          <w:szCs w:val="24"/>
          <w:lang w:val="lt-LT"/>
        </w:rPr>
        <w:t>program</w:t>
      </w:r>
      <w:r w:rsidR="00CE5B65" w:rsidRPr="00966E72">
        <w:rPr>
          <w:rFonts w:ascii="Times New Roman" w:hAnsi="Times New Roman"/>
          <w:sz w:val="24"/>
          <w:szCs w:val="24"/>
          <w:lang w:val="lt-LT"/>
        </w:rPr>
        <w:t>ų</w:t>
      </w:r>
      <w:r w:rsidR="005A1707" w:rsidRPr="00966E72">
        <w:rPr>
          <w:rFonts w:ascii="Times New Roman" w:hAnsi="Times New Roman"/>
          <w:sz w:val="24"/>
          <w:szCs w:val="24"/>
          <w:lang w:val="lt-LT"/>
        </w:rPr>
        <w:t xml:space="preserve"> komitetai, kuriuose</w:t>
      </w:r>
      <w:r w:rsidRPr="00966E72">
        <w:rPr>
          <w:rFonts w:ascii="Times New Roman" w:hAnsi="Times New Roman"/>
          <w:sz w:val="24"/>
          <w:szCs w:val="24"/>
          <w:lang w:val="lt-LT"/>
        </w:rPr>
        <w:t xml:space="preserve"> dalyvauja studentai ir išoriniai ekspertai, yra </w:t>
      </w:r>
      <w:r w:rsidRPr="00966E72">
        <w:rPr>
          <w:rFonts w:ascii="Times New Roman" w:hAnsi="Times New Roman"/>
          <w:b/>
          <w:i/>
          <w:sz w:val="24"/>
          <w:szCs w:val="24"/>
          <w:lang w:val="lt-LT"/>
        </w:rPr>
        <w:t>ger</w:t>
      </w:r>
      <w:r w:rsidR="00CE5B65" w:rsidRPr="00966E72">
        <w:rPr>
          <w:rFonts w:ascii="Times New Roman" w:hAnsi="Times New Roman"/>
          <w:b/>
          <w:i/>
          <w:sz w:val="24"/>
          <w:szCs w:val="24"/>
          <w:lang w:val="lt-LT"/>
        </w:rPr>
        <w:t>oji</w:t>
      </w:r>
      <w:r w:rsidRPr="00966E72">
        <w:rPr>
          <w:rFonts w:ascii="Times New Roman" w:hAnsi="Times New Roman"/>
          <w:b/>
          <w:i/>
          <w:sz w:val="24"/>
          <w:szCs w:val="24"/>
          <w:lang w:val="lt-LT"/>
        </w:rPr>
        <w:t xml:space="preserve"> praktika </w:t>
      </w:r>
      <w:r w:rsidRPr="00966E72">
        <w:rPr>
          <w:rFonts w:ascii="Times New Roman" w:hAnsi="Times New Roman"/>
          <w:sz w:val="24"/>
          <w:szCs w:val="24"/>
          <w:lang w:val="lt-LT"/>
        </w:rPr>
        <w:t>ir turėtų padėti sustiprinti studijų programas;</w:t>
      </w:r>
    </w:p>
    <w:p w:rsidR="00D4274A" w:rsidRPr="00966E72" w:rsidRDefault="005A1707"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hAnsi="Times New Roman"/>
          <w:b/>
          <w:i/>
          <w:sz w:val="24"/>
          <w:szCs w:val="24"/>
          <w:lang w:val="lt-LT"/>
        </w:rPr>
        <w:t>T</w:t>
      </w:r>
      <w:r w:rsidR="00D4274A" w:rsidRPr="00966E72">
        <w:rPr>
          <w:rFonts w:ascii="Times New Roman" w:hAnsi="Times New Roman"/>
          <w:b/>
          <w:i/>
          <w:sz w:val="24"/>
          <w:szCs w:val="24"/>
          <w:lang w:val="lt-LT"/>
        </w:rPr>
        <w:t>eigiamai</w:t>
      </w:r>
      <w:r w:rsidR="00D4274A" w:rsidRPr="00966E72">
        <w:rPr>
          <w:rFonts w:ascii="Times New Roman" w:hAnsi="Times New Roman"/>
          <w:b/>
          <w:sz w:val="24"/>
          <w:szCs w:val="24"/>
          <w:lang w:val="lt-LT"/>
        </w:rPr>
        <w:t xml:space="preserve"> </w:t>
      </w:r>
      <w:r w:rsidR="00D4274A" w:rsidRPr="00966E72">
        <w:rPr>
          <w:rFonts w:ascii="Times New Roman" w:hAnsi="Times New Roman"/>
          <w:sz w:val="24"/>
          <w:szCs w:val="24"/>
          <w:lang w:val="lt-LT"/>
        </w:rPr>
        <w:t xml:space="preserve">vertinamas aktyvus akademinių darbuotojų dalyvavimas įvairiose profesinės praktikos bendruomenėse; </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 xml:space="preserve">teigiamai vertina </w:t>
      </w:r>
      <w:r w:rsidRPr="00966E72">
        <w:rPr>
          <w:rFonts w:ascii="Times New Roman" w:hAnsi="Times New Roman"/>
          <w:sz w:val="24"/>
          <w:szCs w:val="24"/>
          <w:lang w:val="lt-LT"/>
        </w:rPr>
        <w:t>Akademijos pastangas kurti vietin</w:t>
      </w:r>
      <w:r w:rsidR="00CE5B65" w:rsidRPr="00966E72">
        <w:rPr>
          <w:rFonts w:ascii="Times New Roman" w:hAnsi="Times New Roman"/>
          <w:sz w:val="24"/>
          <w:szCs w:val="24"/>
          <w:lang w:val="lt-LT"/>
        </w:rPr>
        <w:t>ę</w:t>
      </w:r>
      <w:r w:rsidRPr="00966E72">
        <w:rPr>
          <w:rFonts w:ascii="Times New Roman" w:hAnsi="Times New Roman"/>
          <w:sz w:val="24"/>
          <w:szCs w:val="24"/>
          <w:lang w:val="lt-LT"/>
        </w:rPr>
        <w:t xml:space="preserve"> bendradarbiavimo partnerystę su kitomis aukštojo mokslo įstaigomis, kurių programose gali dalyvauti</w:t>
      </w:r>
      <w:r w:rsidR="00CE5B65" w:rsidRPr="00966E72">
        <w:rPr>
          <w:rFonts w:ascii="Times New Roman" w:hAnsi="Times New Roman"/>
          <w:sz w:val="24"/>
          <w:szCs w:val="24"/>
          <w:lang w:val="lt-LT"/>
        </w:rPr>
        <w:t xml:space="preserve"> ir</w:t>
      </w:r>
      <w:r w:rsidRPr="00966E72">
        <w:rPr>
          <w:rFonts w:ascii="Times New Roman" w:hAnsi="Times New Roman"/>
          <w:sz w:val="24"/>
          <w:szCs w:val="24"/>
          <w:lang w:val="lt-LT"/>
        </w:rPr>
        <w:t xml:space="preserve"> LMTA studentai</w:t>
      </w:r>
      <w:r w:rsidR="00CE5B65" w:rsidRPr="00966E72">
        <w:rPr>
          <w:rFonts w:ascii="Times New Roman" w:hAnsi="Times New Roman"/>
          <w:sz w:val="24"/>
          <w:szCs w:val="24"/>
          <w:lang w:val="lt-LT"/>
        </w:rPr>
        <w:t>;</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hAnsi="Times New Roman"/>
          <w:color w:val="000000"/>
          <w:sz w:val="24"/>
          <w:szCs w:val="24"/>
          <w:lang w:val="lt-LT"/>
        </w:rPr>
        <w:t>Turint omenyje, kad dėstant tokias disciplinas kaip muzikos atlikimas, kuriose vyrauja individualaus dėstymo modelis, kyla tam tikrų iššūkių, Akademijos pasiryžimas dalyvauti „</w:t>
      </w:r>
      <w:proofErr w:type="spellStart"/>
      <w:r w:rsidRPr="00966E72">
        <w:rPr>
          <w:rFonts w:ascii="Times New Roman" w:hAnsi="Times New Roman"/>
          <w:color w:val="000000"/>
          <w:sz w:val="24"/>
          <w:szCs w:val="24"/>
          <w:lang w:val="lt-LT"/>
        </w:rPr>
        <w:t>Erasmus</w:t>
      </w:r>
      <w:proofErr w:type="spellEnd"/>
      <w:r w:rsidRPr="00966E72">
        <w:rPr>
          <w:rFonts w:ascii="Times New Roman" w:hAnsi="Times New Roman"/>
          <w:color w:val="000000"/>
          <w:sz w:val="24"/>
          <w:szCs w:val="24"/>
          <w:lang w:val="lt-LT"/>
        </w:rPr>
        <w:t xml:space="preserve">“ mainų programoje ir ją propaguoti </w:t>
      </w:r>
      <w:r w:rsidRPr="00966E72">
        <w:rPr>
          <w:rFonts w:ascii="Times New Roman" w:hAnsi="Times New Roman"/>
          <w:b/>
          <w:i/>
          <w:color w:val="000000"/>
          <w:sz w:val="24"/>
          <w:szCs w:val="24"/>
          <w:lang w:val="lt-LT"/>
        </w:rPr>
        <w:t>vertinamas teigiamai</w:t>
      </w:r>
      <w:r w:rsidRPr="00966E72">
        <w:rPr>
          <w:rFonts w:ascii="Times New Roman" w:hAnsi="Times New Roman"/>
          <w:color w:val="000000"/>
          <w:sz w:val="24"/>
          <w:szCs w:val="24"/>
          <w:lang w:val="lt-LT"/>
        </w:rPr>
        <w:t>;</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eastAsiaTheme="minorHAnsi" w:hAnsi="Times New Roman"/>
          <w:bCs/>
          <w:sz w:val="24"/>
          <w:szCs w:val="24"/>
          <w:lang w:val="lt-LT"/>
        </w:rPr>
        <w:t xml:space="preserve">Kadangi iš plataus </w:t>
      </w:r>
      <w:r w:rsidR="00D34E22" w:rsidRPr="00966E72">
        <w:rPr>
          <w:rFonts w:ascii="Times New Roman" w:eastAsiaTheme="minorHAnsi" w:hAnsi="Times New Roman"/>
          <w:bCs/>
          <w:sz w:val="24"/>
          <w:szCs w:val="24"/>
          <w:lang w:val="lt-LT"/>
        </w:rPr>
        <w:t xml:space="preserve">studijų programų </w:t>
      </w:r>
      <w:r w:rsidRPr="00966E72">
        <w:rPr>
          <w:rFonts w:ascii="Times New Roman" w:eastAsiaTheme="minorHAnsi" w:hAnsi="Times New Roman"/>
          <w:bCs/>
          <w:sz w:val="24"/>
          <w:szCs w:val="24"/>
          <w:lang w:val="lt-LT"/>
        </w:rPr>
        <w:t xml:space="preserve">mainų spektro studentams lengviau pasirinkti </w:t>
      </w:r>
      <w:proofErr w:type="spellStart"/>
      <w:r w:rsidR="002D5BA5" w:rsidRPr="00966E72">
        <w:rPr>
          <w:rFonts w:ascii="Times New Roman" w:eastAsiaTheme="minorHAnsi" w:hAnsi="Times New Roman"/>
          <w:bCs/>
          <w:sz w:val="24"/>
          <w:szCs w:val="24"/>
          <w:lang w:val="lt-LT"/>
        </w:rPr>
        <w:t>judumo</w:t>
      </w:r>
      <w:proofErr w:type="spellEnd"/>
      <w:r w:rsidR="002D5BA5" w:rsidRPr="00966E72">
        <w:rPr>
          <w:rFonts w:ascii="Times New Roman" w:eastAsiaTheme="minorHAnsi" w:hAnsi="Times New Roman"/>
          <w:bCs/>
          <w:sz w:val="24"/>
          <w:szCs w:val="24"/>
          <w:lang w:val="lt-LT"/>
        </w:rPr>
        <w:t xml:space="preserve"> formas</w:t>
      </w:r>
      <w:r w:rsidRPr="00966E72">
        <w:rPr>
          <w:rFonts w:ascii="Times New Roman" w:eastAsiaTheme="minorHAnsi" w:hAnsi="Times New Roman"/>
          <w:bCs/>
          <w:sz w:val="24"/>
          <w:szCs w:val="24"/>
          <w:lang w:val="lt-LT"/>
        </w:rPr>
        <w:t xml:space="preserve">, LMTA identifikavo aktualiausias sritis ir užmezgė atitinkamus </w:t>
      </w:r>
      <w:r w:rsidR="001B56BF" w:rsidRPr="00966E72">
        <w:rPr>
          <w:rFonts w:ascii="Times New Roman" w:eastAsiaTheme="minorHAnsi" w:hAnsi="Times New Roman"/>
          <w:bCs/>
          <w:sz w:val="24"/>
          <w:szCs w:val="24"/>
          <w:lang w:val="lt-LT"/>
        </w:rPr>
        <w:t>ryšius</w:t>
      </w:r>
      <w:r w:rsidRPr="00966E72">
        <w:rPr>
          <w:rFonts w:ascii="Times New Roman" w:eastAsiaTheme="minorHAnsi" w:hAnsi="Times New Roman"/>
          <w:bCs/>
          <w:sz w:val="24"/>
          <w:szCs w:val="24"/>
          <w:lang w:val="lt-LT"/>
        </w:rPr>
        <w:t xml:space="preserve">, pvz., </w:t>
      </w:r>
      <w:r w:rsidR="001B56BF" w:rsidRPr="00966E72">
        <w:rPr>
          <w:rFonts w:ascii="Times New Roman" w:eastAsiaTheme="minorHAnsi" w:hAnsi="Times New Roman"/>
          <w:bCs/>
          <w:sz w:val="24"/>
          <w:szCs w:val="24"/>
          <w:lang w:val="lt-LT"/>
        </w:rPr>
        <w:t>sudarė galimybes atlikti</w:t>
      </w:r>
      <w:r w:rsidRPr="00966E72">
        <w:rPr>
          <w:rFonts w:ascii="Times New Roman" w:eastAsiaTheme="minorHAnsi" w:hAnsi="Times New Roman"/>
          <w:bCs/>
          <w:sz w:val="24"/>
          <w:szCs w:val="24"/>
          <w:lang w:val="lt-LT"/>
        </w:rPr>
        <w:t xml:space="preserve"> teatro ir kino </w:t>
      </w:r>
      <w:r w:rsidR="001B56BF" w:rsidRPr="00966E72">
        <w:rPr>
          <w:rFonts w:ascii="Times New Roman" w:eastAsiaTheme="minorHAnsi" w:hAnsi="Times New Roman"/>
          <w:bCs/>
          <w:sz w:val="24"/>
          <w:szCs w:val="24"/>
          <w:lang w:val="lt-LT"/>
        </w:rPr>
        <w:t>kryp</w:t>
      </w:r>
      <w:r w:rsidRPr="00966E72">
        <w:rPr>
          <w:rFonts w:ascii="Times New Roman" w:eastAsiaTheme="minorHAnsi" w:hAnsi="Times New Roman"/>
          <w:bCs/>
          <w:sz w:val="24"/>
          <w:szCs w:val="24"/>
          <w:lang w:val="lt-LT"/>
        </w:rPr>
        <w:t>ties praktik</w:t>
      </w:r>
      <w:r w:rsidR="001B56BF" w:rsidRPr="00966E72">
        <w:rPr>
          <w:rFonts w:ascii="Times New Roman" w:eastAsiaTheme="minorHAnsi" w:hAnsi="Times New Roman"/>
          <w:bCs/>
          <w:sz w:val="24"/>
          <w:szCs w:val="24"/>
          <w:lang w:val="lt-LT"/>
        </w:rPr>
        <w:t>ą</w:t>
      </w:r>
      <w:r w:rsidRPr="00966E72">
        <w:rPr>
          <w:rFonts w:ascii="Times New Roman" w:eastAsiaTheme="minorHAnsi" w:hAnsi="Times New Roman"/>
          <w:bCs/>
          <w:sz w:val="24"/>
          <w:szCs w:val="24"/>
          <w:lang w:val="lt-LT"/>
        </w:rPr>
        <w:t xml:space="preserve">. Ši praktika </w:t>
      </w:r>
      <w:r w:rsidRPr="00966E72">
        <w:rPr>
          <w:rFonts w:ascii="Times New Roman" w:eastAsiaTheme="minorHAnsi" w:hAnsi="Times New Roman"/>
          <w:b/>
          <w:bCs/>
          <w:i/>
          <w:sz w:val="24"/>
          <w:szCs w:val="24"/>
          <w:lang w:val="lt-LT"/>
        </w:rPr>
        <w:t>vertinama teigiamai</w:t>
      </w:r>
      <w:r w:rsidRPr="00966E72">
        <w:rPr>
          <w:rFonts w:ascii="Times New Roman" w:eastAsiaTheme="minorHAnsi" w:hAnsi="Times New Roman"/>
          <w:bCs/>
          <w:sz w:val="24"/>
          <w:szCs w:val="24"/>
          <w:lang w:val="lt-LT"/>
        </w:rPr>
        <w:t>;</w:t>
      </w:r>
      <w:r w:rsidR="001B56BF" w:rsidRPr="00966E72">
        <w:rPr>
          <w:rFonts w:ascii="Times New Roman" w:eastAsiaTheme="minorHAnsi" w:hAnsi="Times New Roman"/>
          <w:bCs/>
          <w:sz w:val="24"/>
          <w:szCs w:val="24"/>
          <w:lang w:val="lt-LT"/>
        </w:rPr>
        <w:t xml:space="preserve"> </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teigiamai vertina</w:t>
      </w:r>
      <w:r w:rsidRPr="00966E72">
        <w:rPr>
          <w:rFonts w:ascii="Times New Roman" w:hAnsi="Times New Roman"/>
          <w:sz w:val="24"/>
          <w:szCs w:val="24"/>
          <w:lang w:val="lt-LT"/>
        </w:rPr>
        <w:t xml:space="preserve"> Akademijos vykdomas rėmimo iniciatyvas, kuriomis darbuotojai skatinami nuolat kelti profesinę kvalifikaciją, ir sprendimą teikti LMTA Garbės medalius;</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eastAsiaTheme="minorHAnsi" w:hAnsi="Times New Roman"/>
          <w:bCs/>
          <w:sz w:val="24"/>
          <w:szCs w:val="24"/>
          <w:lang w:val="lt-LT"/>
        </w:rPr>
        <w:t xml:space="preserve">Vertinimo grupė </w:t>
      </w:r>
      <w:r w:rsidRPr="00966E72">
        <w:rPr>
          <w:rFonts w:ascii="Times New Roman" w:eastAsiaTheme="minorHAnsi" w:hAnsi="Times New Roman"/>
          <w:b/>
          <w:bCs/>
          <w:i/>
          <w:sz w:val="24"/>
          <w:szCs w:val="24"/>
          <w:lang w:val="lt-LT"/>
        </w:rPr>
        <w:t xml:space="preserve">teigiamai vertina </w:t>
      </w:r>
      <w:r w:rsidRPr="00966E72">
        <w:rPr>
          <w:rFonts w:ascii="Times New Roman" w:eastAsiaTheme="minorHAnsi" w:hAnsi="Times New Roman"/>
          <w:bCs/>
          <w:sz w:val="24"/>
          <w:szCs w:val="24"/>
          <w:lang w:val="lt-LT"/>
        </w:rPr>
        <w:t>faktą, kad per 2006-2011 m. laikotarpį ne pagal „</w:t>
      </w:r>
      <w:proofErr w:type="spellStart"/>
      <w:r w:rsidRPr="00966E72">
        <w:rPr>
          <w:rFonts w:ascii="Times New Roman" w:eastAsiaTheme="minorHAnsi" w:hAnsi="Times New Roman"/>
          <w:bCs/>
          <w:sz w:val="24"/>
          <w:szCs w:val="24"/>
          <w:lang w:val="lt-LT"/>
        </w:rPr>
        <w:t>Erasmus</w:t>
      </w:r>
      <w:proofErr w:type="spellEnd"/>
      <w:r w:rsidRPr="00966E72">
        <w:rPr>
          <w:rFonts w:ascii="Times New Roman" w:eastAsiaTheme="minorHAnsi" w:hAnsi="Times New Roman"/>
          <w:bCs/>
          <w:sz w:val="24"/>
          <w:szCs w:val="24"/>
          <w:lang w:val="lt-LT"/>
        </w:rPr>
        <w:t>“ programą LMTA apsilankė daugiau kaip 350 atlikėjų ir dėstytojų;</w:t>
      </w:r>
    </w:p>
    <w:p w:rsidR="00D4274A" w:rsidRPr="00966E72" w:rsidRDefault="00D4274A" w:rsidP="00182F9D">
      <w:pPr>
        <w:pStyle w:val="Sraopastraipa"/>
        <w:numPr>
          <w:ilvl w:val="0"/>
          <w:numId w:val="28"/>
        </w:numPr>
        <w:pBdr>
          <w:left w:val="single" w:sz="4" w:space="4" w:color="auto"/>
          <w:right w:val="single" w:sz="4" w:space="4" w:color="auto"/>
        </w:pBdr>
        <w:spacing w:afterLines="200" w:after="480" w:line="240" w:lineRule="auto"/>
        <w:ind w:left="363" w:hanging="357"/>
        <w:jc w:val="both"/>
        <w:rPr>
          <w:rFonts w:ascii="Times New Roman" w:hAnsi="Times New Roman"/>
          <w:b/>
          <w:sz w:val="24"/>
          <w:szCs w:val="24"/>
          <w:lang w:val="lt-LT"/>
        </w:rPr>
      </w:pPr>
      <w:r w:rsidRPr="00966E72">
        <w:rPr>
          <w:rFonts w:ascii="Times New Roman" w:eastAsiaTheme="minorHAnsi" w:hAnsi="Times New Roman"/>
          <w:b/>
          <w:bCs/>
          <w:i/>
          <w:sz w:val="24"/>
          <w:szCs w:val="24"/>
          <w:lang w:val="lt-LT"/>
        </w:rPr>
        <w:t>Pagirtinas</w:t>
      </w:r>
      <w:r w:rsidRPr="00966E72">
        <w:rPr>
          <w:rFonts w:ascii="Times New Roman" w:eastAsiaTheme="minorHAnsi" w:hAnsi="Times New Roman"/>
          <w:bCs/>
          <w:sz w:val="24"/>
          <w:szCs w:val="24"/>
          <w:lang w:val="lt-LT"/>
        </w:rPr>
        <w:t xml:space="preserve"> gausus europinių projektų sąrašas, įrodantis aktyvų Akademijos dalyvavimą tarptautinėje veikloje;</w:t>
      </w:r>
    </w:p>
    <w:p w:rsidR="00D4274A" w:rsidRPr="00966E72" w:rsidRDefault="00D4274A" w:rsidP="00131921">
      <w:pPr>
        <w:pStyle w:val="Sraopastraipa"/>
        <w:numPr>
          <w:ilvl w:val="0"/>
          <w:numId w:val="28"/>
        </w:numPr>
        <w:pBdr>
          <w:left w:val="single" w:sz="4" w:space="4" w:color="auto"/>
          <w:right w:val="single" w:sz="4" w:space="4" w:color="auto"/>
        </w:pBdr>
        <w:spacing w:after="20" w:line="360" w:lineRule="auto"/>
        <w:ind w:left="363" w:hanging="357"/>
        <w:jc w:val="both"/>
        <w:rPr>
          <w:rFonts w:ascii="Times New Roman" w:hAnsi="Times New Roman"/>
          <w:b/>
          <w:sz w:val="24"/>
          <w:szCs w:val="24"/>
          <w:lang w:val="lt-LT"/>
        </w:rPr>
      </w:pPr>
      <w:r w:rsidRPr="00966E72">
        <w:rPr>
          <w:rFonts w:ascii="Times New Roman" w:eastAsiaTheme="minorHAnsi" w:hAnsi="Times New Roman"/>
          <w:bCs/>
          <w:sz w:val="24"/>
          <w:szCs w:val="24"/>
          <w:lang w:val="lt-LT"/>
        </w:rPr>
        <w:t xml:space="preserve">Vertinimo grupė </w:t>
      </w:r>
      <w:r w:rsidRPr="00966E72">
        <w:rPr>
          <w:rFonts w:ascii="Times New Roman" w:eastAsiaTheme="minorHAnsi" w:hAnsi="Times New Roman"/>
          <w:b/>
          <w:bCs/>
          <w:i/>
          <w:sz w:val="24"/>
          <w:szCs w:val="24"/>
          <w:lang w:val="lt-LT"/>
        </w:rPr>
        <w:t>teigiamai vertina</w:t>
      </w:r>
      <w:r w:rsidRPr="00966E72">
        <w:rPr>
          <w:rFonts w:ascii="Times New Roman" w:eastAsiaTheme="minorHAnsi" w:hAnsi="Times New Roman"/>
          <w:bCs/>
          <w:sz w:val="24"/>
          <w:szCs w:val="24"/>
          <w:lang w:val="lt-LT"/>
        </w:rPr>
        <w:t xml:space="preserve"> </w:t>
      </w:r>
      <w:r w:rsidR="002D5BA5" w:rsidRPr="00966E72">
        <w:rPr>
          <w:rFonts w:ascii="Times New Roman" w:eastAsiaTheme="minorHAnsi" w:hAnsi="Times New Roman"/>
          <w:bCs/>
          <w:sz w:val="24"/>
          <w:szCs w:val="24"/>
          <w:lang w:val="lt-LT"/>
        </w:rPr>
        <w:t xml:space="preserve">Akademijoje sėkmingai įdiegtą </w:t>
      </w:r>
      <w:r w:rsidR="00337841">
        <w:rPr>
          <w:rFonts w:ascii="Times New Roman" w:eastAsiaTheme="minorHAnsi" w:hAnsi="Times New Roman"/>
          <w:bCs/>
          <w:sz w:val="24"/>
          <w:szCs w:val="24"/>
          <w:lang w:val="lt-LT"/>
        </w:rPr>
        <w:t>e. mokymąsi</w:t>
      </w:r>
      <w:r w:rsidRPr="00966E72">
        <w:rPr>
          <w:rFonts w:ascii="Times New Roman" w:eastAsiaTheme="minorHAnsi" w:hAnsi="Times New Roman"/>
          <w:bCs/>
          <w:sz w:val="24"/>
          <w:szCs w:val="24"/>
          <w:lang w:val="lt-LT"/>
        </w:rPr>
        <w:t>.</w:t>
      </w:r>
    </w:p>
    <w:p w:rsidR="00D4274A" w:rsidRPr="00966E72" w:rsidRDefault="00D4274A" w:rsidP="00131921">
      <w:pPr>
        <w:pBdr>
          <w:left w:val="single" w:sz="4" w:space="4" w:color="auto"/>
          <w:right w:val="single" w:sz="4" w:space="4" w:color="auto"/>
        </w:pBdr>
        <w:spacing w:after="20"/>
        <w:rPr>
          <w:b/>
          <w:lang w:val="lt-LT"/>
        </w:rPr>
      </w:pPr>
      <w:r w:rsidRPr="00966E72">
        <w:rPr>
          <w:b/>
          <w:lang w:val="lt-LT"/>
        </w:rPr>
        <w:t xml:space="preserve">Tobulintinose srityse </w:t>
      </w:r>
      <w:r w:rsidR="001B56BF" w:rsidRPr="00966E72">
        <w:rPr>
          <w:b/>
          <w:lang w:val="lt-LT"/>
        </w:rPr>
        <w:t xml:space="preserve">Akademijai </w:t>
      </w:r>
      <w:r w:rsidRPr="00966E72">
        <w:rPr>
          <w:b/>
          <w:lang w:val="lt-LT"/>
        </w:rPr>
        <w:t>rekomenduojama:</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Labiau įsigilinti į ECTS ir išsiaiškinti, kaip ši sistema </w:t>
      </w:r>
      <w:r w:rsidR="001B56BF" w:rsidRPr="00966E72">
        <w:rPr>
          <w:rFonts w:ascii="Times New Roman" w:hAnsi="Times New Roman"/>
          <w:sz w:val="24"/>
          <w:szCs w:val="24"/>
          <w:lang w:val="lt-LT"/>
        </w:rPr>
        <w:t xml:space="preserve">gali paskatinti keisti </w:t>
      </w:r>
      <w:r w:rsidRPr="00966E72">
        <w:rPr>
          <w:rFonts w:ascii="Times New Roman" w:hAnsi="Times New Roman"/>
          <w:sz w:val="24"/>
          <w:szCs w:val="24"/>
          <w:lang w:val="lt-LT"/>
        </w:rPr>
        <w:t xml:space="preserve">Akademijoje </w:t>
      </w:r>
      <w:r w:rsidR="00337841">
        <w:rPr>
          <w:rFonts w:ascii="Times New Roman" w:hAnsi="Times New Roman"/>
          <w:sz w:val="24"/>
          <w:szCs w:val="24"/>
          <w:lang w:val="lt-LT"/>
        </w:rPr>
        <w:t>vykdomas</w:t>
      </w:r>
      <w:r w:rsidR="00337841" w:rsidRPr="00966E72">
        <w:rPr>
          <w:rFonts w:ascii="Times New Roman" w:hAnsi="Times New Roman"/>
          <w:sz w:val="24"/>
          <w:szCs w:val="24"/>
          <w:lang w:val="lt-LT"/>
        </w:rPr>
        <w:t xml:space="preserve"> </w:t>
      </w:r>
      <w:r w:rsidR="002D5BA5" w:rsidRPr="00966E72">
        <w:rPr>
          <w:rFonts w:ascii="Times New Roman" w:hAnsi="Times New Roman"/>
          <w:sz w:val="24"/>
          <w:szCs w:val="24"/>
          <w:lang w:val="lt-LT"/>
        </w:rPr>
        <w:t xml:space="preserve">studijų </w:t>
      </w:r>
      <w:r w:rsidRPr="00966E72">
        <w:rPr>
          <w:rFonts w:ascii="Times New Roman" w:hAnsi="Times New Roman"/>
          <w:sz w:val="24"/>
          <w:szCs w:val="24"/>
          <w:lang w:val="lt-LT"/>
        </w:rPr>
        <w:t>program</w:t>
      </w:r>
      <w:r w:rsidR="001B56BF" w:rsidRPr="00966E72">
        <w:rPr>
          <w:rFonts w:ascii="Times New Roman" w:hAnsi="Times New Roman"/>
          <w:sz w:val="24"/>
          <w:szCs w:val="24"/>
          <w:lang w:val="lt-LT"/>
        </w:rPr>
        <w:t>a</w:t>
      </w:r>
      <w:r w:rsidRPr="00966E72">
        <w:rPr>
          <w:rFonts w:ascii="Times New Roman" w:hAnsi="Times New Roman"/>
          <w:sz w:val="24"/>
          <w:szCs w:val="24"/>
          <w:lang w:val="lt-LT"/>
        </w:rPr>
        <w:t xml:space="preserve">s arba padėti sudaryti </w:t>
      </w:r>
      <w:r w:rsidR="002D5BA5" w:rsidRPr="00966E72">
        <w:rPr>
          <w:rFonts w:ascii="Times New Roman" w:hAnsi="Times New Roman"/>
          <w:sz w:val="24"/>
          <w:szCs w:val="24"/>
          <w:lang w:val="lt-LT"/>
        </w:rPr>
        <w:t>naujas programas</w:t>
      </w:r>
      <w:r w:rsidR="001B56BF" w:rsidRPr="00966E72">
        <w:rPr>
          <w:rFonts w:ascii="Times New Roman" w:hAnsi="Times New Roman"/>
          <w:sz w:val="24"/>
          <w:szCs w:val="24"/>
          <w:lang w:val="lt-LT"/>
        </w:rPr>
        <w:t>;</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Labiau naudotis grįžtamojo ryšio mechanizmais</w:t>
      </w:r>
      <w:r w:rsidR="001B56BF" w:rsidRPr="00966E72">
        <w:rPr>
          <w:rFonts w:ascii="Times New Roman" w:hAnsi="Times New Roman"/>
          <w:sz w:val="24"/>
          <w:szCs w:val="24"/>
          <w:lang w:val="lt-LT"/>
        </w:rPr>
        <w:t xml:space="preserve"> ir</w:t>
      </w:r>
      <w:r w:rsidRPr="00966E72">
        <w:rPr>
          <w:rFonts w:ascii="Times New Roman" w:hAnsi="Times New Roman"/>
          <w:sz w:val="24"/>
          <w:szCs w:val="24"/>
          <w:lang w:val="lt-LT"/>
        </w:rPr>
        <w:t xml:space="preserve"> informuoti atsiliepimus pateikusius asmenis apie tai, kokių veiksmų imtasi</w:t>
      </w:r>
      <w:r w:rsidR="001B56BF" w:rsidRPr="00966E72">
        <w:rPr>
          <w:rFonts w:ascii="Times New Roman" w:hAnsi="Times New Roman"/>
          <w:sz w:val="24"/>
          <w:szCs w:val="24"/>
          <w:lang w:val="lt-LT"/>
        </w:rPr>
        <w:t>;</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 xml:space="preserve">Apsvarstyti Akademijoje taikomus vertinimo procesus ir užtikrinti, kad egzaminai ir </w:t>
      </w:r>
      <w:r w:rsidR="002D5BA5" w:rsidRPr="00966E72">
        <w:rPr>
          <w:rFonts w:ascii="Times New Roman" w:hAnsi="Times New Roman"/>
          <w:sz w:val="24"/>
          <w:szCs w:val="24"/>
          <w:lang w:val="lt-LT"/>
        </w:rPr>
        <w:t>vieši atlikimai</w:t>
      </w:r>
      <w:r w:rsidRPr="00966E72">
        <w:rPr>
          <w:rFonts w:ascii="Times New Roman" w:hAnsi="Times New Roman"/>
          <w:sz w:val="24"/>
          <w:szCs w:val="24"/>
          <w:lang w:val="lt-LT"/>
        </w:rPr>
        <w:t xml:space="preserve"> būtų protokoluojami raštu ir daromi garso / vaizdo įrašai</w:t>
      </w:r>
      <w:r w:rsidR="001B56BF" w:rsidRPr="00966E72">
        <w:rPr>
          <w:rFonts w:ascii="Times New Roman" w:hAnsi="Times New Roman"/>
          <w:sz w:val="24"/>
          <w:szCs w:val="24"/>
          <w:lang w:val="lt-LT"/>
        </w:rPr>
        <w:t>;</w:t>
      </w:r>
    </w:p>
    <w:p w:rsidR="00D4274A" w:rsidRPr="00966E72" w:rsidRDefault="001B56BF"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S</w:t>
      </w:r>
      <w:r w:rsidR="00D4274A" w:rsidRPr="00966E72">
        <w:rPr>
          <w:rFonts w:ascii="Times New Roman" w:hAnsi="Times New Roman"/>
          <w:sz w:val="24"/>
          <w:szCs w:val="24"/>
          <w:lang w:val="lt-LT"/>
        </w:rPr>
        <w:t>ukurti savitą mokymosi visą gyvenimą metodiką</w:t>
      </w:r>
      <w:r w:rsidRPr="00966E72">
        <w:rPr>
          <w:rFonts w:ascii="Times New Roman" w:hAnsi="Times New Roman"/>
          <w:sz w:val="24"/>
          <w:szCs w:val="24"/>
          <w:lang w:val="lt-LT"/>
        </w:rPr>
        <w:t>;</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Labiau remti Akademi</w:t>
      </w:r>
      <w:r w:rsidR="002D5BA5" w:rsidRPr="00966E72">
        <w:rPr>
          <w:rFonts w:ascii="Times New Roman" w:hAnsi="Times New Roman"/>
          <w:sz w:val="24"/>
          <w:szCs w:val="24"/>
          <w:lang w:val="lt-LT"/>
        </w:rPr>
        <w:t xml:space="preserve">jos darbuotojus, naudojančius </w:t>
      </w:r>
      <w:r w:rsidR="00337841">
        <w:rPr>
          <w:rFonts w:ascii="Times New Roman" w:hAnsi="Times New Roman"/>
          <w:sz w:val="24"/>
          <w:szCs w:val="24"/>
          <w:lang w:val="lt-LT"/>
        </w:rPr>
        <w:t>e. mokymosi</w:t>
      </w:r>
      <w:r w:rsidRPr="00966E72">
        <w:rPr>
          <w:rFonts w:ascii="Times New Roman" w:hAnsi="Times New Roman"/>
          <w:sz w:val="24"/>
          <w:szCs w:val="24"/>
          <w:lang w:val="lt-LT"/>
        </w:rPr>
        <w:t xml:space="preserve"> modelius</w:t>
      </w:r>
      <w:r w:rsidR="001B56BF" w:rsidRPr="00966E72">
        <w:rPr>
          <w:rFonts w:ascii="Times New Roman" w:hAnsi="Times New Roman"/>
          <w:sz w:val="24"/>
          <w:szCs w:val="24"/>
          <w:lang w:val="lt-LT"/>
        </w:rPr>
        <w:t>;</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Sukurti ir įdiegti įstaigos politiką ir </w:t>
      </w:r>
      <w:r w:rsidR="00EE28EB" w:rsidRPr="00966E72">
        <w:rPr>
          <w:rFonts w:ascii="Times New Roman" w:hAnsi="Times New Roman"/>
          <w:sz w:val="24"/>
          <w:szCs w:val="24"/>
          <w:lang w:val="lt-LT"/>
        </w:rPr>
        <w:t xml:space="preserve">procedūrą, kaip turi būti vykdomas </w:t>
      </w:r>
      <w:r w:rsidR="002D5BA5" w:rsidRPr="00966E72">
        <w:rPr>
          <w:rFonts w:ascii="Times New Roman" w:hAnsi="Times New Roman"/>
          <w:sz w:val="24"/>
          <w:szCs w:val="24"/>
          <w:lang w:val="lt-LT"/>
        </w:rPr>
        <w:t>anksčiau įgyto</w:t>
      </w:r>
      <w:r w:rsidRPr="00966E72">
        <w:rPr>
          <w:rFonts w:ascii="Times New Roman" w:hAnsi="Times New Roman"/>
          <w:sz w:val="24"/>
          <w:szCs w:val="24"/>
          <w:lang w:val="lt-LT"/>
        </w:rPr>
        <w:t xml:space="preserve"> mokymosi (formaliojo ir neformaliojo) pripažinim</w:t>
      </w:r>
      <w:r w:rsidR="00EE28EB" w:rsidRPr="00966E72">
        <w:rPr>
          <w:rFonts w:ascii="Times New Roman" w:hAnsi="Times New Roman"/>
          <w:sz w:val="24"/>
          <w:szCs w:val="24"/>
          <w:lang w:val="lt-LT"/>
        </w:rPr>
        <w:t>as;</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Apsvarstyti Akademijos ir kitų aukštojo mokslo įstaigų ateities bendradarbiavimo galimybe</w:t>
      </w:r>
      <w:r w:rsidR="006A461A" w:rsidRPr="00966E72">
        <w:rPr>
          <w:rFonts w:ascii="Times New Roman" w:hAnsi="Times New Roman"/>
          <w:sz w:val="24"/>
          <w:szCs w:val="24"/>
          <w:lang w:val="lt-LT"/>
        </w:rPr>
        <w:t xml:space="preserve">s, </w:t>
      </w:r>
      <w:r w:rsidR="00445B5B" w:rsidRPr="00966E72">
        <w:rPr>
          <w:rFonts w:ascii="Times New Roman" w:hAnsi="Times New Roman"/>
          <w:sz w:val="24"/>
          <w:szCs w:val="24"/>
          <w:lang w:val="lt-LT"/>
        </w:rPr>
        <w:t>ypač</w:t>
      </w:r>
      <w:r w:rsidR="00E61B55" w:rsidRPr="00966E72">
        <w:rPr>
          <w:rFonts w:ascii="Times New Roman" w:hAnsi="Times New Roman"/>
          <w:sz w:val="24"/>
          <w:szCs w:val="24"/>
          <w:lang w:val="lt-LT"/>
        </w:rPr>
        <w:t xml:space="preserve"> moky</w:t>
      </w:r>
      <w:r w:rsidR="00E61B55">
        <w:rPr>
          <w:rFonts w:ascii="Times New Roman" w:hAnsi="Times New Roman"/>
          <w:sz w:val="24"/>
          <w:szCs w:val="24"/>
          <w:lang w:val="lt-LT"/>
        </w:rPr>
        <w:t>mosi</w:t>
      </w:r>
      <w:r w:rsidR="00E61B55" w:rsidRPr="00966E72">
        <w:rPr>
          <w:rFonts w:ascii="Times New Roman" w:hAnsi="Times New Roman"/>
          <w:sz w:val="24"/>
          <w:szCs w:val="24"/>
          <w:lang w:val="lt-LT"/>
        </w:rPr>
        <w:t xml:space="preserve"> visą gyvenimą</w:t>
      </w:r>
      <w:r w:rsidR="00E61B55">
        <w:rPr>
          <w:rFonts w:ascii="Times New Roman" w:hAnsi="Times New Roman"/>
          <w:sz w:val="24"/>
          <w:szCs w:val="24"/>
          <w:lang w:val="lt-LT"/>
        </w:rPr>
        <w:t xml:space="preserve"> galimybes asmenims, nesiekiantiems kvalifikacinio laipsnio</w:t>
      </w:r>
      <w:r w:rsidR="00EE28EB" w:rsidRPr="00966E72">
        <w:rPr>
          <w:rFonts w:ascii="Times New Roman" w:hAnsi="Times New Roman"/>
          <w:sz w:val="24"/>
          <w:szCs w:val="24"/>
          <w:lang w:val="lt-LT"/>
        </w:rPr>
        <w:t>;</w:t>
      </w:r>
    </w:p>
    <w:p w:rsidR="00D4274A" w:rsidRPr="00966E72" w:rsidRDefault="002D5BA5" w:rsidP="00182F9D">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afterLines="200" w:after="480" w:line="240" w:lineRule="auto"/>
        <w:ind w:left="363"/>
        <w:jc w:val="both"/>
        <w:rPr>
          <w:rFonts w:ascii="Times New Roman" w:eastAsiaTheme="minorHAnsi" w:hAnsi="Times New Roman"/>
          <w:bCs/>
          <w:sz w:val="24"/>
          <w:szCs w:val="24"/>
          <w:lang w:val="lt-LT"/>
        </w:rPr>
      </w:pPr>
      <w:r w:rsidRPr="00966E72">
        <w:rPr>
          <w:rFonts w:ascii="Times New Roman" w:hAnsi="Times New Roman"/>
          <w:sz w:val="24"/>
          <w:szCs w:val="24"/>
          <w:lang w:val="lt-LT"/>
        </w:rPr>
        <w:t>Daugiau dėmesio skirti N</w:t>
      </w:r>
      <w:r w:rsidR="00D4274A" w:rsidRPr="00966E72">
        <w:rPr>
          <w:rFonts w:ascii="Times New Roman" w:hAnsi="Times New Roman"/>
          <w:sz w:val="24"/>
          <w:szCs w:val="24"/>
          <w:lang w:val="lt-LT"/>
        </w:rPr>
        <w:t xml:space="preserve">acionalinei kvalifikacijų sandarai ir Europos kvalifikacijų sąrangai, </w:t>
      </w:r>
      <w:r w:rsidRPr="00966E72">
        <w:rPr>
          <w:rFonts w:ascii="Times New Roman" w:hAnsi="Times New Roman"/>
          <w:sz w:val="24"/>
          <w:szCs w:val="24"/>
          <w:lang w:val="lt-LT"/>
        </w:rPr>
        <w:t>nuodugniau apsvarstyti „indėlio</w:t>
      </w:r>
      <w:r w:rsidR="00D4274A" w:rsidRPr="00966E72">
        <w:rPr>
          <w:rFonts w:ascii="Times New Roman" w:hAnsi="Times New Roman"/>
          <w:sz w:val="24"/>
          <w:szCs w:val="24"/>
          <w:lang w:val="lt-LT"/>
        </w:rPr>
        <w:t xml:space="preserve"> į visuomenę“ keliam</w:t>
      </w:r>
      <w:r w:rsidR="00EE28EB" w:rsidRPr="00966E72">
        <w:rPr>
          <w:rFonts w:ascii="Times New Roman" w:hAnsi="Times New Roman"/>
          <w:sz w:val="24"/>
          <w:szCs w:val="24"/>
          <w:lang w:val="lt-LT"/>
        </w:rPr>
        <w:t>ų standartų</w:t>
      </w:r>
      <w:r w:rsidR="00D4274A" w:rsidRPr="00966E72">
        <w:rPr>
          <w:rFonts w:ascii="Times New Roman" w:hAnsi="Times New Roman"/>
          <w:sz w:val="24"/>
          <w:szCs w:val="24"/>
          <w:lang w:val="lt-LT"/>
        </w:rPr>
        <w:t xml:space="preserve"> </w:t>
      </w:r>
      <w:r w:rsidR="00EE28EB" w:rsidRPr="00966E72">
        <w:rPr>
          <w:rFonts w:ascii="Times New Roman" w:hAnsi="Times New Roman"/>
          <w:sz w:val="24"/>
          <w:szCs w:val="24"/>
          <w:lang w:val="lt-LT"/>
        </w:rPr>
        <w:t>reikalavim</w:t>
      </w:r>
      <w:r w:rsidR="00D4274A" w:rsidRPr="00966E72">
        <w:rPr>
          <w:rFonts w:ascii="Times New Roman" w:hAnsi="Times New Roman"/>
          <w:sz w:val="24"/>
          <w:szCs w:val="24"/>
          <w:lang w:val="lt-LT"/>
        </w:rPr>
        <w:t>us</w:t>
      </w:r>
      <w:r w:rsidR="00EE28EB" w:rsidRPr="00966E72">
        <w:rPr>
          <w:rFonts w:ascii="Times New Roman" w:hAnsi="Times New Roman"/>
          <w:sz w:val="24"/>
          <w:szCs w:val="24"/>
          <w:lang w:val="lt-LT"/>
        </w:rPr>
        <w:t>;</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afterLines="200" w:after="480" w:line="240" w:lineRule="auto"/>
        <w:ind w:left="363"/>
        <w:jc w:val="both"/>
        <w:rPr>
          <w:rFonts w:ascii="Times New Roman" w:eastAsiaTheme="minorHAnsi" w:hAnsi="Times New Roman"/>
          <w:bCs/>
          <w:sz w:val="24"/>
          <w:szCs w:val="24"/>
          <w:lang w:val="lt-LT"/>
        </w:rPr>
      </w:pPr>
      <w:r w:rsidRPr="00966E72">
        <w:rPr>
          <w:rFonts w:ascii="Times New Roman" w:eastAsiaTheme="minorHAnsi" w:hAnsi="Times New Roman"/>
          <w:bCs/>
          <w:sz w:val="24"/>
          <w:szCs w:val="24"/>
          <w:lang w:val="lt-LT"/>
        </w:rPr>
        <w:t xml:space="preserve">Ir toliau dėti pastangas, kad Akademija taptų patrauklesnė užsienio dėstytojams, </w:t>
      </w:r>
      <w:r w:rsidR="00EE28EB" w:rsidRPr="00966E72">
        <w:rPr>
          <w:rFonts w:ascii="Times New Roman" w:eastAsiaTheme="minorHAnsi" w:hAnsi="Times New Roman"/>
          <w:bCs/>
          <w:sz w:val="24"/>
          <w:szCs w:val="24"/>
          <w:lang w:val="lt-LT"/>
        </w:rPr>
        <w:t>kurių</w:t>
      </w:r>
      <w:r w:rsidRPr="00966E72">
        <w:rPr>
          <w:rFonts w:ascii="Times New Roman" w:eastAsiaTheme="minorHAnsi" w:hAnsi="Times New Roman"/>
          <w:bCs/>
          <w:sz w:val="24"/>
          <w:szCs w:val="24"/>
          <w:lang w:val="lt-LT"/>
        </w:rPr>
        <w:t xml:space="preserve"> dalyvavim</w:t>
      </w:r>
      <w:r w:rsidR="00EE28EB" w:rsidRPr="00966E72">
        <w:rPr>
          <w:rFonts w:ascii="Times New Roman" w:eastAsiaTheme="minorHAnsi" w:hAnsi="Times New Roman"/>
          <w:bCs/>
          <w:sz w:val="24"/>
          <w:szCs w:val="24"/>
          <w:lang w:val="lt-LT"/>
        </w:rPr>
        <w:t>as</w:t>
      </w:r>
      <w:r w:rsidRPr="00966E72">
        <w:rPr>
          <w:rFonts w:ascii="Times New Roman" w:eastAsiaTheme="minorHAnsi" w:hAnsi="Times New Roman"/>
          <w:bCs/>
          <w:sz w:val="24"/>
          <w:szCs w:val="24"/>
          <w:lang w:val="lt-LT"/>
        </w:rPr>
        <w:t xml:space="preserve"> </w:t>
      </w:r>
      <w:r w:rsidR="00EE28EB" w:rsidRPr="00966E72">
        <w:rPr>
          <w:rFonts w:ascii="Times New Roman" w:eastAsiaTheme="minorHAnsi" w:hAnsi="Times New Roman"/>
          <w:bCs/>
          <w:sz w:val="24"/>
          <w:szCs w:val="24"/>
          <w:lang w:val="lt-LT"/>
        </w:rPr>
        <w:t>duoda</w:t>
      </w:r>
      <w:r w:rsidRPr="00966E72">
        <w:rPr>
          <w:rFonts w:ascii="Times New Roman" w:eastAsiaTheme="minorHAnsi" w:hAnsi="Times New Roman"/>
          <w:bCs/>
          <w:sz w:val="24"/>
          <w:szCs w:val="24"/>
          <w:lang w:val="lt-LT"/>
        </w:rPr>
        <w:t xml:space="preserve"> </w:t>
      </w:r>
      <w:r w:rsidR="00EE28EB" w:rsidRPr="00966E72">
        <w:rPr>
          <w:rFonts w:ascii="Times New Roman" w:eastAsiaTheme="minorHAnsi" w:hAnsi="Times New Roman"/>
          <w:bCs/>
          <w:sz w:val="24"/>
          <w:szCs w:val="24"/>
          <w:lang w:val="lt-LT"/>
        </w:rPr>
        <w:t xml:space="preserve">didelės </w:t>
      </w:r>
      <w:r w:rsidRPr="00966E72">
        <w:rPr>
          <w:rFonts w:ascii="Times New Roman" w:eastAsiaTheme="minorHAnsi" w:hAnsi="Times New Roman"/>
          <w:bCs/>
          <w:sz w:val="24"/>
          <w:szCs w:val="24"/>
          <w:lang w:val="lt-LT"/>
        </w:rPr>
        <w:t>naudos</w:t>
      </w:r>
      <w:r w:rsidR="00EE28EB" w:rsidRPr="00966E72">
        <w:rPr>
          <w:rFonts w:ascii="Times New Roman" w:eastAsiaTheme="minorHAnsi" w:hAnsi="Times New Roman"/>
          <w:bCs/>
          <w:sz w:val="24"/>
          <w:szCs w:val="24"/>
          <w:lang w:val="lt-LT"/>
        </w:rPr>
        <w:t>;</w:t>
      </w:r>
    </w:p>
    <w:p w:rsidR="00D4274A" w:rsidRPr="00966E72" w:rsidRDefault="00A22B97" w:rsidP="00182F9D">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afterLines="200" w:after="480" w:line="240" w:lineRule="auto"/>
        <w:ind w:left="363"/>
        <w:jc w:val="both"/>
        <w:rPr>
          <w:rFonts w:ascii="Times New Roman" w:hAnsi="Times New Roman"/>
          <w:sz w:val="24"/>
          <w:szCs w:val="24"/>
          <w:lang w:val="lt-LT"/>
        </w:rPr>
      </w:pPr>
      <w:r>
        <w:rPr>
          <w:rFonts w:ascii="Times New Roman" w:eastAsiaTheme="minorHAnsi" w:hAnsi="Times New Roman"/>
          <w:bCs/>
          <w:sz w:val="24"/>
          <w:szCs w:val="24"/>
          <w:lang w:val="lt-LT"/>
        </w:rPr>
        <w:t>A</w:t>
      </w:r>
      <w:r w:rsidRPr="00966E72">
        <w:rPr>
          <w:rFonts w:ascii="Times New Roman" w:eastAsiaTheme="minorHAnsi" w:hAnsi="Times New Roman"/>
          <w:bCs/>
          <w:sz w:val="24"/>
          <w:szCs w:val="24"/>
          <w:lang w:val="lt-LT"/>
        </w:rPr>
        <w:t xml:space="preserve">titinkamai plėtoti </w:t>
      </w:r>
      <w:r w:rsidR="00D4274A" w:rsidRPr="00966E72">
        <w:rPr>
          <w:rFonts w:ascii="Times New Roman" w:eastAsiaTheme="minorHAnsi" w:hAnsi="Times New Roman"/>
          <w:bCs/>
          <w:sz w:val="24"/>
          <w:szCs w:val="24"/>
          <w:lang w:val="lt-LT"/>
        </w:rPr>
        <w:t>visą Akademijos dalykinių disciplinų spektrą aprėpiančius atitinkamus projektus.</w:t>
      </w:r>
    </w:p>
    <w:p w:rsidR="00414650" w:rsidRPr="00966E72" w:rsidRDefault="00414650" w:rsidP="00182F9D">
      <w:pPr>
        <w:pStyle w:val="Sraopastraipa"/>
        <w:spacing w:afterLines="200" w:after="480"/>
        <w:ind w:left="363" w:firstLine="488"/>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Programos, įstaigos strategija ir nacionalinė aplinka</w:t>
      </w:r>
    </w:p>
    <w:p w:rsidR="00D4274A" w:rsidRPr="00BE4E0F" w:rsidRDefault="00D4274A" w:rsidP="00182F9D">
      <w:pPr>
        <w:pStyle w:val="Sraopastraipa"/>
        <w:numPr>
          <w:ilvl w:val="0"/>
          <w:numId w:val="24"/>
        </w:numPr>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sz w:val="24"/>
          <w:szCs w:val="24"/>
          <w:lang w:val="lt-LT"/>
        </w:rPr>
        <w:t>LMTA patvirtino strateginį planą</w:t>
      </w:r>
      <w:r w:rsidR="00E0611D" w:rsidRPr="00966E72">
        <w:rPr>
          <w:rFonts w:ascii="Times New Roman" w:hAnsi="Times New Roman"/>
          <w:sz w:val="24"/>
          <w:szCs w:val="24"/>
          <w:lang w:val="lt-LT"/>
        </w:rPr>
        <w:t>,</w:t>
      </w:r>
      <w:r w:rsidRPr="00966E72">
        <w:rPr>
          <w:rFonts w:ascii="Times New Roman" w:hAnsi="Times New Roman"/>
          <w:sz w:val="24"/>
          <w:szCs w:val="24"/>
          <w:lang w:val="lt-LT"/>
        </w:rPr>
        <w:t xml:space="preserve"> atitinkantį studijų programų ir mokymosi visą gyvenimą vykdymo modelį. Jame didelis dėmesys skiriamas ir šalies ūkio, visuomenės bei kultūr</w:t>
      </w:r>
      <w:r w:rsidR="00EE28EB" w:rsidRPr="00966E72">
        <w:rPr>
          <w:rFonts w:ascii="Times New Roman" w:hAnsi="Times New Roman"/>
          <w:sz w:val="24"/>
          <w:szCs w:val="24"/>
          <w:lang w:val="lt-LT"/>
        </w:rPr>
        <w:t>o</w:t>
      </w:r>
      <w:r w:rsidRPr="00966E72">
        <w:rPr>
          <w:rFonts w:ascii="Times New Roman" w:hAnsi="Times New Roman"/>
          <w:sz w:val="24"/>
          <w:szCs w:val="24"/>
          <w:lang w:val="lt-LT"/>
        </w:rPr>
        <w:t xml:space="preserve">s raidos poreikiams. Akademija siekia, kad jos programos atlieptų 2010 m. patvirtintas valstybines </w:t>
      </w:r>
      <w:r w:rsidRPr="00966E72">
        <w:rPr>
          <w:rFonts w:ascii="Times New Roman" w:hAnsi="Times New Roman"/>
          <w:i/>
          <w:iCs/>
          <w:sz w:val="24"/>
          <w:szCs w:val="24"/>
          <w:lang w:val="lt-LT"/>
        </w:rPr>
        <w:t>Lietuvos kultūros politikos kaitos gaires</w:t>
      </w:r>
      <w:r w:rsidRPr="00966E72">
        <w:rPr>
          <w:rFonts w:ascii="Times New Roman" w:hAnsi="Times New Roman"/>
          <w:sz w:val="24"/>
          <w:szCs w:val="24"/>
          <w:lang w:val="lt-LT"/>
        </w:rPr>
        <w:t xml:space="preserve">. Ypatingas dėmesys </w:t>
      </w:r>
      <w:r w:rsidR="00E61B55" w:rsidRPr="00966E72">
        <w:rPr>
          <w:rFonts w:ascii="Times New Roman" w:hAnsi="Times New Roman"/>
          <w:sz w:val="24"/>
          <w:szCs w:val="24"/>
          <w:lang w:val="lt-LT"/>
        </w:rPr>
        <w:t xml:space="preserve">skiriamas </w:t>
      </w:r>
      <w:r w:rsidR="00E61B55" w:rsidRPr="00966E72">
        <w:rPr>
          <w:rFonts w:ascii="Times New Roman" w:hAnsi="Times New Roman"/>
          <w:color w:val="000000"/>
          <w:sz w:val="24"/>
          <w:szCs w:val="24"/>
          <w:shd w:val="clear" w:color="auto" w:fill="FFFFFF"/>
          <w:lang w:val="lt-LT"/>
        </w:rPr>
        <w:t>kultūrin</w:t>
      </w:r>
      <w:r w:rsidR="00E61B55">
        <w:rPr>
          <w:rFonts w:ascii="Times New Roman" w:hAnsi="Times New Roman"/>
          <w:color w:val="000000"/>
          <w:sz w:val="24"/>
          <w:szCs w:val="24"/>
          <w:shd w:val="clear" w:color="auto" w:fill="FFFFFF"/>
          <w:lang w:val="lt-LT"/>
        </w:rPr>
        <w:t>ių</w:t>
      </w:r>
      <w:r w:rsidR="00E61B55" w:rsidRPr="00966E72">
        <w:rPr>
          <w:rFonts w:ascii="Times New Roman" w:hAnsi="Times New Roman"/>
          <w:color w:val="000000"/>
          <w:sz w:val="24"/>
          <w:szCs w:val="24"/>
          <w:shd w:val="clear" w:color="auto" w:fill="FFFFFF"/>
          <w:lang w:val="lt-LT"/>
        </w:rPr>
        <w:t xml:space="preserve"> žmogaus </w:t>
      </w:r>
      <w:r w:rsidR="00E61B55" w:rsidRPr="00966E72">
        <w:rPr>
          <w:rFonts w:ascii="Times New Roman" w:hAnsi="Times New Roman"/>
          <w:color w:val="000000"/>
          <w:sz w:val="24"/>
          <w:szCs w:val="24"/>
          <w:shd w:val="clear" w:color="auto" w:fill="FFFFFF"/>
          <w:lang w:val="lt-LT"/>
        </w:rPr>
        <w:lastRenderedPageBreak/>
        <w:t>kompetencij</w:t>
      </w:r>
      <w:r w:rsidR="00E61B55">
        <w:rPr>
          <w:rFonts w:ascii="Times New Roman" w:hAnsi="Times New Roman"/>
          <w:color w:val="000000"/>
          <w:sz w:val="24"/>
          <w:szCs w:val="24"/>
          <w:shd w:val="clear" w:color="auto" w:fill="FFFFFF"/>
          <w:lang w:val="lt-LT"/>
        </w:rPr>
        <w:t>ų</w:t>
      </w:r>
      <w:r w:rsidR="00E61B55" w:rsidRPr="00966E72">
        <w:rPr>
          <w:rFonts w:ascii="Times New Roman" w:hAnsi="Times New Roman"/>
          <w:color w:val="000000"/>
          <w:sz w:val="24"/>
          <w:szCs w:val="24"/>
          <w:shd w:val="clear" w:color="auto" w:fill="FFFFFF"/>
          <w:lang w:val="lt-LT"/>
        </w:rPr>
        <w:t xml:space="preserve"> ir kūrybingum</w:t>
      </w:r>
      <w:r w:rsidR="00E61B55">
        <w:rPr>
          <w:rFonts w:ascii="Times New Roman" w:hAnsi="Times New Roman"/>
          <w:color w:val="000000"/>
          <w:sz w:val="24"/>
          <w:szCs w:val="24"/>
          <w:shd w:val="clear" w:color="auto" w:fill="FFFFFF"/>
          <w:lang w:val="lt-LT"/>
        </w:rPr>
        <w:t>o</w:t>
      </w:r>
      <w:r w:rsidR="00E61B55" w:rsidRPr="00966E72">
        <w:rPr>
          <w:rFonts w:ascii="Times New Roman" w:hAnsi="Times New Roman"/>
          <w:color w:val="000000"/>
          <w:sz w:val="24"/>
          <w:szCs w:val="24"/>
          <w:shd w:val="clear" w:color="auto" w:fill="FFFFFF"/>
          <w:lang w:val="lt-LT"/>
        </w:rPr>
        <w:t xml:space="preserve"> visą jo gyvenimą</w:t>
      </w:r>
      <w:r w:rsidR="00E61B55" w:rsidRPr="00966E72">
        <w:rPr>
          <w:rFonts w:ascii="Times New Roman" w:hAnsi="Times New Roman"/>
          <w:sz w:val="24"/>
          <w:szCs w:val="24"/>
          <w:lang w:val="lt-LT"/>
        </w:rPr>
        <w:t xml:space="preserve"> </w:t>
      </w:r>
      <w:r w:rsidR="00E61B55">
        <w:rPr>
          <w:rFonts w:ascii="Times New Roman" w:hAnsi="Times New Roman"/>
          <w:color w:val="000000"/>
          <w:sz w:val="24"/>
          <w:szCs w:val="24"/>
          <w:shd w:val="clear" w:color="auto" w:fill="FFFFFF"/>
          <w:lang w:val="lt-LT"/>
        </w:rPr>
        <w:t xml:space="preserve">ugdymo </w:t>
      </w:r>
      <w:r w:rsidR="00E61B55" w:rsidRPr="00966E72">
        <w:rPr>
          <w:rFonts w:ascii="Times New Roman" w:hAnsi="Times New Roman"/>
          <w:sz w:val="24"/>
          <w:szCs w:val="24"/>
          <w:lang w:val="lt-LT"/>
        </w:rPr>
        <w:t xml:space="preserve">ir </w:t>
      </w:r>
      <w:r w:rsidR="00E61B55" w:rsidRPr="00966E72">
        <w:rPr>
          <w:rFonts w:ascii="Times New Roman" w:hAnsi="Times New Roman"/>
          <w:color w:val="000000"/>
          <w:sz w:val="24"/>
          <w:szCs w:val="24"/>
          <w:shd w:val="clear" w:color="auto" w:fill="FFFFFF"/>
          <w:lang w:val="lt-LT"/>
        </w:rPr>
        <w:t>kultūros prieinamum</w:t>
      </w:r>
      <w:r w:rsidR="00E61B55">
        <w:rPr>
          <w:rFonts w:ascii="Times New Roman" w:hAnsi="Times New Roman"/>
          <w:color w:val="000000"/>
          <w:sz w:val="24"/>
          <w:szCs w:val="24"/>
          <w:shd w:val="clear" w:color="auto" w:fill="FFFFFF"/>
          <w:lang w:val="lt-LT"/>
        </w:rPr>
        <w:t>o</w:t>
      </w:r>
      <w:r w:rsidR="00E61B55" w:rsidRPr="00966E72">
        <w:rPr>
          <w:rFonts w:ascii="Times New Roman" w:hAnsi="Times New Roman"/>
          <w:color w:val="000000"/>
          <w:sz w:val="24"/>
          <w:szCs w:val="24"/>
          <w:shd w:val="clear" w:color="auto" w:fill="FFFFFF"/>
          <w:lang w:val="lt-LT"/>
        </w:rPr>
        <w:t xml:space="preserve"> visoje Lietuvoje</w:t>
      </w:r>
      <w:r w:rsidR="00E61B55">
        <w:rPr>
          <w:rFonts w:ascii="Times New Roman" w:hAnsi="Times New Roman"/>
          <w:color w:val="000000"/>
          <w:sz w:val="24"/>
          <w:szCs w:val="24"/>
          <w:shd w:val="clear" w:color="auto" w:fill="FFFFFF"/>
          <w:lang w:val="lt-LT"/>
        </w:rPr>
        <w:t xml:space="preserve"> didinimo</w:t>
      </w:r>
      <w:r w:rsidR="00E61B55" w:rsidRPr="00966E72">
        <w:rPr>
          <w:rFonts w:ascii="Times New Roman" w:hAnsi="Times New Roman"/>
          <w:color w:val="000000"/>
          <w:sz w:val="24"/>
          <w:szCs w:val="24"/>
          <w:shd w:val="clear" w:color="auto" w:fill="FFFFFF"/>
          <w:lang w:val="lt-LT"/>
        </w:rPr>
        <w:t xml:space="preserve"> </w:t>
      </w:r>
      <w:r w:rsidR="00E61B55">
        <w:rPr>
          <w:rFonts w:ascii="Times New Roman" w:hAnsi="Times New Roman"/>
          <w:sz w:val="24"/>
          <w:szCs w:val="24"/>
          <w:lang w:val="lt-LT"/>
        </w:rPr>
        <w:t>tikslams</w:t>
      </w:r>
      <w:r w:rsidRPr="00966E72">
        <w:rPr>
          <w:rFonts w:ascii="Times New Roman" w:hAnsi="Times New Roman"/>
          <w:sz w:val="24"/>
          <w:szCs w:val="24"/>
          <w:lang w:val="lt-LT"/>
        </w:rPr>
        <w:t>.</w:t>
      </w:r>
    </w:p>
    <w:p w:rsidR="00BE4E0F" w:rsidRPr="00966E72" w:rsidRDefault="00BE4E0F" w:rsidP="00182F9D">
      <w:pPr>
        <w:pStyle w:val="Sraopastraipa"/>
        <w:spacing w:afterLines="200" w:after="480" w:line="240" w:lineRule="auto"/>
        <w:ind w:left="851"/>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Kvalifikacijų sandara ir standartai</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Kaip jau minėta III skyriuje, programos rengiamos ir vertinamos pagal nacionalinę ir europinę kvalifikacijų sąrangą, tarptautinių asociacijų standartus (AEC / ELIA) ir </w:t>
      </w:r>
      <w:r w:rsidR="009D0B3F" w:rsidRPr="00966E72">
        <w:rPr>
          <w:rFonts w:ascii="Times New Roman" w:hAnsi="Times New Roman"/>
          <w:sz w:val="24"/>
          <w:szCs w:val="24"/>
          <w:lang w:val="lt-LT"/>
        </w:rPr>
        <w:t>studijų</w:t>
      </w:r>
      <w:r w:rsidRPr="00966E72">
        <w:rPr>
          <w:rFonts w:ascii="Times New Roman" w:hAnsi="Times New Roman"/>
          <w:sz w:val="24"/>
          <w:szCs w:val="24"/>
          <w:lang w:val="lt-LT"/>
        </w:rPr>
        <w:t xml:space="preserve"> rezultatais grindžiamais metodais. Kai kurie akademiniai darbuotojai aktyviai dalyvauja profesinėse draugijose, didelį dėmesį skiriančiose sektoriaus standartams ir Europos aukštojo mokslo erdvėje taikomoms profesinėms kompetencijoms. Nemažai Akademijos darbuotojų skelbia publikacijas įvairių praktinių sričių </w:t>
      </w:r>
      <w:r w:rsidR="009D0B3F" w:rsidRPr="00966E72">
        <w:rPr>
          <w:rFonts w:ascii="Times New Roman" w:hAnsi="Times New Roman"/>
          <w:sz w:val="24"/>
          <w:szCs w:val="24"/>
          <w:lang w:val="lt-LT"/>
        </w:rPr>
        <w:t>studijų</w:t>
      </w:r>
      <w:r w:rsidRPr="00966E72">
        <w:rPr>
          <w:rFonts w:ascii="Times New Roman" w:hAnsi="Times New Roman"/>
          <w:sz w:val="24"/>
          <w:szCs w:val="24"/>
          <w:lang w:val="lt-LT"/>
        </w:rPr>
        <w:t xml:space="preserve"> rezultatų tema: pvz., R. Rimšaitė ir V. </w:t>
      </w:r>
      <w:proofErr w:type="spellStart"/>
      <w:r w:rsidRPr="00966E72">
        <w:rPr>
          <w:rFonts w:ascii="Times New Roman" w:hAnsi="Times New Roman"/>
          <w:sz w:val="24"/>
          <w:szCs w:val="24"/>
          <w:lang w:val="lt-LT"/>
        </w:rPr>
        <w:t>Umbrasienė</w:t>
      </w:r>
      <w:proofErr w:type="spellEnd"/>
      <w:r w:rsidRPr="00966E72">
        <w:rPr>
          <w:rFonts w:ascii="Times New Roman" w:hAnsi="Times New Roman"/>
          <w:sz w:val="24"/>
          <w:szCs w:val="24"/>
          <w:lang w:val="lt-LT"/>
        </w:rPr>
        <w:t xml:space="preserve"> (2011). Toks aktyvus dalyvavimas įvairiose profesinės veiklos bendruomenėse yra </w:t>
      </w:r>
      <w:r w:rsidRPr="00966E72">
        <w:rPr>
          <w:rFonts w:ascii="Times New Roman" w:hAnsi="Times New Roman"/>
          <w:b/>
          <w:i/>
          <w:sz w:val="24"/>
          <w:szCs w:val="24"/>
          <w:lang w:val="lt-LT"/>
        </w:rPr>
        <w:t>labai teigiamas</w:t>
      </w:r>
      <w:r w:rsidRPr="00966E72">
        <w:rPr>
          <w:rFonts w:ascii="Times New Roman" w:hAnsi="Times New Roman"/>
          <w:sz w:val="24"/>
          <w:szCs w:val="24"/>
          <w:lang w:val="lt-LT"/>
        </w:rPr>
        <w:t>. Jis leidžia sustiprinti dėstomas studijų</w:t>
      </w:r>
      <w:r w:rsidR="009D0B3F" w:rsidRPr="00966E72">
        <w:rPr>
          <w:rFonts w:ascii="Times New Roman" w:hAnsi="Times New Roman"/>
          <w:sz w:val="24"/>
          <w:szCs w:val="24"/>
          <w:lang w:val="lt-LT"/>
        </w:rPr>
        <w:t xml:space="preserve"> programas, dėstymo ir studijų </w:t>
      </w:r>
      <w:r w:rsidRPr="00966E72">
        <w:rPr>
          <w:rFonts w:ascii="Times New Roman" w:hAnsi="Times New Roman"/>
          <w:sz w:val="24"/>
          <w:szCs w:val="24"/>
          <w:lang w:val="lt-LT"/>
        </w:rPr>
        <w:t xml:space="preserve">Akademijoje kokybę, padeda kurti naujas ir peržiūrėti jau esamas programas. Vertindama naujų programų kūrimą, grupė </w:t>
      </w:r>
      <w:r w:rsidRPr="00966E72">
        <w:rPr>
          <w:rFonts w:ascii="Times New Roman" w:hAnsi="Times New Roman"/>
          <w:i/>
          <w:sz w:val="24"/>
          <w:szCs w:val="24"/>
          <w:lang w:val="lt-LT"/>
        </w:rPr>
        <w:t xml:space="preserve">pažymėjo, </w:t>
      </w:r>
      <w:r w:rsidRPr="00966E72">
        <w:rPr>
          <w:rFonts w:ascii="Times New Roman" w:hAnsi="Times New Roman"/>
          <w:sz w:val="24"/>
          <w:szCs w:val="24"/>
          <w:lang w:val="lt-LT"/>
        </w:rPr>
        <w:t>kad</w:t>
      </w:r>
      <w:r w:rsidRPr="00966E72">
        <w:rPr>
          <w:rFonts w:ascii="Times New Roman" w:eastAsiaTheme="minorHAnsi" w:hAnsi="Times New Roman"/>
          <w:bCs/>
          <w:sz w:val="24"/>
          <w:szCs w:val="24"/>
          <w:lang w:val="lt-LT"/>
        </w:rPr>
        <w:t xml:space="preserve"> labai gerai išplėtotas darbas muzikos srityje, ko negalima pasakyti apie kitas studijų kryptis: teatrą, šokį ir kiną. Akademijai derėtų pasigilinti į šiuos klausimus. </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Akademijos </w:t>
      </w:r>
      <w:r w:rsidR="00BE4E0F">
        <w:rPr>
          <w:rFonts w:ascii="Times New Roman" w:hAnsi="Times New Roman"/>
          <w:sz w:val="24"/>
          <w:szCs w:val="24"/>
          <w:lang w:val="lt-LT"/>
        </w:rPr>
        <w:t xml:space="preserve">internetinėje </w:t>
      </w:r>
      <w:r w:rsidRPr="00966E72">
        <w:rPr>
          <w:rFonts w:ascii="Times New Roman" w:hAnsi="Times New Roman"/>
          <w:sz w:val="24"/>
          <w:szCs w:val="24"/>
          <w:lang w:val="lt-LT"/>
        </w:rPr>
        <w:t>svetainėje prie visų studijų programų aiškiai nurodomas suteikiamų ECTS kreditų skaičius, jis atitinkamai įrašomas ir diplomo priedėlyje. Diskutuojant su administracijos darbuotojais, fakultetų ir skyrių vadovais, dėstytojais ir mokslininkais apie studijas ir mokymąsi visą gyvenimą, buvo aptarta ir ECTS kaip programų tobulinimo priemonės na</w:t>
      </w:r>
      <w:r w:rsidR="00C1302B" w:rsidRPr="00966E72">
        <w:rPr>
          <w:rFonts w:ascii="Times New Roman" w:hAnsi="Times New Roman"/>
          <w:sz w:val="24"/>
          <w:szCs w:val="24"/>
          <w:lang w:val="lt-LT"/>
        </w:rPr>
        <w:t xml:space="preserve">uda. Išsakytas požiūris </w:t>
      </w:r>
      <w:r w:rsidR="006A461A" w:rsidRPr="00966E72">
        <w:rPr>
          <w:rFonts w:ascii="Times New Roman" w:hAnsi="Times New Roman"/>
          <w:sz w:val="24"/>
          <w:szCs w:val="24"/>
          <w:lang w:val="lt-LT"/>
        </w:rPr>
        <w:t>verti</w:t>
      </w:r>
      <w:r w:rsidR="00BE4E0F">
        <w:rPr>
          <w:rFonts w:ascii="Times New Roman" w:hAnsi="Times New Roman"/>
          <w:sz w:val="24"/>
          <w:szCs w:val="24"/>
          <w:lang w:val="lt-LT"/>
        </w:rPr>
        <w:t>ni</w:t>
      </w:r>
      <w:r w:rsidR="006A461A" w:rsidRPr="00966E72">
        <w:rPr>
          <w:rFonts w:ascii="Times New Roman" w:hAnsi="Times New Roman"/>
          <w:sz w:val="24"/>
          <w:szCs w:val="24"/>
          <w:lang w:val="lt-LT"/>
        </w:rPr>
        <w:t>mo grupės netenkino,</w:t>
      </w:r>
      <w:r w:rsidRPr="00966E72">
        <w:rPr>
          <w:rFonts w:ascii="Times New Roman" w:hAnsi="Times New Roman"/>
          <w:sz w:val="24"/>
          <w:szCs w:val="24"/>
          <w:lang w:val="lt-LT"/>
        </w:rPr>
        <w:t xml:space="preserve"> todėl </w:t>
      </w:r>
      <w:r w:rsidR="00C1302B" w:rsidRPr="00966E72">
        <w:rPr>
          <w:rFonts w:ascii="Times New Roman" w:hAnsi="Times New Roman"/>
          <w:sz w:val="24"/>
          <w:szCs w:val="24"/>
          <w:lang w:val="lt-LT"/>
        </w:rPr>
        <w:t>ji</w:t>
      </w:r>
      <w:r w:rsidR="00EE28EB" w:rsidRPr="00966E72">
        <w:rPr>
          <w:rFonts w:ascii="Times New Roman" w:hAnsi="Times New Roman"/>
          <w:sz w:val="24"/>
          <w:szCs w:val="24"/>
          <w:lang w:val="lt-LT"/>
        </w:rPr>
        <w:t xml:space="preserve">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(R18)</w:t>
      </w:r>
      <w:r w:rsidRPr="00966E72">
        <w:rPr>
          <w:rFonts w:ascii="Times New Roman" w:hAnsi="Times New Roman"/>
          <w:sz w:val="24"/>
          <w:szCs w:val="24"/>
          <w:lang w:val="lt-LT"/>
        </w:rPr>
        <w:t xml:space="preserve"> </w:t>
      </w:r>
      <w:r w:rsidR="00C1302B" w:rsidRPr="00966E72">
        <w:rPr>
          <w:rFonts w:ascii="Times New Roman" w:hAnsi="Times New Roman"/>
          <w:sz w:val="24"/>
          <w:szCs w:val="24"/>
          <w:lang w:val="lt-LT"/>
        </w:rPr>
        <w:t xml:space="preserve">Akademijai </w:t>
      </w:r>
      <w:r w:rsidRPr="00966E72">
        <w:rPr>
          <w:rFonts w:ascii="Times New Roman" w:hAnsi="Times New Roman"/>
          <w:sz w:val="24"/>
          <w:szCs w:val="24"/>
          <w:lang w:val="lt-LT"/>
        </w:rPr>
        <w:t xml:space="preserve">pagilinti supratimą apie ECTS ir kaip </w:t>
      </w:r>
      <w:r w:rsidR="00EE28EB" w:rsidRPr="00966E72">
        <w:rPr>
          <w:rFonts w:ascii="Times New Roman" w:hAnsi="Times New Roman"/>
          <w:sz w:val="24"/>
          <w:szCs w:val="24"/>
          <w:lang w:val="lt-LT"/>
        </w:rPr>
        <w:t xml:space="preserve">naudojant </w:t>
      </w:r>
      <w:r w:rsidRPr="00966E72">
        <w:rPr>
          <w:rFonts w:ascii="Times New Roman" w:hAnsi="Times New Roman"/>
          <w:sz w:val="24"/>
          <w:szCs w:val="24"/>
          <w:lang w:val="lt-LT"/>
        </w:rPr>
        <w:t xml:space="preserve">šią sistemą galima </w:t>
      </w:r>
      <w:r w:rsidR="00EE28EB" w:rsidRPr="00966E72">
        <w:rPr>
          <w:rFonts w:ascii="Times New Roman" w:hAnsi="Times New Roman"/>
          <w:sz w:val="24"/>
          <w:szCs w:val="24"/>
          <w:lang w:val="lt-LT"/>
        </w:rPr>
        <w:t xml:space="preserve">keisti </w:t>
      </w:r>
      <w:r w:rsidRPr="00966E72">
        <w:rPr>
          <w:rFonts w:ascii="Times New Roman" w:hAnsi="Times New Roman"/>
          <w:sz w:val="24"/>
          <w:szCs w:val="24"/>
          <w:lang w:val="lt-LT"/>
        </w:rPr>
        <w:t>program</w:t>
      </w:r>
      <w:r w:rsidR="00EE28EB" w:rsidRPr="00966E72">
        <w:rPr>
          <w:rFonts w:ascii="Times New Roman" w:hAnsi="Times New Roman"/>
          <w:sz w:val="24"/>
          <w:szCs w:val="24"/>
          <w:lang w:val="lt-LT"/>
        </w:rPr>
        <w:t>as</w:t>
      </w:r>
      <w:r w:rsidRPr="00966E72">
        <w:rPr>
          <w:rFonts w:ascii="Times New Roman" w:hAnsi="Times New Roman"/>
          <w:sz w:val="24"/>
          <w:szCs w:val="24"/>
          <w:lang w:val="lt-LT"/>
        </w:rPr>
        <w:t xml:space="preserve"> arba</w:t>
      </w:r>
      <w:r w:rsidR="00C1302B" w:rsidRPr="00966E72">
        <w:rPr>
          <w:rFonts w:ascii="Times New Roman" w:hAnsi="Times New Roman"/>
          <w:sz w:val="24"/>
          <w:szCs w:val="24"/>
          <w:lang w:val="lt-LT"/>
        </w:rPr>
        <w:t xml:space="preserve"> sukurti</w:t>
      </w:r>
      <w:r w:rsidRPr="00966E72">
        <w:rPr>
          <w:rFonts w:ascii="Times New Roman" w:hAnsi="Times New Roman"/>
          <w:sz w:val="24"/>
          <w:szCs w:val="24"/>
          <w:lang w:val="lt-LT"/>
        </w:rPr>
        <w:t xml:space="preserve"> geresn</w:t>
      </w:r>
      <w:r w:rsidR="00C1302B" w:rsidRPr="00966E72">
        <w:rPr>
          <w:rFonts w:ascii="Times New Roman" w:hAnsi="Times New Roman"/>
          <w:sz w:val="24"/>
          <w:szCs w:val="24"/>
          <w:lang w:val="lt-LT"/>
        </w:rPr>
        <w:t>es</w:t>
      </w:r>
      <w:r w:rsidRPr="00966E72">
        <w:rPr>
          <w:rFonts w:ascii="Times New Roman" w:hAnsi="Times New Roman"/>
          <w:sz w:val="24"/>
          <w:szCs w:val="24"/>
          <w:lang w:val="lt-LT"/>
        </w:rPr>
        <w:t xml:space="preserve"> nauj</w:t>
      </w:r>
      <w:r w:rsidR="00C1302B" w:rsidRPr="00966E72">
        <w:rPr>
          <w:rFonts w:ascii="Times New Roman" w:hAnsi="Times New Roman"/>
          <w:sz w:val="24"/>
          <w:szCs w:val="24"/>
          <w:lang w:val="lt-LT"/>
        </w:rPr>
        <w:t>as</w:t>
      </w:r>
      <w:r w:rsidRPr="00966E72">
        <w:rPr>
          <w:rFonts w:ascii="Times New Roman" w:hAnsi="Times New Roman"/>
          <w:sz w:val="24"/>
          <w:szCs w:val="24"/>
          <w:lang w:val="lt-LT"/>
        </w:rPr>
        <w:t xml:space="preserve"> program</w:t>
      </w:r>
      <w:r w:rsidR="00C1302B" w:rsidRPr="00966E72">
        <w:rPr>
          <w:rFonts w:ascii="Times New Roman" w:hAnsi="Times New Roman"/>
          <w:sz w:val="24"/>
          <w:szCs w:val="24"/>
          <w:lang w:val="lt-LT"/>
        </w:rPr>
        <w:t>as</w:t>
      </w:r>
      <w:r w:rsidRPr="00966E72">
        <w:rPr>
          <w:rFonts w:ascii="Times New Roman" w:hAnsi="Times New Roman"/>
          <w:sz w:val="24"/>
          <w:szCs w:val="24"/>
          <w:lang w:val="lt-LT"/>
        </w:rPr>
        <w:t xml:space="preserve">. Suvokimas, kad ECTS galima naudoti įvairiais būdais, perskirstyti programą tarp kontaktinių valandų ir savarankiškų studijų, taikyti skirtingus dėstymo </w:t>
      </w:r>
      <w:r w:rsidR="00C1302B" w:rsidRPr="00966E72">
        <w:rPr>
          <w:rFonts w:ascii="Times New Roman" w:hAnsi="Times New Roman"/>
          <w:sz w:val="24"/>
          <w:szCs w:val="24"/>
          <w:lang w:val="lt-LT"/>
        </w:rPr>
        <w:t xml:space="preserve">ir mokymosi metodus, įskaitant </w:t>
      </w:r>
      <w:r w:rsidR="00BE4E0F">
        <w:rPr>
          <w:rFonts w:ascii="Times New Roman" w:hAnsi="Times New Roman"/>
          <w:sz w:val="24"/>
          <w:szCs w:val="24"/>
          <w:lang w:val="lt-LT"/>
        </w:rPr>
        <w:t>e. mokymąsi</w:t>
      </w:r>
      <w:r w:rsidRPr="00966E72">
        <w:rPr>
          <w:rFonts w:ascii="Times New Roman" w:hAnsi="Times New Roman"/>
          <w:sz w:val="24"/>
          <w:szCs w:val="24"/>
          <w:lang w:val="lt-LT"/>
        </w:rPr>
        <w:t xml:space="preserve">, padeda tobulinti programas. Įvairiai perskirstant kreditus, galima lengvai keisti </w:t>
      </w:r>
      <w:r w:rsidR="00C1302B" w:rsidRPr="00966E72">
        <w:rPr>
          <w:rFonts w:ascii="Times New Roman" w:hAnsi="Times New Roman"/>
          <w:sz w:val="24"/>
          <w:szCs w:val="24"/>
          <w:lang w:val="lt-LT"/>
        </w:rPr>
        <w:t>studijų</w:t>
      </w:r>
      <w:r w:rsidRPr="00966E72">
        <w:rPr>
          <w:rFonts w:ascii="Times New Roman" w:hAnsi="Times New Roman"/>
          <w:sz w:val="24"/>
          <w:szCs w:val="24"/>
          <w:lang w:val="lt-LT"/>
        </w:rPr>
        <w:t xml:space="preserve"> planą.</w:t>
      </w:r>
    </w:p>
    <w:p w:rsidR="00D4274A" w:rsidRPr="00966E72" w:rsidRDefault="00D4274A" w:rsidP="00131921">
      <w:pPr>
        <w:pStyle w:val="Sraopastraipa"/>
        <w:numPr>
          <w:ilvl w:val="0"/>
          <w:numId w:val="1"/>
        </w:numPr>
        <w:spacing w:after="0" w:line="240" w:lineRule="auto"/>
        <w:ind w:left="357" w:firstLine="488"/>
        <w:contextualSpacing w:val="0"/>
        <w:jc w:val="both"/>
        <w:rPr>
          <w:rFonts w:ascii="Times New Roman" w:hAnsi="Times New Roman"/>
          <w:i/>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teigiamai vertina</w:t>
      </w:r>
      <w:r w:rsidRPr="00966E72">
        <w:rPr>
          <w:rFonts w:ascii="Times New Roman" w:hAnsi="Times New Roman"/>
          <w:b/>
          <w:sz w:val="24"/>
          <w:szCs w:val="24"/>
          <w:lang w:val="lt-LT"/>
        </w:rPr>
        <w:t xml:space="preserve"> </w:t>
      </w:r>
      <w:r w:rsidRPr="00966E72">
        <w:rPr>
          <w:rFonts w:ascii="Times New Roman" w:hAnsi="Times New Roman"/>
          <w:sz w:val="24"/>
          <w:szCs w:val="24"/>
          <w:lang w:val="lt-LT"/>
        </w:rPr>
        <w:t>Akademijos sprendimą kartu su Vilniaus Universitetu ir Lietuvos literatūros ir tautosakos institutu sukurti jungtinę</w:t>
      </w:r>
      <w:r w:rsidRPr="00966E72">
        <w:rPr>
          <w:rFonts w:ascii="Times New Roman" w:hAnsi="Times New Roman"/>
          <w:color w:val="FF0000"/>
          <w:sz w:val="24"/>
          <w:szCs w:val="24"/>
          <w:lang w:val="lt-LT"/>
        </w:rPr>
        <w:t xml:space="preserve"> </w:t>
      </w:r>
      <w:r w:rsidR="00154392" w:rsidRPr="00966E72">
        <w:rPr>
          <w:rFonts w:ascii="Times New Roman" w:hAnsi="Times New Roman"/>
          <w:sz w:val="24"/>
          <w:szCs w:val="24"/>
          <w:lang w:val="lt-LT"/>
        </w:rPr>
        <w:t>etnologijos</w:t>
      </w:r>
      <w:r w:rsidRPr="00966E72">
        <w:rPr>
          <w:rFonts w:ascii="Times New Roman" w:hAnsi="Times New Roman"/>
          <w:sz w:val="24"/>
          <w:szCs w:val="24"/>
          <w:lang w:val="lt-LT"/>
        </w:rPr>
        <w:t xml:space="preserve"> programą, kurią baigus oficialiai suteikiamas VU ir LMTA humanitarinių mokslų daktaro laipsnis. Buvo pateiktas teisinis susitarimas tarp laipsnį suteikiančių šalių ir aiškus </w:t>
      </w:r>
      <w:r w:rsidR="00EE28EB" w:rsidRPr="00966E72">
        <w:rPr>
          <w:rFonts w:ascii="Times New Roman" w:hAnsi="Times New Roman"/>
          <w:sz w:val="24"/>
          <w:szCs w:val="24"/>
          <w:lang w:val="lt-LT"/>
        </w:rPr>
        <w:t>studijų</w:t>
      </w:r>
      <w:r w:rsidRPr="00966E72">
        <w:rPr>
          <w:rFonts w:ascii="Times New Roman" w:hAnsi="Times New Roman"/>
          <w:sz w:val="24"/>
          <w:szCs w:val="24"/>
          <w:lang w:val="lt-LT"/>
        </w:rPr>
        <w:t xml:space="preserve"> planas, iš kurio matyti, kokie dalykai dėstomi Vilniaus Universitete ir kiek kreditų už juos suteikiama. </w:t>
      </w:r>
      <w:r w:rsidR="00EE28EB" w:rsidRPr="00966E72">
        <w:rPr>
          <w:rFonts w:ascii="Times New Roman" w:hAnsi="Times New Roman"/>
          <w:sz w:val="24"/>
          <w:szCs w:val="24"/>
          <w:lang w:val="lt-LT"/>
        </w:rPr>
        <w:t>V</w:t>
      </w:r>
      <w:r w:rsidRPr="00966E72">
        <w:rPr>
          <w:rFonts w:ascii="Times New Roman" w:hAnsi="Times New Roman"/>
          <w:sz w:val="24"/>
          <w:szCs w:val="24"/>
          <w:lang w:val="lt-LT"/>
        </w:rPr>
        <w:t>ertinant šią programą arba ateityje kuriant panašias programas su Lietuvos ar t</w:t>
      </w:r>
      <w:r w:rsidR="00EE28EB" w:rsidRPr="00966E72">
        <w:rPr>
          <w:rFonts w:ascii="Times New Roman" w:hAnsi="Times New Roman"/>
          <w:sz w:val="24"/>
          <w:szCs w:val="24"/>
          <w:lang w:val="lt-LT"/>
        </w:rPr>
        <w:t xml:space="preserve">arptautiniais </w:t>
      </w:r>
      <w:r w:rsidRPr="00966E72">
        <w:rPr>
          <w:rFonts w:ascii="Times New Roman" w:hAnsi="Times New Roman"/>
          <w:sz w:val="24"/>
          <w:szCs w:val="24"/>
          <w:lang w:val="lt-LT"/>
        </w:rPr>
        <w:t xml:space="preserve">partneriais, Akademijai </w:t>
      </w:r>
      <w:r w:rsidRPr="00966E72">
        <w:rPr>
          <w:rFonts w:ascii="Times New Roman" w:hAnsi="Times New Roman"/>
          <w:i/>
          <w:sz w:val="24"/>
          <w:szCs w:val="24"/>
          <w:lang w:val="lt-LT"/>
        </w:rPr>
        <w:t xml:space="preserve">vertėtų </w:t>
      </w:r>
      <w:r w:rsidRPr="00966E72">
        <w:rPr>
          <w:rFonts w:ascii="Times New Roman" w:hAnsi="Times New Roman"/>
          <w:sz w:val="24"/>
          <w:szCs w:val="24"/>
          <w:lang w:val="lt-LT"/>
        </w:rPr>
        <w:t xml:space="preserve">susipažinti su šiais dokumentais: </w:t>
      </w:r>
      <w:r w:rsidRPr="00966E72">
        <w:rPr>
          <w:rFonts w:ascii="Times New Roman" w:hAnsi="Times New Roman"/>
          <w:i/>
          <w:color w:val="000000"/>
          <w:sz w:val="24"/>
          <w:szCs w:val="24"/>
          <w:shd w:val="clear" w:color="auto" w:fill="FAFAFA"/>
          <w:lang w:val="lt-LT"/>
        </w:rPr>
        <w:t>Konvencija dėl aukštojo mokslo kvalifikacijų pripažinimo Europos regiono valstybėse</w:t>
      </w:r>
      <w:r w:rsidRPr="00966E72">
        <w:rPr>
          <w:rFonts w:ascii="Times New Roman" w:hAnsi="Times New Roman"/>
          <w:i/>
          <w:sz w:val="24"/>
          <w:szCs w:val="24"/>
          <w:lang w:val="lt-LT"/>
        </w:rPr>
        <w:t xml:space="preserve"> </w:t>
      </w:r>
      <w:r w:rsidRPr="00966E72">
        <w:rPr>
          <w:rFonts w:ascii="Times New Roman" w:hAnsi="Times New Roman"/>
          <w:sz w:val="24"/>
          <w:szCs w:val="24"/>
          <w:lang w:val="lt-LT"/>
        </w:rPr>
        <w:t>(Lisabona, 1997),</w:t>
      </w:r>
      <w:r w:rsidRPr="00966E72">
        <w:rPr>
          <w:rFonts w:ascii="Times New Roman" w:hAnsi="Times New Roman"/>
          <w:color w:val="000000"/>
          <w:sz w:val="24"/>
          <w:szCs w:val="24"/>
          <w:shd w:val="clear" w:color="auto" w:fill="FAFAFA"/>
          <w:lang w:val="lt-LT"/>
        </w:rPr>
        <w:t xml:space="preserve"> Aukštojo mokslo kvalifikacijų pripažinimo Europos regione konvencijos</w:t>
      </w:r>
      <w:r w:rsidRPr="00966E72">
        <w:rPr>
          <w:rFonts w:ascii="Times New Roman" w:hAnsi="Times New Roman"/>
          <w:sz w:val="24"/>
          <w:szCs w:val="24"/>
          <w:lang w:val="lt-LT"/>
        </w:rPr>
        <w:t xml:space="preserve"> komiteto parengta </w:t>
      </w:r>
      <w:r w:rsidRPr="00966E72">
        <w:rPr>
          <w:rFonts w:ascii="Times New Roman" w:hAnsi="Times New Roman"/>
          <w:i/>
          <w:sz w:val="24"/>
          <w:szCs w:val="24"/>
          <w:lang w:val="lt-LT"/>
        </w:rPr>
        <w:t xml:space="preserve">Jungtinių laipsnių pripažinimo rekomendacija </w:t>
      </w:r>
      <w:r w:rsidRPr="00966E72">
        <w:rPr>
          <w:rFonts w:ascii="Times New Roman" w:hAnsi="Times New Roman"/>
          <w:sz w:val="24"/>
          <w:szCs w:val="24"/>
          <w:lang w:val="lt-LT"/>
        </w:rPr>
        <w:t xml:space="preserve">(Strasbūras, 2004), </w:t>
      </w:r>
      <w:r w:rsidRPr="00966E72">
        <w:rPr>
          <w:rStyle w:val="Emfaz"/>
          <w:rFonts w:ascii="Times New Roman" w:hAnsi="Times New Roman"/>
          <w:bCs/>
          <w:i w:val="0"/>
          <w:iCs w:val="0"/>
          <w:sz w:val="24"/>
          <w:szCs w:val="24"/>
          <w:shd w:val="clear" w:color="auto" w:fill="FFFFFF"/>
          <w:lang w:val="lt-LT"/>
        </w:rPr>
        <w:t>UNESCO</w:t>
      </w:r>
      <w:r w:rsidRPr="00966E72">
        <w:rPr>
          <w:rFonts w:ascii="Times New Roman" w:hAnsi="Times New Roman"/>
          <w:sz w:val="24"/>
          <w:szCs w:val="24"/>
          <w:shd w:val="clear" w:color="auto" w:fill="FFFFFF"/>
          <w:lang w:val="lt-LT"/>
        </w:rPr>
        <w:t xml:space="preserve"> ir</w:t>
      </w:r>
      <w:r w:rsidRPr="00966E72">
        <w:rPr>
          <w:rStyle w:val="apple-converted-space"/>
          <w:rFonts w:ascii="Times New Roman" w:hAnsi="Times New Roman"/>
          <w:sz w:val="24"/>
          <w:szCs w:val="24"/>
          <w:shd w:val="clear" w:color="auto" w:fill="FFFFFF"/>
          <w:lang w:val="lt-LT"/>
        </w:rPr>
        <w:t> </w:t>
      </w:r>
      <w:r w:rsidRPr="00966E72">
        <w:rPr>
          <w:rStyle w:val="Emfaz"/>
          <w:rFonts w:ascii="Times New Roman" w:hAnsi="Times New Roman"/>
          <w:bCs/>
          <w:i w:val="0"/>
          <w:iCs w:val="0"/>
          <w:sz w:val="24"/>
          <w:szCs w:val="24"/>
          <w:shd w:val="clear" w:color="auto" w:fill="FFFFFF"/>
          <w:lang w:val="lt-LT"/>
        </w:rPr>
        <w:t xml:space="preserve">OECD </w:t>
      </w:r>
      <w:r w:rsidRPr="00966E72">
        <w:rPr>
          <w:rStyle w:val="Emfaz"/>
          <w:rFonts w:ascii="Times New Roman" w:hAnsi="Times New Roman"/>
          <w:bCs/>
          <w:iCs w:val="0"/>
          <w:sz w:val="24"/>
          <w:szCs w:val="24"/>
          <w:shd w:val="clear" w:color="auto" w:fill="FFFFFF"/>
          <w:lang w:val="lt-LT"/>
        </w:rPr>
        <w:t>Gairė</w:t>
      </w:r>
      <w:r w:rsidRPr="00966E72">
        <w:rPr>
          <w:rStyle w:val="Emfaz"/>
          <w:rFonts w:ascii="Times New Roman" w:hAnsi="Times New Roman"/>
          <w:bCs/>
          <w:i w:val="0"/>
          <w:iCs w:val="0"/>
          <w:sz w:val="24"/>
          <w:szCs w:val="24"/>
          <w:shd w:val="clear" w:color="auto" w:fill="FFFFFF"/>
          <w:lang w:val="lt-LT"/>
        </w:rPr>
        <w:t>s</w:t>
      </w:r>
      <w:r w:rsidR="00EE28EB" w:rsidRPr="00966E72">
        <w:rPr>
          <w:rStyle w:val="apple-converted-space"/>
          <w:rFonts w:ascii="Times New Roman" w:hAnsi="Times New Roman"/>
          <w:i/>
          <w:sz w:val="24"/>
          <w:szCs w:val="24"/>
          <w:shd w:val="clear" w:color="auto" w:fill="FFFFFF"/>
          <w:lang w:val="lt-LT"/>
        </w:rPr>
        <w:t xml:space="preserve"> </w:t>
      </w:r>
      <w:r w:rsidRPr="00966E72">
        <w:rPr>
          <w:rFonts w:ascii="Times New Roman" w:hAnsi="Times New Roman"/>
          <w:i/>
          <w:sz w:val="24"/>
          <w:szCs w:val="24"/>
          <w:shd w:val="clear" w:color="auto" w:fill="FFFFFF"/>
          <w:lang w:val="lt-LT"/>
        </w:rPr>
        <w:t>dėl tarptautinio aukštojo mokslo kokybės užtikrinimo</w:t>
      </w:r>
      <w:r w:rsidRPr="00966E72">
        <w:rPr>
          <w:rFonts w:ascii="Times New Roman" w:hAnsi="Times New Roman"/>
          <w:sz w:val="24"/>
          <w:szCs w:val="24"/>
          <w:shd w:val="clear" w:color="auto" w:fill="FFFFFF"/>
          <w:lang w:val="lt-LT"/>
        </w:rPr>
        <w:t xml:space="preserve"> (2005)</w:t>
      </w:r>
      <w:r w:rsidR="00EE28EB" w:rsidRPr="00966E72">
        <w:rPr>
          <w:rFonts w:ascii="Times New Roman" w:hAnsi="Times New Roman"/>
          <w:sz w:val="24"/>
          <w:szCs w:val="24"/>
          <w:shd w:val="clear" w:color="auto" w:fill="FFFFFF"/>
          <w:lang w:val="lt-LT"/>
        </w:rPr>
        <w:t>;</w:t>
      </w:r>
      <w:r w:rsidRPr="00966E72">
        <w:rPr>
          <w:rFonts w:ascii="Times New Roman" w:hAnsi="Times New Roman"/>
          <w:sz w:val="24"/>
          <w:szCs w:val="24"/>
          <w:shd w:val="clear" w:color="auto" w:fill="FFFFFF"/>
          <w:lang w:val="lt-LT"/>
        </w:rPr>
        <w:t xml:space="preserve"> </w:t>
      </w:r>
      <w:r w:rsidRPr="00966E72">
        <w:rPr>
          <w:rFonts w:ascii="Times New Roman" w:hAnsi="Times New Roman"/>
          <w:sz w:val="24"/>
          <w:szCs w:val="24"/>
          <w:lang w:val="lt-LT"/>
        </w:rPr>
        <w:t xml:space="preserve">UNESCO ir Europos Tarybos </w:t>
      </w:r>
      <w:r w:rsidRPr="00966E72">
        <w:rPr>
          <w:rFonts w:ascii="Times New Roman" w:hAnsi="Times New Roman"/>
          <w:i/>
          <w:sz w:val="24"/>
          <w:szCs w:val="24"/>
          <w:lang w:val="lt-LT"/>
        </w:rPr>
        <w:t>Geros praktikos kodeks</w:t>
      </w:r>
      <w:r w:rsidR="00EE28EB" w:rsidRPr="00966E72">
        <w:rPr>
          <w:rFonts w:ascii="Times New Roman" w:hAnsi="Times New Roman"/>
          <w:i/>
          <w:sz w:val="24"/>
          <w:szCs w:val="24"/>
          <w:lang w:val="lt-LT"/>
        </w:rPr>
        <w:t>as</w:t>
      </w:r>
      <w:r w:rsidRPr="00966E72">
        <w:rPr>
          <w:rFonts w:ascii="Times New Roman" w:hAnsi="Times New Roman"/>
          <w:i/>
          <w:sz w:val="24"/>
          <w:szCs w:val="24"/>
          <w:lang w:val="lt-LT"/>
        </w:rPr>
        <w:t xml:space="preserve"> dėl transnacionalinio išsilavinimo teikimo </w:t>
      </w:r>
      <w:r w:rsidRPr="00966E72">
        <w:rPr>
          <w:rFonts w:ascii="Times New Roman" w:hAnsi="Times New Roman"/>
          <w:sz w:val="24"/>
          <w:szCs w:val="24"/>
          <w:lang w:val="lt-LT"/>
        </w:rPr>
        <w:t xml:space="preserve">(2007). Be to, kalbant </w:t>
      </w:r>
      <w:r w:rsidR="00687BAE" w:rsidRPr="00966E72">
        <w:rPr>
          <w:rFonts w:ascii="Times New Roman" w:hAnsi="Times New Roman"/>
          <w:sz w:val="24"/>
          <w:szCs w:val="24"/>
          <w:lang w:val="lt-LT"/>
        </w:rPr>
        <w:t xml:space="preserve">konkrečiai </w:t>
      </w:r>
      <w:r w:rsidRPr="00966E72">
        <w:rPr>
          <w:rFonts w:ascii="Times New Roman" w:hAnsi="Times New Roman"/>
          <w:sz w:val="24"/>
          <w:szCs w:val="24"/>
          <w:lang w:val="lt-LT"/>
        </w:rPr>
        <w:t xml:space="preserve">apie šią programą, Akademijai </w:t>
      </w:r>
      <w:r w:rsidRPr="00966E72">
        <w:rPr>
          <w:rFonts w:ascii="Times New Roman" w:hAnsi="Times New Roman"/>
          <w:i/>
          <w:sz w:val="24"/>
          <w:szCs w:val="24"/>
          <w:lang w:val="lt-LT"/>
        </w:rPr>
        <w:t xml:space="preserve">siūloma </w:t>
      </w:r>
      <w:r w:rsidRPr="00966E72">
        <w:rPr>
          <w:rFonts w:ascii="Times New Roman" w:hAnsi="Times New Roman"/>
          <w:sz w:val="24"/>
          <w:szCs w:val="24"/>
          <w:lang w:val="lt-LT"/>
        </w:rPr>
        <w:t>su VU ir programą baigiančiais studentais suderinti dip</w:t>
      </w:r>
      <w:r w:rsidR="00154392" w:rsidRPr="00966E72">
        <w:rPr>
          <w:rFonts w:ascii="Times New Roman" w:hAnsi="Times New Roman"/>
          <w:sz w:val="24"/>
          <w:szCs w:val="24"/>
          <w:lang w:val="lt-LT"/>
        </w:rPr>
        <w:t>lomo priedėlio 6.1 skirsnį.</w:t>
      </w:r>
      <w:r w:rsidRPr="00966E72">
        <w:rPr>
          <w:rFonts w:ascii="Times New Roman" w:hAnsi="Times New Roman"/>
          <w:sz w:val="24"/>
          <w:szCs w:val="24"/>
          <w:lang w:val="lt-LT"/>
        </w:rPr>
        <w:t xml:space="preserve"> </w:t>
      </w:r>
    </w:p>
    <w:p w:rsidR="00BE4E0F" w:rsidRDefault="00BE4E0F" w:rsidP="00182F9D">
      <w:pPr>
        <w:pStyle w:val="Sraopastraipa"/>
        <w:spacing w:afterLines="200" w:after="480" w:line="240" w:lineRule="auto"/>
        <w:ind w:left="363" w:firstLine="488"/>
        <w:jc w:val="both"/>
        <w:rPr>
          <w:rFonts w:ascii="Times New Roman" w:hAnsi="Times New Roman"/>
          <w:b/>
          <w:sz w:val="24"/>
          <w:szCs w:val="24"/>
          <w:lang w:val="lt-LT"/>
        </w:rPr>
      </w:pPr>
    </w:p>
    <w:p w:rsidR="00D4274A" w:rsidRPr="00966E72" w:rsidRDefault="00687BAE"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Suinteresuotų šalių</w:t>
      </w:r>
      <w:r w:rsidR="00D4274A" w:rsidRPr="00966E72">
        <w:rPr>
          <w:rFonts w:ascii="Times New Roman" w:hAnsi="Times New Roman"/>
          <w:b/>
          <w:sz w:val="24"/>
          <w:szCs w:val="24"/>
          <w:lang w:val="lt-LT"/>
        </w:rPr>
        <w:t xml:space="preserve"> dalyvavimas</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III skyriuje aptarta kokybės užtikrinimo sistema, kurios laikantis stebimos ir vertinamos studijų programos bei siekiama pritraukti </w:t>
      </w:r>
      <w:r w:rsidR="00687BAE" w:rsidRPr="00966E72">
        <w:rPr>
          <w:rFonts w:ascii="Times New Roman" w:hAnsi="Times New Roman"/>
          <w:sz w:val="24"/>
          <w:szCs w:val="24"/>
          <w:lang w:val="lt-LT"/>
        </w:rPr>
        <w:t>suinteresuotų</w:t>
      </w:r>
      <w:r w:rsidRPr="00966E72">
        <w:rPr>
          <w:rFonts w:ascii="Times New Roman" w:hAnsi="Times New Roman"/>
          <w:sz w:val="24"/>
          <w:szCs w:val="24"/>
          <w:lang w:val="lt-LT"/>
        </w:rPr>
        <w:t xml:space="preserve"> </w:t>
      </w:r>
      <w:r w:rsidR="00687BAE" w:rsidRPr="00966E72">
        <w:rPr>
          <w:rFonts w:ascii="Times New Roman" w:hAnsi="Times New Roman"/>
          <w:sz w:val="24"/>
          <w:szCs w:val="24"/>
          <w:lang w:val="lt-LT"/>
        </w:rPr>
        <w:t>šali</w:t>
      </w:r>
      <w:r w:rsidRPr="00966E72">
        <w:rPr>
          <w:rFonts w:ascii="Times New Roman" w:hAnsi="Times New Roman"/>
          <w:sz w:val="24"/>
          <w:szCs w:val="24"/>
          <w:lang w:val="lt-LT"/>
        </w:rPr>
        <w:t>ų. Neseniai kaip kokybės užtikrinimo sistemos dal</w:t>
      </w:r>
      <w:r w:rsidR="003C0C15" w:rsidRPr="00966E72">
        <w:rPr>
          <w:rFonts w:ascii="Times New Roman" w:hAnsi="Times New Roman"/>
          <w:sz w:val="24"/>
          <w:szCs w:val="24"/>
          <w:lang w:val="lt-LT"/>
        </w:rPr>
        <w:t>is patvirtinta Programų komitetų</w:t>
      </w:r>
      <w:r w:rsidRPr="00966E72">
        <w:rPr>
          <w:rFonts w:ascii="Times New Roman" w:hAnsi="Times New Roman"/>
          <w:sz w:val="24"/>
          <w:szCs w:val="24"/>
          <w:lang w:val="lt-LT"/>
        </w:rPr>
        <w:t xml:space="preserve"> struktūra, į kurią įeina studentai ir išoriniai ekspertai, yra </w:t>
      </w:r>
      <w:r w:rsidRPr="00966E72">
        <w:rPr>
          <w:rFonts w:ascii="Times New Roman" w:hAnsi="Times New Roman"/>
          <w:b/>
          <w:i/>
          <w:sz w:val="24"/>
          <w:szCs w:val="24"/>
          <w:lang w:val="lt-LT"/>
        </w:rPr>
        <w:t>geroji praktika</w:t>
      </w:r>
      <w:r w:rsidRPr="00966E72">
        <w:rPr>
          <w:rFonts w:ascii="Times New Roman" w:hAnsi="Times New Roman"/>
          <w:b/>
          <w:sz w:val="24"/>
          <w:szCs w:val="24"/>
          <w:lang w:val="lt-LT"/>
        </w:rPr>
        <w:t>,</w:t>
      </w:r>
      <w:r w:rsidRPr="00966E72">
        <w:rPr>
          <w:rFonts w:ascii="Times New Roman" w:hAnsi="Times New Roman"/>
          <w:sz w:val="24"/>
          <w:szCs w:val="24"/>
          <w:lang w:val="lt-LT"/>
        </w:rPr>
        <w:t xml:space="preserve"> leisianti sustiprinti studijų programas. Vykdant šį procesą, programų vertinimo metu taip pat </w:t>
      </w:r>
      <w:r w:rsidR="00687BAE" w:rsidRPr="00966E72">
        <w:rPr>
          <w:rFonts w:ascii="Times New Roman" w:hAnsi="Times New Roman"/>
          <w:sz w:val="24"/>
          <w:szCs w:val="24"/>
          <w:lang w:val="lt-LT"/>
        </w:rPr>
        <w:t>vyksta konsultacijos su</w:t>
      </w:r>
      <w:r w:rsidRPr="00966E72">
        <w:rPr>
          <w:rFonts w:ascii="Times New Roman" w:hAnsi="Times New Roman"/>
          <w:sz w:val="24"/>
          <w:szCs w:val="24"/>
          <w:lang w:val="lt-LT"/>
        </w:rPr>
        <w:t xml:space="preserve"> absolventai</w:t>
      </w:r>
      <w:r w:rsidR="00687BAE" w:rsidRPr="00966E72">
        <w:rPr>
          <w:rFonts w:ascii="Times New Roman" w:hAnsi="Times New Roman"/>
          <w:sz w:val="24"/>
          <w:szCs w:val="24"/>
          <w:lang w:val="lt-LT"/>
        </w:rPr>
        <w:t>s</w:t>
      </w:r>
      <w:r w:rsidRPr="00966E72">
        <w:rPr>
          <w:rFonts w:ascii="Times New Roman" w:hAnsi="Times New Roman"/>
          <w:sz w:val="24"/>
          <w:szCs w:val="24"/>
          <w:lang w:val="lt-LT"/>
        </w:rPr>
        <w:t xml:space="preserve"> – tai sveikintina priemonė. Į susitikimus atėję absolventai nurodė dalyvavę apklausose apie patirtį LMTA, kai kurie teigė sulaukę kvietimo pasidalinti at</w:t>
      </w:r>
      <w:r w:rsidR="00485A78" w:rsidRPr="00966E72">
        <w:rPr>
          <w:rFonts w:ascii="Times New Roman" w:hAnsi="Times New Roman"/>
          <w:sz w:val="24"/>
          <w:szCs w:val="24"/>
          <w:lang w:val="lt-LT"/>
        </w:rPr>
        <w:t>s</w:t>
      </w:r>
      <w:r w:rsidRPr="00966E72">
        <w:rPr>
          <w:rFonts w:ascii="Times New Roman" w:hAnsi="Times New Roman"/>
          <w:sz w:val="24"/>
          <w:szCs w:val="24"/>
          <w:lang w:val="lt-LT"/>
        </w:rPr>
        <w:t xml:space="preserve">iliepimais apie konkrečią programą. LMTA rūpi įvertinti, </w:t>
      </w:r>
      <w:r w:rsidR="00687BAE" w:rsidRPr="00966E72">
        <w:rPr>
          <w:rFonts w:ascii="Times New Roman" w:hAnsi="Times New Roman"/>
          <w:sz w:val="24"/>
          <w:szCs w:val="24"/>
          <w:lang w:val="lt-LT"/>
        </w:rPr>
        <w:t>kiek</w:t>
      </w:r>
      <w:r w:rsidRPr="00966E72">
        <w:rPr>
          <w:rFonts w:ascii="Times New Roman" w:hAnsi="Times New Roman"/>
          <w:sz w:val="24"/>
          <w:szCs w:val="24"/>
          <w:lang w:val="lt-LT"/>
        </w:rPr>
        <w:t xml:space="preserve"> programos tinkamos absolventų įsidarbinimo galimybių požiūriu. Vertinimo grupė</w:t>
      </w:r>
      <w:r w:rsidR="00687BAE" w:rsidRPr="00966E72">
        <w:rPr>
          <w:rFonts w:ascii="Times New Roman" w:hAnsi="Times New Roman"/>
          <w:sz w:val="24"/>
          <w:szCs w:val="24"/>
          <w:lang w:val="lt-LT"/>
        </w:rPr>
        <w:t xml:space="preserve"> Akademijai</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(R19)</w:t>
      </w:r>
      <w:r w:rsidRPr="00966E72">
        <w:rPr>
          <w:rFonts w:ascii="Times New Roman" w:hAnsi="Times New Roman"/>
          <w:sz w:val="24"/>
          <w:szCs w:val="24"/>
          <w:lang w:val="lt-LT"/>
        </w:rPr>
        <w:t xml:space="preserve"> labiau naudotis grįžtamojo ryšio mechanizmais ir siūlo informuoti atsiliepimus pateikusius asmenis apie tai, kokių veiksmų imtasi.</w:t>
      </w:r>
    </w:p>
    <w:p w:rsidR="00B266AA" w:rsidRDefault="00B266AA" w:rsidP="00182F9D">
      <w:pPr>
        <w:pStyle w:val="Sraopastraipa"/>
        <w:spacing w:afterLines="200" w:after="480" w:line="240" w:lineRule="auto"/>
        <w:ind w:left="363" w:firstLine="488"/>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 xml:space="preserve">Ryšys su nacionaline ir tarptautine politika </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lastRenderedPageBreak/>
        <w:t xml:space="preserve">Programos vertinamos pagal 2012-2014 m. strateginiame plane išvardytus rodiklius: pvz., priimtų studijuoti studentų ir absolventų santykį, tarptautinį mobilumą, materialinių išteklių atnaujinimą, dėstytojų kvalifikaciją, projektus ir publikacijas; šie duomenys byloja, kad Akademijos dėstymo ir studijų strategija </w:t>
      </w:r>
      <w:r w:rsidRPr="00966E72">
        <w:rPr>
          <w:rFonts w:ascii="Times New Roman" w:hAnsi="Times New Roman"/>
          <w:i/>
          <w:sz w:val="24"/>
          <w:szCs w:val="24"/>
          <w:lang w:val="lt-LT"/>
        </w:rPr>
        <w:t>dera su</w:t>
      </w:r>
      <w:r w:rsidRPr="00966E72">
        <w:rPr>
          <w:rFonts w:ascii="Times New Roman" w:hAnsi="Times New Roman"/>
          <w:sz w:val="24"/>
          <w:szCs w:val="24"/>
          <w:lang w:val="lt-LT"/>
        </w:rPr>
        <w:t xml:space="preserve"> Lietuvos Respublikos teisės aktų nuostatomis ir EA</w:t>
      </w:r>
      <w:r w:rsidR="00101442" w:rsidRPr="00966E72">
        <w:rPr>
          <w:rFonts w:ascii="Times New Roman" w:hAnsi="Times New Roman"/>
          <w:sz w:val="24"/>
          <w:szCs w:val="24"/>
          <w:lang w:val="lt-LT"/>
        </w:rPr>
        <w:t>ME</w:t>
      </w:r>
      <w:r w:rsidRPr="00966E72">
        <w:rPr>
          <w:rFonts w:ascii="Times New Roman" w:hAnsi="Times New Roman"/>
          <w:sz w:val="24"/>
          <w:szCs w:val="24"/>
          <w:lang w:val="lt-LT"/>
        </w:rPr>
        <w:t xml:space="preserve"> politika.  </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2010 m. atliktas programų vertinimas rodo, kad į vertinimo grupės pateiktas rekomendacijas buvo atsižvelgta. Nepaisant to, vertinimo grupė </w:t>
      </w:r>
      <w:r w:rsidRPr="00966E72">
        <w:rPr>
          <w:rFonts w:ascii="Times New Roman" w:hAnsi="Times New Roman"/>
          <w:i/>
          <w:sz w:val="24"/>
          <w:szCs w:val="24"/>
          <w:lang w:val="lt-LT"/>
        </w:rPr>
        <w:t>ragina</w:t>
      </w:r>
      <w:r w:rsidRPr="00966E72">
        <w:rPr>
          <w:rFonts w:ascii="Times New Roman" w:hAnsi="Times New Roman"/>
          <w:sz w:val="24"/>
          <w:szCs w:val="24"/>
          <w:lang w:val="lt-LT"/>
        </w:rPr>
        <w:t xml:space="preserve"> Akademiją svarstyti galimybę sudaryti sąlygas studijuoti laisvai pasirenkamus dalykus kitose mokslo įstaigose – tai suteiktų studentams galimybių susipažinti su kitokiomis studijų kryptimis. Daugelio susitikimų metu kilo diskusija apie </w:t>
      </w:r>
      <w:proofErr w:type="spellStart"/>
      <w:r w:rsidRPr="00966E72">
        <w:rPr>
          <w:rFonts w:ascii="Times New Roman" w:hAnsi="Times New Roman"/>
          <w:sz w:val="24"/>
          <w:szCs w:val="24"/>
          <w:lang w:val="lt-LT"/>
        </w:rPr>
        <w:t>verslumo</w:t>
      </w:r>
      <w:proofErr w:type="spellEnd"/>
      <w:r w:rsidRPr="00966E72">
        <w:rPr>
          <w:rFonts w:ascii="Times New Roman" w:hAnsi="Times New Roman"/>
          <w:sz w:val="24"/>
          <w:szCs w:val="24"/>
          <w:lang w:val="lt-LT"/>
        </w:rPr>
        <w:t xml:space="preserve"> modulių diegimą. Išoriniai Tarybos nariai, studentai, absolventai ir socialiniai partneriai šią iniciatyvą palaikė. Vertinimo grupė </w:t>
      </w:r>
      <w:r w:rsidRPr="00966E72">
        <w:rPr>
          <w:rFonts w:ascii="Times New Roman" w:hAnsi="Times New Roman"/>
          <w:b/>
          <w:i/>
          <w:sz w:val="24"/>
          <w:szCs w:val="24"/>
          <w:lang w:val="lt-LT"/>
        </w:rPr>
        <w:t xml:space="preserve">teigiamai vertina </w:t>
      </w:r>
      <w:r w:rsidRPr="00966E72">
        <w:rPr>
          <w:rFonts w:ascii="Times New Roman" w:hAnsi="Times New Roman"/>
          <w:sz w:val="24"/>
          <w:szCs w:val="24"/>
          <w:lang w:val="lt-LT"/>
        </w:rPr>
        <w:t>Akademijos pastangas kurti vietin</w:t>
      </w:r>
      <w:r w:rsidR="00101442" w:rsidRPr="00966E72">
        <w:rPr>
          <w:rFonts w:ascii="Times New Roman" w:hAnsi="Times New Roman"/>
          <w:sz w:val="24"/>
          <w:szCs w:val="24"/>
          <w:lang w:val="lt-LT"/>
        </w:rPr>
        <w:t>ę</w:t>
      </w:r>
      <w:r w:rsidRPr="00966E72">
        <w:rPr>
          <w:rFonts w:ascii="Times New Roman" w:hAnsi="Times New Roman"/>
          <w:sz w:val="24"/>
          <w:szCs w:val="24"/>
          <w:lang w:val="lt-LT"/>
        </w:rPr>
        <w:t xml:space="preserve"> bendradarbiavimo partnerystę su kitomis aukštojo mokslo įstaigomis, kuriose studentai galėtų rinktis minėto pobūdžio modulius. Tuo pačiu vertinimo grupė įspėja Akademiją</w:t>
      </w:r>
      <w:r w:rsidR="00524F64" w:rsidRPr="00966E72">
        <w:rPr>
          <w:rFonts w:ascii="Times New Roman" w:hAnsi="Times New Roman"/>
          <w:sz w:val="24"/>
          <w:szCs w:val="24"/>
          <w:lang w:val="lt-LT"/>
        </w:rPr>
        <w:t>,</w:t>
      </w:r>
      <w:r w:rsidRPr="00966E72">
        <w:rPr>
          <w:rFonts w:ascii="Times New Roman" w:hAnsi="Times New Roman"/>
          <w:sz w:val="24"/>
          <w:szCs w:val="24"/>
          <w:lang w:val="lt-LT"/>
        </w:rPr>
        <w:t xml:space="preserve"> kad kyla pavojus </w:t>
      </w:r>
      <w:r w:rsidR="00524F64" w:rsidRPr="00966E72">
        <w:rPr>
          <w:rFonts w:ascii="Times New Roman" w:hAnsi="Times New Roman"/>
          <w:sz w:val="24"/>
          <w:szCs w:val="24"/>
          <w:lang w:val="lt-LT"/>
        </w:rPr>
        <w:t>„</w:t>
      </w:r>
      <w:r w:rsidRPr="00966E72">
        <w:rPr>
          <w:rFonts w:ascii="Times New Roman" w:hAnsi="Times New Roman"/>
          <w:sz w:val="24"/>
          <w:szCs w:val="24"/>
          <w:lang w:val="lt-LT"/>
        </w:rPr>
        <w:t>perkrauti</w:t>
      </w:r>
      <w:r w:rsidR="00524F64" w:rsidRPr="00966E72">
        <w:rPr>
          <w:rFonts w:ascii="Times New Roman" w:hAnsi="Times New Roman"/>
          <w:sz w:val="24"/>
          <w:szCs w:val="24"/>
          <w:lang w:val="lt-LT"/>
        </w:rPr>
        <w:t>“</w:t>
      </w:r>
      <w:r w:rsidRPr="00966E72">
        <w:rPr>
          <w:rFonts w:ascii="Times New Roman" w:hAnsi="Times New Roman"/>
          <w:sz w:val="24"/>
          <w:szCs w:val="24"/>
          <w:lang w:val="lt-LT"/>
        </w:rPr>
        <w:t xml:space="preserve"> studijų turinį. Studijų turinį būtų galima keisti keičiant dėstymo ir studijavimo modelį ir taip užtikrin</w:t>
      </w:r>
      <w:r w:rsidR="00101442" w:rsidRPr="00966E72">
        <w:rPr>
          <w:rFonts w:ascii="Times New Roman" w:hAnsi="Times New Roman"/>
          <w:sz w:val="24"/>
          <w:szCs w:val="24"/>
          <w:lang w:val="lt-LT"/>
        </w:rPr>
        <w:t>ant</w:t>
      </w:r>
      <w:r w:rsidRPr="00966E72">
        <w:rPr>
          <w:rFonts w:ascii="Times New Roman" w:hAnsi="Times New Roman"/>
          <w:sz w:val="24"/>
          <w:szCs w:val="24"/>
          <w:lang w:val="lt-LT"/>
        </w:rPr>
        <w:t xml:space="preserve"> tam tikrų studijų rezultatų integravimą į esamus modulius. Nuolat</w:t>
      </w:r>
      <w:r w:rsidR="00524F64" w:rsidRPr="00966E72">
        <w:rPr>
          <w:rFonts w:ascii="Times New Roman" w:hAnsi="Times New Roman"/>
          <w:sz w:val="24"/>
          <w:szCs w:val="24"/>
          <w:lang w:val="lt-LT"/>
        </w:rPr>
        <w:t>inis</w:t>
      </w:r>
      <w:r w:rsidRPr="00966E72">
        <w:rPr>
          <w:rFonts w:ascii="Times New Roman" w:hAnsi="Times New Roman"/>
          <w:sz w:val="24"/>
          <w:szCs w:val="24"/>
          <w:lang w:val="lt-LT"/>
        </w:rPr>
        <w:t xml:space="preserve"> </w:t>
      </w:r>
      <w:r w:rsidR="00524F64" w:rsidRPr="00966E72">
        <w:rPr>
          <w:rFonts w:ascii="Times New Roman" w:hAnsi="Times New Roman"/>
          <w:sz w:val="24"/>
          <w:szCs w:val="24"/>
          <w:lang w:val="lt-LT"/>
        </w:rPr>
        <w:t xml:space="preserve">studijų turinio plėtimas sudarytų </w:t>
      </w:r>
      <w:r w:rsidRPr="00966E72">
        <w:rPr>
          <w:rFonts w:ascii="Times New Roman" w:hAnsi="Times New Roman"/>
          <w:sz w:val="24"/>
          <w:szCs w:val="24"/>
          <w:lang w:val="lt-LT"/>
        </w:rPr>
        <w:t xml:space="preserve">neadekvačiai didelius </w:t>
      </w:r>
      <w:r w:rsidR="00524F64" w:rsidRPr="00966E72">
        <w:rPr>
          <w:rFonts w:ascii="Times New Roman" w:hAnsi="Times New Roman"/>
          <w:sz w:val="24"/>
          <w:szCs w:val="24"/>
          <w:lang w:val="lt-LT"/>
        </w:rPr>
        <w:t>darbo krūvius ir (ar) iškraipytų</w:t>
      </w:r>
      <w:r w:rsidRPr="00966E72">
        <w:rPr>
          <w:rFonts w:ascii="Times New Roman" w:hAnsi="Times New Roman"/>
          <w:sz w:val="24"/>
          <w:szCs w:val="24"/>
          <w:lang w:val="lt-LT"/>
        </w:rPr>
        <w:t xml:space="preserve"> programą.</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III skyriuje</w:t>
      </w:r>
      <w:r w:rsidR="00101442" w:rsidRPr="00966E72">
        <w:rPr>
          <w:rFonts w:ascii="Times New Roman" w:hAnsi="Times New Roman"/>
          <w:sz w:val="24"/>
          <w:szCs w:val="24"/>
          <w:lang w:val="lt-LT"/>
        </w:rPr>
        <w:t xml:space="preserve"> jau minėta</w:t>
      </w:r>
      <w:r w:rsidRPr="00966E72">
        <w:rPr>
          <w:rFonts w:ascii="Times New Roman" w:hAnsi="Times New Roman"/>
          <w:sz w:val="24"/>
          <w:szCs w:val="24"/>
          <w:lang w:val="lt-LT"/>
        </w:rPr>
        <w:t xml:space="preserve">, </w:t>
      </w:r>
      <w:r w:rsidR="00101442" w:rsidRPr="00966E72">
        <w:rPr>
          <w:rFonts w:ascii="Times New Roman" w:hAnsi="Times New Roman"/>
          <w:sz w:val="24"/>
          <w:szCs w:val="24"/>
          <w:lang w:val="lt-LT"/>
        </w:rPr>
        <w:t xml:space="preserve">kad </w:t>
      </w:r>
      <w:r w:rsidRPr="00966E72">
        <w:rPr>
          <w:rFonts w:ascii="Times New Roman" w:hAnsi="Times New Roman"/>
          <w:sz w:val="24"/>
          <w:szCs w:val="24"/>
          <w:lang w:val="lt-LT"/>
        </w:rPr>
        <w:t xml:space="preserve">Akademija įgyvendina ESG, </w:t>
      </w:r>
      <w:r w:rsidR="00101442" w:rsidRPr="00966E72">
        <w:rPr>
          <w:rFonts w:ascii="Times New Roman" w:hAnsi="Times New Roman"/>
          <w:sz w:val="24"/>
          <w:szCs w:val="24"/>
          <w:lang w:val="lt-LT"/>
        </w:rPr>
        <w:t>o</w:t>
      </w:r>
      <w:r w:rsidRPr="00966E72">
        <w:rPr>
          <w:rFonts w:ascii="Times New Roman" w:hAnsi="Times New Roman"/>
          <w:sz w:val="24"/>
          <w:szCs w:val="24"/>
          <w:lang w:val="lt-LT"/>
        </w:rPr>
        <w:t xml:space="preserve"> vertinimo grupė primygtinai rekomenduoja įdiegti septynis vidinio kokybės užtikrinimo elementus (žr. 26 skirsnį). Vienas šių elementų yra vertinimas</w:t>
      </w:r>
      <w:r w:rsidR="00101442" w:rsidRPr="00966E72">
        <w:rPr>
          <w:rFonts w:ascii="Times New Roman" w:hAnsi="Times New Roman"/>
          <w:sz w:val="24"/>
          <w:szCs w:val="24"/>
          <w:lang w:val="lt-LT"/>
        </w:rPr>
        <w:t xml:space="preserve"> – j</w:t>
      </w:r>
      <w:r w:rsidRPr="00966E72">
        <w:rPr>
          <w:rFonts w:ascii="Times New Roman" w:hAnsi="Times New Roman"/>
          <w:sz w:val="24"/>
          <w:szCs w:val="24"/>
          <w:lang w:val="lt-LT"/>
        </w:rPr>
        <w:t>į vertinimo grupė paminėjo bendr</w:t>
      </w:r>
      <w:r w:rsidR="00101442" w:rsidRPr="00966E72">
        <w:rPr>
          <w:rFonts w:ascii="Times New Roman" w:hAnsi="Times New Roman"/>
          <w:sz w:val="24"/>
          <w:szCs w:val="24"/>
          <w:lang w:val="lt-LT"/>
        </w:rPr>
        <w:t>osi</w:t>
      </w:r>
      <w:r w:rsidRPr="00966E72">
        <w:rPr>
          <w:rFonts w:ascii="Times New Roman" w:hAnsi="Times New Roman"/>
          <w:sz w:val="24"/>
          <w:szCs w:val="24"/>
          <w:lang w:val="lt-LT"/>
        </w:rPr>
        <w:t xml:space="preserve">ose </w:t>
      </w:r>
      <w:r w:rsidR="00101442" w:rsidRPr="00966E72">
        <w:rPr>
          <w:rFonts w:ascii="Times New Roman" w:hAnsi="Times New Roman"/>
          <w:sz w:val="24"/>
          <w:szCs w:val="24"/>
          <w:lang w:val="lt-LT"/>
        </w:rPr>
        <w:t>pastab</w:t>
      </w:r>
      <w:r w:rsidRPr="00966E72">
        <w:rPr>
          <w:rFonts w:ascii="Times New Roman" w:hAnsi="Times New Roman"/>
          <w:sz w:val="24"/>
          <w:szCs w:val="24"/>
          <w:lang w:val="lt-LT"/>
        </w:rPr>
        <w:t xml:space="preserve">ose, išdėstytose I skyriuje. </w:t>
      </w:r>
      <w:r w:rsidR="00445B5B" w:rsidRPr="00966E72">
        <w:rPr>
          <w:rFonts w:ascii="Times New Roman" w:hAnsi="Times New Roman"/>
          <w:sz w:val="24"/>
          <w:szCs w:val="24"/>
          <w:lang w:val="lt-LT"/>
        </w:rPr>
        <w:t xml:space="preserve">Atsižvelgiant į </w:t>
      </w:r>
      <w:r w:rsidR="00154392" w:rsidRPr="00966E72">
        <w:rPr>
          <w:rFonts w:ascii="Times New Roman" w:hAnsi="Times New Roman"/>
          <w:sz w:val="24"/>
          <w:szCs w:val="24"/>
          <w:lang w:val="lt-LT"/>
        </w:rPr>
        <w:t xml:space="preserve"> dalykų specifiką, </w:t>
      </w:r>
      <w:r w:rsidR="00445B5B" w:rsidRPr="00966E72">
        <w:rPr>
          <w:rFonts w:ascii="Times New Roman" w:hAnsi="Times New Roman"/>
          <w:sz w:val="24"/>
          <w:szCs w:val="24"/>
          <w:lang w:val="lt-LT"/>
        </w:rPr>
        <w:t>Akademijoje</w:t>
      </w:r>
      <w:r w:rsidR="0048714D" w:rsidRPr="00966E72">
        <w:rPr>
          <w:rFonts w:ascii="Times New Roman" w:hAnsi="Times New Roman"/>
          <w:sz w:val="24"/>
          <w:szCs w:val="24"/>
          <w:lang w:val="lt-LT"/>
        </w:rPr>
        <w:t xml:space="preserve"> dalį įvertinimų sudaro </w:t>
      </w:r>
      <w:r w:rsidR="00E61B55">
        <w:rPr>
          <w:rFonts w:ascii="Times New Roman" w:hAnsi="Times New Roman"/>
          <w:sz w:val="24"/>
          <w:szCs w:val="24"/>
          <w:lang w:val="lt-LT"/>
        </w:rPr>
        <w:t xml:space="preserve">pasirodymų </w:t>
      </w:r>
      <w:r w:rsidR="00E61B55" w:rsidRPr="00966E72">
        <w:rPr>
          <w:rFonts w:ascii="Times New Roman" w:hAnsi="Times New Roman"/>
          <w:sz w:val="24"/>
          <w:szCs w:val="24"/>
          <w:lang w:val="lt-LT"/>
        </w:rPr>
        <w:t>vertinimas</w:t>
      </w:r>
      <w:r w:rsidR="0048714D" w:rsidRPr="00966E72">
        <w:rPr>
          <w:rFonts w:ascii="Times New Roman" w:hAnsi="Times New Roman"/>
          <w:i/>
          <w:sz w:val="24"/>
          <w:szCs w:val="24"/>
          <w:lang w:val="lt-LT"/>
        </w:rPr>
        <w:t>.</w:t>
      </w:r>
      <w:r w:rsidRPr="00966E72">
        <w:rPr>
          <w:rFonts w:ascii="Times New Roman" w:hAnsi="Times New Roman"/>
          <w:sz w:val="24"/>
          <w:szCs w:val="24"/>
          <w:lang w:val="lt-LT"/>
        </w:rPr>
        <w:t xml:space="preserve"> Vertinimo grupė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(R20)</w:t>
      </w:r>
      <w:r w:rsidRPr="00966E72">
        <w:rPr>
          <w:rFonts w:ascii="Times New Roman" w:hAnsi="Times New Roman"/>
          <w:sz w:val="24"/>
          <w:szCs w:val="24"/>
          <w:lang w:val="lt-LT"/>
        </w:rPr>
        <w:t xml:space="preserve"> </w:t>
      </w:r>
      <w:r w:rsidR="00524F64" w:rsidRPr="00966E72">
        <w:rPr>
          <w:rFonts w:ascii="Times New Roman" w:hAnsi="Times New Roman"/>
          <w:sz w:val="24"/>
          <w:szCs w:val="24"/>
          <w:lang w:val="lt-LT"/>
        </w:rPr>
        <w:t xml:space="preserve">Akademijai </w:t>
      </w:r>
      <w:r w:rsidRPr="00966E72">
        <w:rPr>
          <w:rFonts w:ascii="Times New Roman" w:hAnsi="Times New Roman"/>
          <w:sz w:val="24"/>
          <w:szCs w:val="24"/>
          <w:lang w:val="lt-LT"/>
        </w:rPr>
        <w:t>nuodugniai apsvarstyti šiuos procesus ir užtikrin</w:t>
      </w:r>
      <w:r w:rsidR="00524F64" w:rsidRPr="00966E72">
        <w:rPr>
          <w:rFonts w:ascii="Times New Roman" w:hAnsi="Times New Roman"/>
          <w:sz w:val="24"/>
          <w:szCs w:val="24"/>
          <w:lang w:val="lt-LT"/>
        </w:rPr>
        <w:t xml:space="preserve">ti, kad </w:t>
      </w:r>
      <w:r w:rsidR="00E61B55" w:rsidRPr="00966E72">
        <w:rPr>
          <w:rFonts w:ascii="Times New Roman" w:hAnsi="Times New Roman"/>
          <w:sz w:val="24"/>
          <w:szCs w:val="24"/>
          <w:lang w:val="lt-LT"/>
        </w:rPr>
        <w:t>egzamin</w:t>
      </w:r>
      <w:r w:rsidR="00E61B55">
        <w:rPr>
          <w:rFonts w:ascii="Times New Roman" w:hAnsi="Times New Roman"/>
          <w:sz w:val="24"/>
          <w:szCs w:val="24"/>
          <w:lang w:val="lt-LT"/>
        </w:rPr>
        <w:t>ų</w:t>
      </w:r>
      <w:r w:rsidR="00E61B55" w:rsidRPr="00966E72">
        <w:rPr>
          <w:rFonts w:ascii="Times New Roman" w:hAnsi="Times New Roman"/>
          <w:sz w:val="24"/>
          <w:szCs w:val="24"/>
          <w:lang w:val="lt-LT"/>
        </w:rPr>
        <w:t xml:space="preserve"> ir </w:t>
      </w:r>
      <w:r w:rsidR="00E61B55">
        <w:rPr>
          <w:rFonts w:ascii="Times New Roman" w:hAnsi="Times New Roman"/>
          <w:sz w:val="24"/>
          <w:szCs w:val="24"/>
          <w:lang w:val="lt-LT"/>
        </w:rPr>
        <w:t>pasirodymų vertinimai</w:t>
      </w:r>
      <w:r w:rsidR="00E61B55"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būtų protokoluojami raštu ir daromi garso / vaizdo įrašai. Veiklos vertinimo stiprybė glūdi galimybėje pademonstruoti studijų rezultatus, bet nesugebėjus jų tinkamai užfiksuoti ir parodyti kitiems, </w:t>
      </w:r>
      <w:r w:rsidR="00524F64" w:rsidRPr="00966E72">
        <w:rPr>
          <w:rFonts w:ascii="Times New Roman" w:hAnsi="Times New Roman"/>
          <w:sz w:val="24"/>
          <w:szCs w:val="24"/>
          <w:lang w:val="lt-LT"/>
        </w:rPr>
        <w:t>ši stiprybė prarandama.</w:t>
      </w:r>
    </w:p>
    <w:p w:rsidR="000C437F" w:rsidRDefault="000C437F" w:rsidP="00182F9D">
      <w:pPr>
        <w:pStyle w:val="Sraopastraipa"/>
        <w:spacing w:afterLines="200" w:after="480" w:line="240" w:lineRule="auto"/>
        <w:ind w:left="363" w:firstLine="488"/>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 xml:space="preserve">Mokymasis visą gyvenimą </w:t>
      </w:r>
    </w:p>
    <w:p w:rsidR="0048714D"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Akademija </w:t>
      </w:r>
      <w:r w:rsidR="00101442" w:rsidRPr="00966E72">
        <w:rPr>
          <w:rFonts w:ascii="Times New Roman" w:hAnsi="Times New Roman"/>
          <w:sz w:val="24"/>
          <w:szCs w:val="24"/>
          <w:lang w:val="lt-LT"/>
        </w:rPr>
        <w:t>yra užsibrėžusi</w:t>
      </w:r>
      <w:r w:rsidR="007A60E2" w:rsidRPr="00966E72">
        <w:rPr>
          <w:rFonts w:ascii="Times New Roman" w:hAnsi="Times New Roman"/>
          <w:sz w:val="24"/>
          <w:szCs w:val="24"/>
          <w:lang w:val="lt-LT"/>
        </w:rPr>
        <w:t xml:space="preserve"> sudaryti </w:t>
      </w:r>
      <w:r w:rsidRPr="00966E72">
        <w:rPr>
          <w:rFonts w:ascii="Times New Roman" w:hAnsi="Times New Roman"/>
          <w:sz w:val="24"/>
          <w:szCs w:val="24"/>
          <w:lang w:val="lt-LT"/>
        </w:rPr>
        <w:t xml:space="preserve">mokymosi visą gyvenimą galimybes. Konkrečios tokio mokymosi nuostatos yra išdėstytos ES ir Lietuvos Respublikos politiniuose dokumentuose. </w:t>
      </w:r>
      <w:r w:rsidR="0048714D" w:rsidRPr="00966E72">
        <w:rPr>
          <w:rFonts w:ascii="Times New Roman" w:hAnsi="Times New Roman"/>
          <w:sz w:val="24"/>
          <w:szCs w:val="24"/>
          <w:lang w:val="lt-LT"/>
        </w:rPr>
        <w:t>Šie dokumentai</w:t>
      </w:r>
      <w:r w:rsidRPr="00966E72">
        <w:rPr>
          <w:rFonts w:ascii="Times New Roman" w:hAnsi="Times New Roman"/>
          <w:sz w:val="24"/>
          <w:szCs w:val="24"/>
          <w:lang w:val="lt-LT"/>
        </w:rPr>
        <w:t xml:space="preserve"> </w:t>
      </w:r>
      <w:r w:rsidR="0048714D" w:rsidRPr="00966E72">
        <w:rPr>
          <w:rFonts w:ascii="Times New Roman" w:hAnsi="Times New Roman"/>
          <w:sz w:val="24"/>
          <w:szCs w:val="24"/>
          <w:lang w:val="lt-LT"/>
        </w:rPr>
        <w:t xml:space="preserve">sukuria  mokymosi visą gyvenimą kontekstą ir skatina </w:t>
      </w:r>
      <w:r w:rsidR="00445B5B" w:rsidRPr="00966E72">
        <w:rPr>
          <w:rFonts w:ascii="Times New Roman" w:hAnsi="Times New Roman"/>
          <w:sz w:val="24"/>
          <w:szCs w:val="24"/>
          <w:lang w:val="lt-LT"/>
        </w:rPr>
        <w:t>plėto</w:t>
      </w:r>
      <w:r w:rsidR="0048714D" w:rsidRPr="00966E72">
        <w:rPr>
          <w:rFonts w:ascii="Times New Roman" w:hAnsi="Times New Roman"/>
          <w:sz w:val="24"/>
          <w:szCs w:val="24"/>
          <w:lang w:val="lt-LT"/>
        </w:rPr>
        <w:t>ti šias galimybes, tačiau ekspertų</w:t>
      </w:r>
      <w:r w:rsidRPr="00966E72">
        <w:rPr>
          <w:rFonts w:ascii="Times New Roman" w:hAnsi="Times New Roman"/>
          <w:sz w:val="24"/>
          <w:szCs w:val="24"/>
          <w:lang w:val="lt-LT"/>
        </w:rPr>
        <w:t xml:space="preserve"> grupė</w:t>
      </w:r>
      <w:r w:rsidR="00101442" w:rsidRPr="00966E72">
        <w:rPr>
          <w:rFonts w:ascii="Times New Roman" w:hAnsi="Times New Roman"/>
          <w:sz w:val="24"/>
          <w:szCs w:val="24"/>
          <w:lang w:val="lt-LT"/>
        </w:rPr>
        <w:t xml:space="preserve"> </w:t>
      </w:r>
      <w:r w:rsidRPr="00966E72">
        <w:rPr>
          <w:rFonts w:ascii="Times New Roman" w:hAnsi="Times New Roman"/>
          <w:b/>
          <w:i/>
          <w:sz w:val="24"/>
          <w:szCs w:val="24"/>
          <w:lang w:val="lt-LT"/>
        </w:rPr>
        <w:t>rekomenduoja</w:t>
      </w:r>
      <w:r w:rsidRPr="00966E72">
        <w:rPr>
          <w:rFonts w:ascii="Times New Roman" w:hAnsi="Times New Roman"/>
          <w:b/>
          <w:sz w:val="24"/>
          <w:szCs w:val="24"/>
          <w:lang w:val="lt-LT"/>
        </w:rPr>
        <w:t xml:space="preserve"> (R21) </w:t>
      </w:r>
      <w:r w:rsidR="0048714D" w:rsidRPr="00966E72">
        <w:rPr>
          <w:rFonts w:ascii="Times New Roman" w:hAnsi="Times New Roman"/>
          <w:sz w:val="24"/>
          <w:szCs w:val="24"/>
          <w:lang w:val="lt-LT"/>
        </w:rPr>
        <w:t xml:space="preserve">pasirinkti </w:t>
      </w:r>
      <w:r w:rsidR="000C437F">
        <w:rPr>
          <w:rFonts w:ascii="Times New Roman" w:hAnsi="Times New Roman"/>
          <w:sz w:val="24"/>
          <w:szCs w:val="24"/>
          <w:lang w:val="lt-LT"/>
        </w:rPr>
        <w:t>savitus</w:t>
      </w:r>
      <w:r w:rsidR="000C437F" w:rsidRPr="00966E72">
        <w:rPr>
          <w:rFonts w:ascii="Times New Roman" w:hAnsi="Times New Roman"/>
          <w:sz w:val="24"/>
          <w:szCs w:val="24"/>
          <w:lang w:val="lt-LT"/>
        </w:rPr>
        <w:t xml:space="preserve"> </w:t>
      </w:r>
      <w:r w:rsidR="0048714D" w:rsidRPr="00966E72">
        <w:rPr>
          <w:rFonts w:ascii="Times New Roman" w:hAnsi="Times New Roman"/>
          <w:sz w:val="24"/>
          <w:szCs w:val="24"/>
          <w:lang w:val="lt-LT"/>
        </w:rPr>
        <w:t>mokymosi visą gyvenimą būdus ir priemones.</w:t>
      </w:r>
      <w:r w:rsidRPr="00966E72">
        <w:rPr>
          <w:rFonts w:ascii="Times New Roman" w:hAnsi="Times New Roman"/>
          <w:sz w:val="24"/>
          <w:szCs w:val="24"/>
          <w:lang w:val="lt-LT"/>
        </w:rPr>
        <w:t xml:space="preserve"> </w:t>
      </w:r>
    </w:p>
    <w:p w:rsidR="00D4274A" w:rsidRPr="00966E72" w:rsidRDefault="00485A78" w:rsidP="00805FB1">
      <w:pPr>
        <w:pStyle w:val="Sraopastraipa"/>
        <w:numPr>
          <w:ilvl w:val="0"/>
          <w:numId w:val="24"/>
        </w:numPr>
        <w:spacing w:afterLines="200" w:after="480" w:line="240" w:lineRule="auto"/>
        <w:ind w:firstLine="491"/>
        <w:jc w:val="both"/>
        <w:rPr>
          <w:rFonts w:ascii="Times New Roman" w:hAnsi="Times New Roman"/>
          <w:sz w:val="24"/>
          <w:szCs w:val="24"/>
          <w:lang w:val="lt-LT"/>
        </w:rPr>
      </w:pPr>
      <w:r w:rsidRPr="00966E72">
        <w:rPr>
          <w:rFonts w:ascii="Times New Roman" w:hAnsi="Times New Roman"/>
          <w:sz w:val="24"/>
          <w:szCs w:val="24"/>
          <w:lang w:val="lt-LT"/>
        </w:rPr>
        <w:t>2008 m. sėk</w:t>
      </w:r>
      <w:r w:rsidR="007A60E2" w:rsidRPr="00966E72">
        <w:rPr>
          <w:rFonts w:ascii="Times New Roman" w:hAnsi="Times New Roman"/>
          <w:sz w:val="24"/>
          <w:szCs w:val="24"/>
          <w:lang w:val="lt-LT"/>
        </w:rPr>
        <w:t xml:space="preserve">mingai įdiegus </w:t>
      </w:r>
      <w:r w:rsidR="000C437F">
        <w:rPr>
          <w:rFonts w:ascii="Times New Roman" w:hAnsi="Times New Roman"/>
          <w:sz w:val="24"/>
          <w:szCs w:val="24"/>
          <w:lang w:val="lt-LT"/>
        </w:rPr>
        <w:t>e.</w:t>
      </w:r>
      <w:r w:rsidR="005D7326">
        <w:rPr>
          <w:rFonts w:ascii="Times New Roman" w:hAnsi="Times New Roman"/>
          <w:sz w:val="24"/>
          <w:szCs w:val="24"/>
          <w:lang w:val="lt-LT"/>
        </w:rPr>
        <w:t xml:space="preserve"> </w:t>
      </w:r>
      <w:r w:rsidR="000C437F">
        <w:rPr>
          <w:rFonts w:ascii="Times New Roman" w:hAnsi="Times New Roman"/>
          <w:sz w:val="24"/>
          <w:szCs w:val="24"/>
          <w:lang w:val="lt-LT"/>
        </w:rPr>
        <w:t>mokymosi</w:t>
      </w:r>
      <w:r w:rsidR="00D4274A" w:rsidRPr="00966E72">
        <w:rPr>
          <w:rFonts w:ascii="Times New Roman" w:hAnsi="Times New Roman"/>
          <w:sz w:val="24"/>
          <w:szCs w:val="24"/>
          <w:lang w:val="lt-LT"/>
        </w:rPr>
        <w:t xml:space="preserve"> elementus, nuo 2008-2009 mokslo </w:t>
      </w:r>
      <w:r w:rsidR="007A60E2" w:rsidRPr="00966E72">
        <w:rPr>
          <w:rFonts w:ascii="Times New Roman" w:hAnsi="Times New Roman"/>
          <w:sz w:val="24"/>
          <w:szCs w:val="24"/>
          <w:lang w:val="lt-LT"/>
        </w:rPr>
        <w:t>metų iki 2011-2012 mokslo metų nuotoliniu būdu studijuojančių</w:t>
      </w:r>
      <w:r w:rsidR="00D4274A" w:rsidRPr="00966E72">
        <w:rPr>
          <w:rFonts w:ascii="Times New Roman" w:hAnsi="Times New Roman"/>
          <w:sz w:val="24"/>
          <w:szCs w:val="24"/>
          <w:lang w:val="lt-LT"/>
        </w:rPr>
        <w:t xml:space="preserve"> studentų skaičius padidėjo 300 % (SAS, 135 skirsnis) – vertinimo grupė šį faktą </w:t>
      </w:r>
      <w:r w:rsidR="00D4274A" w:rsidRPr="00966E72">
        <w:rPr>
          <w:rFonts w:ascii="Times New Roman" w:hAnsi="Times New Roman"/>
          <w:b/>
          <w:i/>
          <w:sz w:val="24"/>
          <w:szCs w:val="24"/>
          <w:lang w:val="lt-LT"/>
        </w:rPr>
        <w:t>vertina teigiamai</w:t>
      </w:r>
      <w:r w:rsidR="00D4274A" w:rsidRPr="00966E72">
        <w:rPr>
          <w:rFonts w:ascii="Times New Roman" w:hAnsi="Times New Roman"/>
          <w:sz w:val="24"/>
          <w:szCs w:val="24"/>
          <w:lang w:val="lt-LT"/>
        </w:rPr>
        <w:t xml:space="preserve">. </w:t>
      </w:r>
      <w:r w:rsidR="00D4274A" w:rsidRPr="00966E72">
        <w:rPr>
          <w:rFonts w:ascii="Times New Roman" w:hAnsi="Times New Roman"/>
          <w:b/>
          <w:i/>
          <w:sz w:val="24"/>
          <w:szCs w:val="24"/>
          <w:lang w:val="lt-LT"/>
        </w:rPr>
        <w:t>Rekomenduojama</w:t>
      </w:r>
      <w:r w:rsidR="00D4274A" w:rsidRPr="00966E72">
        <w:rPr>
          <w:rFonts w:ascii="Times New Roman" w:hAnsi="Times New Roman"/>
          <w:b/>
          <w:sz w:val="24"/>
          <w:szCs w:val="24"/>
          <w:lang w:val="lt-LT"/>
        </w:rPr>
        <w:t xml:space="preserve"> (R22)</w:t>
      </w:r>
      <w:r w:rsidR="00D4274A" w:rsidRPr="00966E72">
        <w:rPr>
          <w:rFonts w:ascii="Times New Roman" w:hAnsi="Times New Roman"/>
          <w:sz w:val="24"/>
          <w:szCs w:val="24"/>
          <w:lang w:val="lt-LT"/>
        </w:rPr>
        <w:t xml:space="preserve"> labiau remti tokio tipo iniciatyvose dalyvaujančius pedagogus. Vertinimo grupė </w:t>
      </w:r>
      <w:r w:rsidR="000C437F">
        <w:rPr>
          <w:rFonts w:ascii="Times New Roman" w:hAnsi="Times New Roman"/>
          <w:sz w:val="24"/>
          <w:szCs w:val="24"/>
          <w:lang w:val="lt-LT"/>
        </w:rPr>
        <w:t xml:space="preserve">taip pat </w:t>
      </w:r>
      <w:r w:rsidR="00D4274A" w:rsidRPr="00966E72">
        <w:rPr>
          <w:rFonts w:ascii="Times New Roman" w:hAnsi="Times New Roman"/>
          <w:b/>
          <w:i/>
          <w:sz w:val="24"/>
          <w:szCs w:val="24"/>
          <w:lang w:val="lt-LT"/>
        </w:rPr>
        <w:t xml:space="preserve">rekomenduoja </w:t>
      </w:r>
      <w:r w:rsidR="00D4274A" w:rsidRPr="00966E72">
        <w:rPr>
          <w:rFonts w:ascii="Times New Roman" w:hAnsi="Times New Roman"/>
          <w:b/>
          <w:sz w:val="24"/>
          <w:szCs w:val="24"/>
          <w:lang w:val="lt-LT"/>
        </w:rPr>
        <w:t>(R23)</w:t>
      </w:r>
      <w:r w:rsidR="00D4274A" w:rsidRPr="00966E72">
        <w:rPr>
          <w:rFonts w:ascii="Times New Roman" w:hAnsi="Times New Roman"/>
          <w:sz w:val="24"/>
          <w:szCs w:val="24"/>
          <w:lang w:val="lt-LT"/>
        </w:rPr>
        <w:t xml:space="preserve"> </w:t>
      </w:r>
      <w:r w:rsidR="000C437F">
        <w:rPr>
          <w:rFonts w:ascii="Times New Roman" w:hAnsi="Times New Roman"/>
          <w:sz w:val="24"/>
          <w:szCs w:val="24"/>
          <w:lang w:val="lt-LT"/>
        </w:rPr>
        <w:t>s</w:t>
      </w:r>
      <w:r w:rsidR="000C437F" w:rsidRPr="000C437F">
        <w:rPr>
          <w:rFonts w:ascii="Times New Roman" w:hAnsi="Times New Roman"/>
          <w:sz w:val="24"/>
          <w:szCs w:val="24"/>
          <w:lang w:val="lt-LT"/>
        </w:rPr>
        <w:t>ukurti ir įdiegti įstaigos politiką ir procedūrą, kaip turi būti vykdomas anksčiau įgyto mokymosi (formaliojo ir neformaliojo) pripažinimas</w:t>
      </w:r>
      <w:r w:rsidR="00D4274A" w:rsidRPr="00966E72">
        <w:rPr>
          <w:rFonts w:ascii="Times New Roman" w:hAnsi="Times New Roman"/>
          <w:sz w:val="24"/>
          <w:szCs w:val="24"/>
          <w:lang w:val="lt-LT"/>
        </w:rPr>
        <w:t xml:space="preserve">. Ši politika ne tik gerina Akademijos programų prieinamumą – ji gali virsti naudingu projektu, prie kurio galėtų prisidėti socialiniai partneriai ir suinteresuotos šalys, pavyzdžiui, muzikos mokyklos, dramos būreliai, šokių grupės ir pan. 27 skirsnyje kalbama apie vertinimo grupės rekomenduojamą atlikti pačios įstaigos </w:t>
      </w:r>
      <w:r w:rsidR="007A60E2" w:rsidRPr="00966E72">
        <w:rPr>
          <w:rFonts w:ascii="Times New Roman" w:hAnsi="Times New Roman"/>
          <w:sz w:val="24"/>
          <w:szCs w:val="24"/>
          <w:lang w:val="lt-LT"/>
        </w:rPr>
        <w:t>inicijuotą</w:t>
      </w:r>
      <w:r w:rsidR="00D4274A" w:rsidRPr="00966E72">
        <w:rPr>
          <w:rFonts w:ascii="Times New Roman" w:hAnsi="Times New Roman"/>
          <w:sz w:val="24"/>
          <w:szCs w:val="24"/>
          <w:lang w:val="lt-LT"/>
        </w:rPr>
        <w:t xml:space="preserve"> tarpinį vertinimą, </w:t>
      </w:r>
      <w:r w:rsidR="00D4274A" w:rsidRPr="00966E72">
        <w:rPr>
          <w:rFonts w:ascii="Times New Roman" w:hAnsi="Times New Roman"/>
          <w:i/>
          <w:sz w:val="24"/>
          <w:szCs w:val="24"/>
          <w:lang w:val="lt-LT"/>
        </w:rPr>
        <w:t>kuris galėtų</w:t>
      </w:r>
      <w:r w:rsidR="00D4274A" w:rsidRPr="00966E72">
        <w:rPr>
          <w:rFonts w:ascii="Times New Roman" w:hAnsi="Times New Roman"/>
          <w:sz w:val="24"/>
          <w:szCs w:val="24"/>
          <w:lang w:val="lt-LT"/>
        </w:rPr>
        <w:t xml:space="preserve"> apimti ir konkrečius mokymosi visą gyvenimą bei nuotolinių studijų tikslus, jei tuo metu jie būtų aktualūs.  </w:t>
      </w:r>
    </w:p>
    <w:p w:rsidR="000C437F" w:rsidRDefault="000C437F" w:rsidP="00182F9D">
      <w:pPr>
        <w:pStyle w:val="Sraopastraipa"/>
        <w:spacing w:afterLines="200" w:after="480" w:line="240" w:lineRule="auto"/>
        <w:ind w:left="363" w:firstLine="488"/>
        <w:jc w:val="both"/>
        <w:rPr>
          <w:rFonts w:ascii="Times New Roman" w:hAnsi="Times New Roman"/>
          <w:b/>
          <w:sz w:val="24"/>
          <w:szCs w:val="24"/>
          <w:lang w:val="lt-LT"/>
        </w:rPr>
      </w:pPr>
    </w:p>
    <w:p w:rsidR="00D4274A" w:rsidRPr="00966E72" w:rsidRDefault="008D76FD"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Įsitraukimas į b</w:t>
      </w:r>
      <w:r w:rsidR="00D4274A" w:rsidRPr="00966E72">
        <w:rPr>
          <w:rFonts w:ascii="Times New Roman" w:hAnsi="Times New Roman"/>
          <w:b/>
          <w:sz w:val="24"/>
          <w:szCs w:val="24"/>
          <w:lang w:val="lt-LT"/>
        </w:rPr>
        <w:t xml:space="preserve">endruomenių </w:t>
      </w:r>
      <w:r w:rsidRPr="00966E72">
        <w:rPr>
          <w:rFonts w:ascii="Times New Roman" w:hAnsi="Times New Roman"/>
          <w:b/>
          <w:sz w:val="24"/>
          <w:szCs w:val="24"/>
          <w:lang w:val="lt-LT"/>
        </w:rPr>
        <w:t>veiklą</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LMTA intensyviai dalyvauja muzikos mokyklų, meno mokyklų, šokio ir teatro trupių bendruomeninėje veikloje. Palaikoma partnerystė ir su kitomis aukštojo mokslo įstaigomis, leidžianti pastarųjų studentams kai kuriuos kursus išklausyti </w:t>
      </w:r>
      <w:r w:rsidR="00965B45" w:rsidRPr="00966E72">
        <w:rPr>
          <w:rFonts w:ascii="Times New Roman" w:hAnsi="Times New Roman"/>
          <w:sz w:val="24"/>
          <w:szCs w:val="24"/>
          <w:lang w:val="lt-LT"/>
        </w:rPr>
        <w:t xml:space="preserve">LMTA </w:t>
      </w:r>
      <w:r w:rsidRPr="00966E72">
        <w:rPr>
          <w:rFonts w:ascii="Times New Roman" w:hAnsi="Times New Roman"/>
          <w:sz w:val="24"/>
          <w:szCs w:val="24"/>
          <w:lang w:val="lt-LT"/>
        </w:rPr>
        <w:t>kaip laisvai pasirenkamus, o LMTA studentams – rinktis šių aukštųjų mokyklų program</w:t>
      </w:r>
      <w:r w:rsidR="00965B45">
        <w:rPr>
          <w:rFonts w:ascii="Times New Roman" w:hAnsi="Times New Roman"/>
          <w:sz w:val="24"/>
          <w:szCs w:val="24"/>
          <w:lang w:val="lt-LT"/>
        </w:rPr>
        <w:t>ų elementus</w:t>
      </w:r>
      <w:r w:rsidRPr="00966E72">
        <w:rPr>
          <w:rFonts w:ascii="Times New Roman" w:hAnsi="Times New Roman"/>
          <w:sz w:val="24"/>
          <w:szCs w:val="24"/>
          <w:lang w:val="lt-LT"/>
        </w:rPr>
        <w:t xml:space="preserve">. Tai </w:t>
      </w:r>
      <w:r w:rsidRPr="00966E72">
        <w:rPr>
          <w:rFonts w:ascii="Times New Roman" w:hAnsi="Times New Roman"/>
          <w:b/>
          <w:i/>
          <w:sz w:val="24"/>
          <w:szCs w:val="24"/>
          <w:lang w:val="lt-LT"/>
        </w:rPr>
        <w:t>puikios iniciatyvos</w:t>
      </w:r>
      <w:r w:rsidRPr="00966E72">
        <w:rPr>
          <w:rFonts w:ascii="Times New Roman" w:hAnsi="Times New Roman"/>
          <w:sz w:val="24"/>
          <w:szCs w:val="24"/>
          <w:lang w:val="lt-LT"/>
        </w:rPr>
        <w:t xml:space="preserve">, todėl Akademijai </w:t>
      </w:r>
      <w:r w:rsidRPr="00966E72">
        <w:rPr>
          <w:rFonts w:ascii="Times New Roman" w:hAnsi="Times New Roman"/>
          <w:b/>
          <w:i/>
          <w:sz w:val="24"/>
          <w:szCs w:val="24"/>
          <w:lang w:val="lt-LT"/>
        </w:rPr>
        <w:t>rekomenduojama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(R24)</w:t>
      </w:r>
      <w:r w:rsidRPr="00966E72">
        <w:rPr>
          <w:rFonts w:ascii="Times New Roman" w:hAnsi="Times New Roman"/>
          <w:sz w:val="24"/>
          <w:szCs w:val="24"/>
          <w:lang w:val="lt-LT"/>
        </w:rPr>
        <w:t xml:space="preserve"> ir toliau svarstyti panašias bendradarbiavimo galimybes, nepamirštant ir </w:t>
      </w:r>
      <w:r w:rsidR="00965B45" w:rsidRPr="00966E72">
        <w:rPr>
          <w:rFonts w:ascii="Times New Roman" w:hAnsi="Times New Roman"/>
          <w:sz w:val="24"/>
          <w:szCs w:val="24"/>
          <w:lang w:val="lt-LT"/>
        </w:rPr>
        <w:t>moky</w:t>
      </w:r>
      <w:r w:rsidR="00965B45">
        <w:rPr>
          <w:rFonts w:ascii="Times New Roman" w:hAnsi="Times New Roman"/>
          <w:sz w:val="24"/>
          <w:szCs w:val="24"/>
          <w:lang w:val="lt-LT"/>
        </w:rPr>
        <w:t>mosi</w:t>
      </w:r>
      <w:r w:rsidR="00965B45" w:rsidRPr="00966E72">
        <w:rPr>
          <w:rFonts w:ascii="Times New Roman" w:hAnsi="Times New Roman"/>
          <w:sz w:val="24"/>
          <w:szCs w:val="24"/>
          <w:lang w:val="lt-LT"/>
        </w:rPr>
        <w:t xml:space="preserve"> visą gyvenimą</w:t>
      </w:r>
      <w:r w:rsidR="00965B45">
        <w:rPr>
          <w:rFonts w:ascii="Times New Roman" w:hAnsi="Times New Roman"/>
          <w:sz w:val="24"/>
          <w:szCs w:val="24"/>
          <w:lang w:val="lt-LT"/>
        </w:rPr>
        <w:t xml:space="preserve"> galimybių asmenims, nesiekiantiems kvalifikacinio laipsnio</w:t>
      </w:r>
      <w:r w:rsidRPr="00966E72">
        <w:rPr>
          <w:rFonts w:ascii="Times New Roman" w:hAnsi="Times New Roman"/>
          <w:sz w:val="24"/>
          <w:szCs w:val="24"/>
          <w:lang w:val="lt-LT"/>
        </w:rPr>
        <w:t>.</w:t>
      </w:r>
    </w:p>
    <w:p w:rsidR="00965B45" w:rsidRDefault="00965B45" w:rsidP="00182F9D">
      <w:pPr>
        <w:pStyle w:val="Sraopastraipa"/>
        <w:spacing w:afterLines="200" w:after="480" w:line="240" w:lineRule="auto"/>
        <w:ind w:left="363" w:firstLine="488"/>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lastRenderedPageBreak/>
        <w:t xml:space="preserve">Bendradarbiavimas su akademiniais, socialiniais ir verslo parneriais </w:t>
      </w:r>
    </w:p>
    <w:p w:rsidR="00D4274A" w:rsidRPr="00805FB1" w:rsidRDefault="00D4274A" w:rsidP="00805FB1">
      <w:pPr>
        <w:pStyle w:val="Sraopastraipa"/>
        <w:numPr>
          <w:ilvl w:val="0"/>
          <w:numId w:val="24"/>
        </w:numPr>
        <w:spacing w:afterLines="200" w:after="480" w:line="240" w:lineRule="auto"/>
        <w:ind w:firstLine="491"/>
        <w:jc w:val="both"/>
        <w:rPr>
          <w:rFonts w:ascii="Times New Roman" w:hAnsi="Times New Roman"/>
          <w:sz w:val="24"/>
          <w:szCs w:val="24"/>
          <w:lang w:val="lt-LT"/>
        </w:rPr>
      </w:pPr>
      <w:r w:rsidRPr="00966E72">
        <w:rPr>
          <w:rFonts w:ascii="Times New Roman" w:hAnsi="Times New Roman"/>
          <w:sz w:val="24"/>
          <w:szCs w:val="24"/>
          <w:lang w:val="lt-LT"/>
        </w:rPr>
        <w:t xml:space="preserve">Kaip teigiama Akademijos SAS, bendradarbiavimas su akademiniais, socialiniais ir verslo partneriais yra sutelktas į keturias sritis: (1) </w:t>
      </w:r>
      <w:r w:rsidR="00E61B55" w:rsidRPr="00966E72">
        <w:rPr>
          <w:rFonts w:ascii="Times New Roman" w:hAnsi="Times New Roman"/>
          <w:sz w:val="24"/>
          <w:szCs w:val="24"/>
          <w:lang w:val="lt-LT"/>
        </w:rPr>
        <w:t xml:space="preserve">akademinis bendradarbiavimas teikiant metodinę pagalbą ir konsultacijas </w:t>
      </w:r>
      <w:r w:rsidR="00E61B55">
        <w:rPr>
          <w:rFonts w:ascii="Times New Roman" w:hAnsi="Times New Roman"/>
          <w:sz w:val="24"/>
          <w:szCs w:val="24"/>
          <w:lang w:val="lt-LT"/>
        </w:rPr>
        <w:t>meninio ugdymo</w:t>
      </w:r>
      <w:r w:rsidR="00E61B55" w:rsidRPr="00966E72">
        <w:rPr>
          <w:rFonts w:ascii="Times New Roman" w:hAnsi="Times New Roman"/>
          <w:sz w:val="24"/>
          <w:szCs w:val="24"/>
          <w:lang w:val="lt-LT"/>
        </w:rPr>
        <w:t xml:space="preserve"> įstaigoms, vykdant men</w:t>
      </w:r>
      <w:r w:rsidR="00E61B55">
        <w:rPr>
          <w:rFonts w:ascii="Times New Roman" w:hAnsi="Times New Roman"/>
          <w:sz w:val="24"/>
          <w:szCs w:val="24"/>
          <w:lang w:val="lt-LT"/>
        </w:rPr>
        <w:t>o</w:t>
      </w:r>
      <w:r w:rsidR="00E61B55" w:rsidRPr="00966E72">
        <w:rPr>
          <w:rFonts w:ascii="Times New Roman" w:hAnsi="Times New Roman"/>
          <w:sz w:val="24"/>
          <w:szCs w:val="24"/>
          <w:lang w:val="lt-LT"/>
        </w:rPr>
        <w:t xml:space="preserve"> projektus </w:t>
      </w:r>
      <w:r w:rsidR="00E61B55">
        <w:rPr>
          <w:rFonts w:ascii="Times New Roman" w:hAnsi="Times New Roman"/>
          <w:sz w:val="24"/>
          <w:szCs w:val="24"/>
          <w:lang w:val="lt-LT"/>
        </w:rPr>
        <w:t xml:space="preserve">ar </w:t>
      </w:r>
      <w:r w:rsidR="00E61B55" w:rsidRPr="00966E72">
        <w:rPr>
          <w:rFonts w:ascii="Times New Roman" w:hAnsi="Times New Roman"/>
          <w:sz w:val="24"/>
          <w:szCs w:val="24"/>
          <w:lang w:val="lt-LT"/>
        </w:rPr>
        <w:t>edukacinius renginius; (2) akademinis</w:t>
      </w:r>
      <w:r w:rsidR="00E61B55">
        <w:rPr>
          <w:rFonts w:ascii="Times New Roman" w:hAnsi="Times New Roman"/>
          <w:sz w:val="24"/>
          <w:szCs w:val="24"/>
          <w:lang w:val="lt-LT"/>
        </w:rPr>
        <w:t>,</w:t>
      </w:r>
      <w:r w:rsidR="00E61B55" w:rsidRPr="00966E72">
        <w:rPr>
          <w:rFonts w:ascii="Times New Roman" w:hAnsi="Times New Roman"/>
          <w:sz w:val="24"/>
          <w:szCs w:val="24"/>
          <w:lang w:val="lt-LT"/>
        </w:rPr>
        <w:t xml:space="preserve"> kultūrinis bendradarbiavimas </w:t>
      </w:r>
      <w:r w:rsidR="00E61B55" w:rsidRPr="00965B45">
        <w:rPr>
          <w:rFonts w:ascii="Times New Roman" w:hAnsi="Times New Roman"/>
          <w:sz w:val="24"/>
          <w:szCs w:val="24"/>
          <w:lang w:val="lt-LT"/>
        </w:rPr>
        <w:t xml:space="preserve">ir projektinės veiklos </w:t>
      </w:r>
      <w:r w:rsidR="00E61B55" w:rsidRPr="00966E72">
        <w:rPr>
          <w:rFonts w:ascii="Times New Roman" w:hAnsi="Times New Roman"/>
          <w:sz w:val="24"/>
          <w:szCs w:val="24"/>
          <w:lang w:val="lt-LT"/>
        </w:rPr>
        <w:t xml:space="preserve">partnerystė su aukštojo </w:t>
      </w:r>
      <w:r w:rsidR="00E61B55">
        <w:rPr>
          <w:rFonts w:ascii="Times New Roman" w:hAnsi="Times New Roman"/>
          <w:sz w:val="24"/>
          <w:szCs w:val="24"/>
          <w:lang w:val="lt-LT"/>
        </w:rPr>
        <w:t>mokyklomis</w:t>
      </w:r>
      <w:r w:rsidR="00E61B55" w:rsidRPr="00966E72">
        <w:rPr>
          <w:rFonts w:ascii="Times New Roman" w:hAnsi="Times New Roman"/>
          <w:sz w:val="24"/>
          <w:szCs w:val="24"/>
          <w:lang w:val="lt-LT"/>
        </w:rPr>
        <w:t>; (3) kultūrinis bendradarbiavimas su profesionali</w:t>
      </w:r>
      <w:r w:rsidR="00E61B55">
        <w:rPr>
          <w:rFonts w:ascii="Times New Roman" w:hAnsi="Times New Roman"/>
          <w:sz w:val="24"/>
          <w:szCs w:val="24"/>
          <w:lang w:val="lt-LT"/>
        </w:rPr>
        <w:t>ais</w:t>
      </w:r>
      <w:r w:rsidR="00E61B55" w:rsidRPr="00966E72">
        <w:rPr>
          <w:rFonts w:ascii="Times New Roman" w:hAnsi="Times New Roman"/>
          <w:sz w:val="24"/>
          <w:szCs w:val="24"/>
          <w:lang w:val="lt-LT"/>
        </w:rPr>
        <w:t xml:space="preserve"> meno </w:t>
      </w:r>
      <w:r w:rsidR="00E61B55">
        <w:rPr>
          <w:rFonts w:ascii="Times New Roman" w:hAnsi="Times New Roman"/>
          <w:sz w:val="24"/>
          <w:szCs w:val="24"/>
          <w:lang w:val="lt-LT"/>
        </w:rPr>
        <w:t>kolektyvais</w:t>
      </w:r>
      <w:r w:rsidR="00E61B55" w:rsidRPr="00966E72">
        <w:rPr>
          <w:rFonts w:ascii="Times New Roman" w:hAnsi="Times New Roman"/>
          <w:sz w:val="24"/>
          <w:szCs w:val="24"/>
          <w:lang w:val="lt-LT"/>
        </w:rPr>
        <w:t xml:space="preserve"> ir įstaigomis </w:t>
      </w:r>
      <w:r w:rsidR="00E61B55">
        <w:rPr>
          <w:rFonts w:ascii="Times New Roman" w:hAnsi="Times New Roman"/>
          <w:sz w:val="24"/>
          <w:szCs w:val="24"/>
          <w:lang w:val="lt-LT"/>
        </w:rPr>
        <w:t xml:space="preserve">vykdant </w:t>
      </w:r>
      <w:r w:rsidR="00E61B55" w:rsidRPr="00966E72">
        <w:rPr>
          <w:rFonts w:ascii="Times New Roman" w:hAnsi="Times New Roman"/>
          <w:sz w:val="24"/>
          <w:szCs w:val="24"/>
          <w:lang w:val="lt-LT"/>
        </w:rPr>
        <w:t>men</w:t>
      </w:r>
      <w:r w:rsidR="00E61B55">
        <w:rPr>
          <w:rFonts w:ascii="Times New Roman" w:hAnsi="Times New Roman"/>
          <w:sz w:val="24"/>
          <w:szCs w:val="24"/>
          <w:lang w:val="lt-LT"/>
        </w:rPr>
        <w:t>o</w:t>
      </w:r>
      <w:r w:rsidR="00E61B55" w:rsidRPr="00966E72">
        <w:rPr>
          <w:rFonts w:ascii="Times New Roman" w:hAnsi="Times New Roman"/>
          <w:sz w:val="24"/>
          <w:szCs w:val="24"/>
          <w:lang w:val="lt-LT"/>
        </w:rPr>
        <w:t xml:space="preserve"> projektus ir edukacinius renginius; (4) bendradarbiavimas su verslo pasaulio atstovais</w:t>
      </w:r>
      <w:r w:rsidR="00E61B55">
        <w:rPr>
          <w:rFonts w:ascii="Times New Roman" w:hAnsi="Times New Roman"/>
          <w:sz w:val="24"/>
          <w:szCs w:val="24"/>
          <w:lang w:val="lt-LT"/>
        </w:rPr>
        <w:t>,</w:t>
      </w:r>
      <w:r w:rsidR="00E61B55" w:rsidRPr="00255C63">
        <w:rPr>
          <w:lang w:val="lt-LT"/>
        </w:rPr>
        <w:t xml:space="preserve"> </w:t>
      </w:r>
      <w:r w:rsidR="00E61B55" w:rsidRPr="00965B45">
        <w:rPr>
          <w:rFonts w:ascii="Times New Roman" w:hAnsi="Times New Roman"/>
          <w:sz w:val="24"/>
          <w:szCs w:val="24"/>
          <w:lang w:val="lt-LT"/>
        </w:rPr>
        <w:t xml:space="preserve">profesionalaus meno ir jaunų menininkų rėmimo </w:t>
      </w:r>
      <w:proofErr w:type="spellStart"/>
      <w:r w:rsidR="00E61B55" w:rsidRPr="00965B45">
        <w:rPr>
          <w:rFonts w:ascii="Times New Roman" w:hAnsi="Times New Roman"/>
          <w:sz w:val="24"/>
          <w:szCs w:val="24"/>
          <w:lang w:val="lt-LT"/>
        </w:rPr>
        <w:t>tikslais</w:t>
      </w:r>
      <w:r w:rsidR="00380BF7">
        <w:rPr>
          <w:rFonts w:ascii="Times New Roman" w:hAnsi="Times New Roman"/>
          <w:sz w:val="24"/>
          <w:szCs w:val="24"/>
          <w:lang w:val="lt-LT"/>
        </w:rPr>
        <w:t>.</w:t>
      </w:r>
      <w:r w:rsidRPr="00805FB1">
        <w:rPr>
          <w:rFonts w:ascii="Times New Roman" w:hAnsi="Times New Roman"/>
          <w:sz w:val="24"/>
          <w:szCs w:val="24"/>
          <w:lang w:val="lt-LT"/>
        </w:rPr>
        <w:t>Susitikimuose</w:t>
      </w:r>
      <w:proofErr w:type="spellEnd"/>
      <w:r w:rsidRPr="00805FB1">
        <w:rPr>
          <w:rFonts w:ascii="Times New Roman" w:hAnsi="Times New Roman"/>
          <w:sz w:val="24"/>
          <w:szCs w:val="24"/>
          <w:lang w:val="lt-LT"/>
        </w:rPr>
        <w:t xml:space="preserve"> su išorinėmis suinteresuotomis šalimis, socialiniai ir kultūriniai partneriai patvirtino glaudžiai bendradarbiaujantys su Akademija: pvz., </w:t>
      </w:r>
      <w:r w:rsidRPr="00805FB1">
        <w:rPr>
          <w:rFonts w:ascii="Times New Roman" w:hAnsi="Times New Roman"/>
          <w:i/>
          <w:sz w:val="24"/>
          <w:szCs w:val="24"/>
          <w:lang w:val="lt-LT"/>
        </w:rPr>
        <w:t>Lietuvos nacionalinis dramos teatras</w:t>
      </w:r>
      <w:r w:rsidRPr="00805FB1">
        <w:rPr>
          <w:rFonts w:ascii="Times New Roman" w:hAnsi="Times New Roman"/>
          <w:sz w:val="24"/>
          <w:szCs w:val="24"/>
          <w:lang w:val="lt-LT"/>
        </w:rPr>
        <w:t xml:space="preserve"> studentams siūlo atlikti praktiką, arba studentams suteikiama galimybių naudotis naujojo verslo inkubatoriaus infrastruktūra. Kitas SAS pateiktas kultūrinio bendradarbiavimo su </w:t>
      </w:r>
      <w:r w:rsidR="00E61B55" w:rsidRPr="00805FB1">
        <w:rPr>
          <w:rFonts w:ascii="Times New Roman" w:hAnsi="Times New Roman"/>
          <w:sz w:val="24"/>
          <w:szCs w:val="24"/>
          <w:lang w:val="lt-LT"/>
        </w:rPr>
        <w:t xml:space="preserve">profesionaliais meno kolektyvais </w:t>
      </w:r>
      <w:r w:rsidRPr="00805FB1">
        <w:rPr>
          <w:rFonts w:ascii="Times New Roman" w:hAnsi="Times New Roman"/>
          <w:sz w:val="24"/>
          <w:szCs w:val="24"/>
          <w:lang w:val="lt-LT"/>
        </w:rPr>
        <w:t>ir įstaigomis pavyzdys – organizuojami men</w:t>
      </w:r>
      <w:r w:rsidR="002D1B44" w:rsidRPr="00805FB1">
        <w:rPr>
          <w:rFonts w:ascii="Times New Roman" w:hAnsi="Times New Roman"/>
          <w:sz w:val="24"/>
          <w:szCs w:val="24"/>
          <w:lang w:val="lt-LT"/>
        </w:rPr>
        <w:t>o</w:t>
      </w:r>
      <w:r w:rsidRPr="00805FB1">
        <w:rPr>
          <w:rFonts w:ascii="Times New Roman" w:hAnsi="Times New Roman"/>
          <w:sz w:val="24"/>
          <w:szCs w:val="24"/>
          <w:lang w:val="lt-LT"/>
        </w:rPr>
        <w:t xml:space="preserve"> projektai ir edukaciniai renginiai, kurių metu studentai ir dėstytojai kartu su muzikos mokyklomis ir (ar) bendruomenių grupėmis koncertuoja įvairiuose šalies kampeliuose.</w:t>
      </w:r>
    </w:p>
    <w:p w:rsidR="00D4274A" w:rsidRPr="00966E72"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Šiuo metu kvalifikacinio laipsnio nesuteikiančios studijos Akademijoje apsiriboja vienintele muzikos pedagogikos programa. Vertinimo grupė </w:t>
      </w:r>
      <w:r w:rsidRPr="00966E72">
        <w:rPr>
          <w:rFonts w:ascii="Times New Roman" w:hAnsi="Times New Roman"/>
          <w:i/>
          <w:sz w:val="24"/>
          <w:szCs w:val="24"/>
          <w:lang w:val="lt-LT"/>
        </w:rPr>
        <w:t xml:space="preserve">remia </w:t>
      </w:r>
      <w:r w:rsidRPr="00966E72">
        <w:rPr>
          <w:rFonts w:ascii="Times New Roman" w:hAnsi="Times New Roman"/>
          <w:sz w:val="24"/>
          <w:szCs w:val="24"/>
          <w:lang w:val="lt-LT"/>
        </w:rPr>
        <w:t xml:space="preserve">Akademijos planus kurti ir daugiau tokio pobūdžio programų.  </w:t>
      </w:r>
    </w:p>
    <w:p w:rsidR="00D4274A" w:rsidRPr="00966E72" w:rsidRDefault="00D4274A" w:rsidP="00182F9D">
      <w:pPr>
        <w:pStyle w:val="Sraopastraipa"/>
        <w:numPr>
          <w:ilvl w:val="0"/>
          <w:numId w:val="1"/>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 xml:space="preserve">Įgyvendinant įsipareigojimus visuomenei, kuriuos, </w:t>
      </w:r>
      <w:r w:rsidR="00C210AC" w:rsidRPr="00966E72">
        <w:rPr>
          <w:rFonts w:ascii="Times New Roman" w:hAnsi="Times New Roman"/>
          <w:sz w:val="24"/>
          <w:szCs w:val="24"/>
          <w:lang w:val="lt-LT"/>
        </w:rPr>
        <w:t>akivaizdu</w:t>
      </w:r>
      <w:r w:rsidRPr="00966E72">
        <w:rPr>
          <w:rFonts w:ascii="Times New Roman" w:hAnsi="Times New Roman"/>
          <w:sz w:val="24"/>
          <w:szCs w:val="24"/>
          <w:lang w:val="lt-LT"/>
        </w:rPr>
        <w:t xml:space="preserve">, Akademija prisiima labai rimtai, vertinimo grupė Akademijai </w:t>
      </w:r>
      <w:r w:rsidRPr="00966E72">
        <w:rPr>
          <w:rFonts w:ascii="Times New Roman" w:hAnsi="Times New Roman"/>
          <w:b/>
          <w:i/>
          <w:sz w:val="24"/>
          <w:szCs w:val="24"/>
          <w:lang w:val="lt-LT"/>
        </w:rPr>
        <w:t>rekomenduoja</w:t>
      </w:r>
      <w:r w:rsidRPr="00966E72">
        <w:rPr>
          <w:rFonts w:ascii="Times New Roman" w:hAnsi="Times New Roman"/>
          <w:b/>
          <w:sz w:val="24"/>
          <w:szCs w:val="24"/>
          <w:lang w:val="lt-LT"/>
        </w:rPr>
        <w:t xml:space="preserve"> (R25)</w:t>
      </w:r>
      <w:r w:rsidRPr="00966E72">
        <w:rPr>
          <w:rFonts w:ascii="Times New Roman" w:hAnsi="Times New Roman"/>
          <w:sz w:val="24"/>
          <w:szCs w:val="24"/>
          <w:lang w:val="lt-LT"/>
        </w:rPr>
        <w:t xml:space="preserve"> daugiau dėmesio skirti nacionalinei kvalifikacijų </w:t>
      </w:r>
      <w:r w:rsidR="002D1B44">
        <w:rPr>
          <w:rFonts w:ascii="Times New Roman" w:hAnsi="Times New Roman"/>
          <w:sz w:val="24"/>
          <w:szCs w:val="24"/>
          <w:lang w:val="lt-LT"/>
        </w:rPr>
        <w:t>sandarai</w:t>
      </w:r>
      <w:r w:rsidR="002D1B44" w:rsidRPr="00966E72">
        <w:rPr>
          <w:rFonts w:ascii="Times New Roman" w:hAnsi="Times New Roman"/>
          <w:sz w:val="24"/>
          <w:szCs w:val="24"/>
          <w:lang w:val="lt-LT"/>
        </w:rPr>
        <w:t xml:space="preserve"> </w:t>
      </w:r>
      <w:r w:rsidRPr="00966E72">
        <w:rPr>
          <w:rFonts w:ascii="Times New Roman" w:hAnsi="Times New Roman"/>
          <w:sz w:val="24"/>
          <w:szCs w:val="24"/>
          <w:lang w:val="lt-LT"/>
        </w:rPr>
        <w:t>ir Europos kvalifikacijų sąrangai, geriau įsigilinti į „indėlio į visuomenę“ standart</w:t>
      </w:r>
      <w:r w:rsidR="00BD1989" w:rsidRPr="00966E72">
        <w:rPr>
          <w:rFonts w:ascii="Times New Roman" w:hAnsi="Times New Roman"/>
          <w:sz w:val="24"/>
          <w:szCs w:val="24"/>
          <w:lang w:val="lt-LT"/>
        </w:rPr>
        <w:t>ų reikalavim</w:t>
      </w:r>
      <w:r w:rsidRPr="00966E72">
        <w:rPr>
          <w:rFonts w:ascii="Times New Roman" w:hAnsi="Times New Roman"/>
          <w:sz w:val="24"/>
          <w:szCs w:val="24"/>
          <w:lang w:val="lt-LT"/>
        </w:rPr>
        <w:t xml:space="preserve">us. </w:t>
      </w:r>
    </w:p>
    <w:p w:rsidR="002D1B44" w:rsidRDefault="002D1B44" w:rsidP="00182F9D">
      <w:pPr>
        <w:pStyle w:val="Sraopastraipa"/>
        <w:autoSpaceDE w:val="0"/>
        <w:autoSpaceDN w:val="0"/>
        <w:adjustRightInd w:val="0"/>
        <w:spacing w:afterLines="200" w:after="480" w:line="240" w:lineRule="auto"/>
        <w:ind w:left="363" w:firstLine="488"/>
        <w:jc w:val="both"/>
        <w:rPr>
          <w:rFonts w:ascii="Times New Roman" w:eastAsiaTheme="minorHAnsi" w:hAnsi="Times New Roman"/>
          <w:b/>
          <w:bCs/>
          <w:color w:val="000000"/>
          <w:sz w:val="24"/>
          <w:szCs w:val="24"/>
          <w:lang w:val="lt-LT"/>
        </w:rPr>
      </w:pPr>
    </w:p>
    <w:p w:rsidR="00D4274A" w:rsidRPr="00966E72" w:rsidRDefault="00D4274A" w:rsidP="00182F9D">
      <w:pPr>
        <w:pStyle w:val="Sraopastraipa"/>
        <w:autoSpaceDE w:val="0"/>
        <w:autoSpaceDN w:val="0"/>
        <w:adjustRightInd w:val="0"/>
        <w:spacing w:afterLines="200" w:after="480" w:line="240" w:lineRule="auto"/>
        <w:ind w:left="363" w:firstLine="488"/>
        <w:jc w:val="both"/>
        <w:rPr>
          <w:rFonts w:ascii="Times New Roman" w:eastAsiaTheme="minorHAnsi" w:hAnsi="Times New Roman"/>
          <w:b/>
          <w:bCs/>
          <w:color w:val="000000"/>
          <w:sz w:val="24"/>
          <w:szCs w:val="24"/>
          <w:lang w:val="lt-LT"/>
        </w:rPr>
      </w:pPr>
      <w:r w:rsidRPr="00966E72">
        <w:rPr>
          <w:rFonts w:ascii="Times New Roman" w:eastAsiaTheme="minorHAnsi" w:hAnsi="Times New Roman"/>
          <w:b/>
          <w:bCs/>
          <w:color w:val="000000"/>
          <w:sz w:val="24"/>
          <w:szCs w:val="24"/>
          <w:lang w:val="lt-LT"/>
        </w:rPr>
        <w:t xml:space="preserve">Tarptautinis </w:t>
      </w:r>
      <w:r w:rsidR="00BD1989" w:rsidRPr="00966E72">
        <w:rPr>
          <w:rFonts w:ascii="Times New Roman" w:eastAsiaTheme="minorHAnsi" w:hAnsi="Times New Roman"/>
          <w:b/>
          <w:bCs/>
          <w:color w:val="000000"/>
          <w:sz w:val="24"/>
          <w:szCs w:val="24"/>
          <w:lang w:val="lt-LT"/>
        </w:rPr>
        <w:t>mobilumas</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eastAsiaTheme="minorHAnsi" w:hAnsi="Times New Roman"/>
          <w:b/>
          <w:bCs/>
          <w:color w:val="000000"/>
          <w:sz w:val="24"/>
          <w:szCs w:val="24"/>
          <w:lang w:val="lt-LT"/>
        </w:rPr>
      </w:pPr>
      <w:r w:rsidRPr="00966E72">
        <w:rPr>
          <w:rFonts w:ascii="Times New Roman" w:hAnsi="Times New Roman"/>
          <w:color w:val="000000"/>
          <w:sz w:val="24"/>
          <w:szCs w:val="24"/>
          <w:lang w:val="lt-LT"/>
        </w:rPr>
        <w:t>Akademija yra įsipareigojusi skatinti tarptautinį (atvyks</w:t>
      </w:r>
      <w:r w:rsidR="008C7DB4" w:rsidRPr="00966E72">
        <w:rPr>
          <w:rFonts w:ascii="Times New Roman" w:hAnsi="Times New Roman"/>
          <w:color w:val="000000"/>
          <w:sz w:val="24"/>
          <w:szCs w:val="24"/>
          <w:lang w:val="lt-LT"/>
        </w:rPr>
        <w:t>tamąjį ir išvykstamąjį)</w:t>
      </w:r>
      <w:r w:rsidRPr="00966E72">
        <w:rPr>
          <w:rFonts w:ascii="Times New Roman" w:hAnsi="Times New Roman"/>
          <w:color w:val="000000"/>
          <w:sz w:val="24"/>
          <w:szCs w:val="24"/>
          <w:lang w:val="lt-LT"/>
        </w:rPr>
        <w:t xml:space="preserve"> darbuotojų ir studentų </w:t>
      </w:r>
      <w:r w:rsidR="00C210AC" w:rsidRPr="00966E72">
        <w:rPr>
          <w:rFonts w:ascii="Times New Roman" w:hAnsi="Times New Roman"/>
          <w:color w:val="000000"/>
          <w:sz w:val="24"/>
          <w:szCs w:val="24"/>
          <w:lang w:val="lt-LT"/>
        </w:rPr>
        <w:t>mobilumą</w:t>
      </w:r>
      <w:r w:rsidRPr="00966E72">
        <w:rPr>
          <w:rFonts w:ascii="Times New Roman" w:hAnsi="Times New Roman"/>
          <w:color w:val="000000"/>
          <w:sz w:val="24"/>
          <w:szCs w:val="24"/>
          <w:lang w:val="lt-LT"/>
        </w:rPr>
        <w:t xml:space="preserve"> bei suvokia, koks svarbus jo poveikis</w:t>
      </w:r>
      <w:r w:rsidR="008C7DB4" w:rsidRPr="00966E72">
        <w:rPr>
          <w:rFonts w:ascii="Times New Roman" w:hAnsi="Times New Roman"/>
          <w:color w:val="000000"/>
          <w:sz w:val="24"/>
          <w:szCs w:val="24"/>
          <w:lang w:val="lt-LT"/>
        </w:rPr>
        <w:t xml:space="preserve"> institucijos</w:t>
      </w:r>
      <w:r w:rsidR="00C210AC" w:rsidRPr="00966E72">
        <w:rPr>
          <w:rFonts w:ascii="Times New Roman" w:hAnsi="Times New Roman"/>
          <w:color w:val="000000"/>
          <w:sz w:val="24"/>
          <w:szCs w:val="24"/>
          <w:lang w:val="lt-LT"/>
        </w:rPr>
        <w:t xml:space="preserve"> veiklai</w:t>
      </w:r>
      <w:r w:rsidRPr="00966E72">
        <w:rPr>
          <w:rFonts w:ascii="Times New Roman" w:hAnsi="Times New Roman"/>
          <w:color w:val="000000"/>
          <w:sz w:val="24"/>
          <w:szCs w:val="24"/>
          <w:lang w:val="lt-LT"/>
        </w:rPr>
        <w:t xml:space="preserve">. </w:t>
      </w:r>
      <w:r w:rsidRPr="00966E72">
        <w:rPr>
          <w:rFonts w:ascii="Times New Roman" w:hAnsi="Times New Roman"/>
          <w:i/>
          <w:color w:val="000000"/>
          <w:sz w:val="24"/>
          <w:szCs w:val="24"/>
          <w:lang w:val="lt-LT"/>
        </w:rPr>
        <w:t xml:space="preserve">Vertas paminėti </w:t>
      </w:r>
      <w:r w:rsidRPr="00966E72">
        <w:rPr>
          <w:rFonts w:ascii="Times New Roman" w:hAnsi="Times New Roman"/>
          <w:color w:val="000000"/>
          <w:sz w:val="24"/>
          <w:szCs w:val="24"/>
          <w:lang w:val="lt-LT"/>
        </w:rPr>
        <w:t xml:space="preserve">studentų </w:t>
      </w:r>
      <w:r w:rsidR="00C210AC" w:rsidRPr="00966E72">
        <w:rPr>
          <w:rFonts w:ascii="Times New Roman" w:hAnsi="Times New Roman"/>
          <w:color w:val="000000"/>
          <w:sz w:val="24"/>
          <w:szCs w:val="24"/>
          <w:lang w:val="lt-LT"/>
        </w:rPr>
        <w:t>mobil</w:t>
      </w:r>
      <w:r w:rsidRPr="00966E72">
        <w:rPr>
          <w:rFonts w:ascii="Times New Roman" w:hAnsi="Times New Roman"/>
          <w:color w:val="000000"/>
          <w:sz w:val="24"/>
          <w:szCs w:val="24"/>
          <w:lang w:val="lt-LT"/>
        </w:rPr>
        <w:t xml:space="preserve">umo ir atsidavimo LMTA </w:t>
      </w:r>
      <w:r w:rsidRPr="00966E72">
        <w:rPr>
          <w:rFonts w:ascii="Times New Roman" w:hAnsi="Times New Roman"/>
          <w:i/>
          <w:color w:val="000000"/>
          <w:sz w:val="24"/>
          <w:szCs w:val="24"/>
          <w:lang w:val="lt-LT"/>
        </w:rPr>
        <w:t>pavyzdys</w:t>
      </w:r>
      <w:r w:rsidRPr="00966E72">
        <w:rPr>
          <w:rFonts w:ascii="Times New Roman" w:hAnsi="Times New Roman"/>
          <w:color w:val="000000"/>
          <w:sz w:val="24"/>
          <w:szCs w:val="24"/>
          <w:lang w:val="lt-LT"/>
        </w:rPr>
        <w:t xml:space="preserve"> yra tas, kad pagal „</w:t>
      </w:r>
      <w:proofErr w:type="spellStart"/>
      <w:r w:rsidRPr="00966E72">
        <w:rPr>
          <w:rFonts w:ascii="Times New Roman" w:hAnsi="Times New Roman"/>
          <w:color w:val="000000"/>
          <w:sz w:val="24"/>
          <w:szCs w:val="24"/>
          <w:lang w:val="lt-LT"/>
        </w:rPr>
        <w:t>Erasmus</w:t>
      </w:r>
      <w:proofErr w:type="spellEnd"/>
      <w:r w:rsidRPr="00966E72">
        <w:rPr>
          <w:rFonts w:ascii="Times New Roman" w:hAnsi="Times New Roman"/>
          <w:color w:val="000000"/>
          <w:sz w:val="24"/>
          <w:szCs w:val="24"/>
          <w:lang w:val="lt-LT"/>
        </w:rPr>
        <w:t xml:space="preserve">“ </w:t>
      </w:r>
      <w:r w:rsidR="00C210AC" w:rsidRPr="00966E72">
        <w:rPr>
          <w:rFonts w:ascii="Times New Roman" w:hAnsi="Times New Roman"/>
          <w:color w:val="000000"/>
          <w:sz w:val="24"/>
          <w:szCs w:val="24"/>
          <w:lang w:val="lt-LT"/>
        </w:rPr>
        <w:t xml:space="preserve">mainų </w:t>
      </w:r>
      <w:r w:rsidR="008C7DB4" w:rsidRPr="00966E72">
        <w:rPr>
          <w:rFonts w:ascii="Times New Roman" w:hAnsi="Times New Roman"/>
          <w:color w:val="000000"/>
          <w:sz w:val="24"/>
          <w:szCs w:val="24"/>
          <w:lang w:val="lt-LT"/>
        </w:rPr>
        <w:t>programą išvykę studentai pasikvietė savo dėstytojus iš užsienio institucijų</w:t>
      </w:r>
      <w:r w:rsidRPr="00966E72">
        <w:rPr>
          <w:rFonts w:ascii="Times New Roman" w:hAnsi="Times New Roman"/>
          <w:color w:val="000000"/>
          <w:sz w:val="24"/>
          <w:szCs w:val="24"/>
          <w:lang w:val="lt-LT"/>
        </w:rPr>
        <w:t xml:space="preserve"> į Akademiją taip pat pagal „</w:t>
      </w:r>
      <w:proofErr w:type="spellStart"/>
      <w:r w:rsidRPr="00966E72">
        <w:rPr>
          <w:rFonts w:ascii="Times New Roman" w:hAnsi="Times New Roman"/>
          <w:color w:val="000000"/>
          <w:sz w:val="24"/>
          <w:szCs w:val="24"/>
          <w:lang w:val="lt-LT"/>
        </w:rPr>
        <w:t>Erasmus</w:t>
      </w:r>
      <w:proofErr w:type="spellEnd"/>
      <w:r w:rsidRPr="00966E72">
        <w:rPr>
          <w:rFonts w:ascii="Times New Roman" w:hAnsi="Times New Roman"/>
          <w:color w:val="000000"/>
          <w:sz w:val="24"/>
          <w:szCs w:val="24"/>
          <w:lang w:val="lt-LT"/>
        </w:rPr>
        <w:t>“ programą. Šiuo metu Akademija turi 113 dvišalių sutarčių, galiojančių EA</w:t>
      </w:r>
      <w:r w:rsidR="00C210AC" w:rsidRPr="00966E72">
        <w:rPr>
          <w:rFonts w:ascii="Times New Roman" w:hAnsi="Times New Roman"/>
          <w:color w:val="000000"/>
          <w:sz w:val="24"/>
          <w:szCs w:val="24"/>
          <w:lang w:val="lt-LT"/>
        </w:rPr>
        <w:t>ME</w:t>
      </w:r>
      <w:r w:rsidRPr="00966E72">
        <w:rPr>
          <w:rFonts w:ascii="Times New Roman" w:hAnsi="Times New Roman"/>
          <w:color w:val="000000"/>
          <w:sz w:val="24"/>
          <w:szCs w:val="24"/>
          <w:lang w:val="lt-LT"/>
        </w:rPr>
        <w:t>. Sutartys sudarytos su meno akademijomis, konservatorij</w:t>
      </w:r>
      <w:r w:rsidR="000529F6" w:rsidRPr="00966E72">
        <w:rPr>
          <w:rFonts w:ascii="Times New Roman" w:hAnsi="Times New Roman"/>
          <w:color w:val="000000"/>
          <w:sz w:val="24"/>
          <w:szCs w:val="24"/>
          <w:lang w:val="lt-LT"/>
        </w:rPr>
        <w:t>omis</w:t>
      </w:r>
      <w:r w:rsidRPr="00966E72">
        <w:rPr>
          <w:rFonts w:ascii="Times New Roman" w:hAnsi="Times New Roman"/>
          <w:color w:val="000000"/>
          <w:sz w:val="24"/>
          <w:szCs w:val="24"/>
          <w:lang w:val="lt-LT"/>
        </w:rPr>
        <w:t xml:space="preserve"> ir kitomis specializuotomis šokio, muzikos, teatro ir</w:t>
      </w:r>
      <w:r w:rsidR="008C7DB4" w:rsidRPr="00966E72">
        <w:rPr>
          <w:rFonts w:ascii="Times New Roman" w:hAnsi="Times New Roman"/>
          <w:color w:val="000000"/>
          <w:sz w:val="24"/>
          <w:szCs w:val="24"/>
          <w:lang w:val="lt-LT"/>
        </w:rPr>
        <w:t xml:space="preserve"> kino aukštojo mokslo institucijomis</w:t>
      </w:r>
      <w:r w:rsidRPr="00966E72">
        <w:rPr>
          <w:rFonts w:ascii="Times New Roman" w:hAnsi="Times New Roman"/>
          <w:color w:val="000000"/>
          <w:sz w:val="24"/>
          <w:szCs w:val="24"/>
          <w:lang w:val="lt-LT"/>
        </w:rPr>
        <w:t xml:space="preserve">, kurių lygis atitinka LMTA lygį.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eastAsiaTheme="minorHAnsi" w:hAnsi="Times New Roman"/>
          <w:bCs/>
          <w:i/>
          <w:sz w:val="24"/>
          <w:szCs w:val="24"/>
          <w:lang w:val="lt-LT"/>
        </w:rPr>
      </w:pPr>
      <w:r w:rsidRPr="00966E72">
        <w:rPr>
          <w:rFonts w:ascii="Times New Roman" w:eastAsiaTheme="minorHAnsi" w:hAnsi="Times New Roman"/>
          <w:bCs/>
          <w:sz w:val="24"/>
          <w:szCs w:val="24"/>
          <w:lang w:val="lt-LT"/>
        </w:rPr>
        <w:t xml:space="preserve">Akademijoje vykdomų studijų </w:t>
      </w:r>
      <w:proofErr w:type="spellStart"/>
      <w:r w:rsidRPr="00966E72">
        <w:rPr>
          <w:rFonts w:ascii="Times New Roman" w:eastAsiaTheme="minorHAnsi" w:hAnsi="Times New Roman"/>
          <w:bCs/>
          <w:sz w:val="24"/>
          <w:szCs w:val="24"/>
          <w:lang w:val="lt-LT"/>
        </w:rPr>
        <w:t>tarptautiškum</w:t>
      </w:r>
      <w:r w:rsidR="00C210AC" w:rsidRPr="00966E72">
        <w:rPr>
          <w:rFonts w:ascii="Times New Roman" w:eastAsiaTheme="minorHAnsi" w:hAnsi="Times New Roman"/>
          <w:bCs/>
          <w:sz w:val="24"/>
          <w:szCs w:val="24"/>
          <w:lang w:val="lt-LT"/>
        </w:rPr>
        <w:t>as</w:t>
      </w:r>
      <w:proofErr w:type="spellEnd"/>
      <w:r w:rsidRPr="00966E72">
        <w:rPr>
          <w:rFonts w:ascii="Times New Roman" w:eastAsiaTheme="minorHAnsi" w:hAnsi="Times New Roman"/>
          <w:bCs/>
          <w:sz w:val="24"/>
          <w:szCs w:val="24"/>
          <w:lang w:val="lt-LT"/>
        </w:rPr>
        <w:t xml:space="preserve"> </w:t>
      </w:r>
      <w:r w:rsidRPr="00966E72">
        <w:rPr>
          <w:rFonts w:ascii="Times New Roman" w:eastAsiaTheme="minorHAnsi" w:hAnsi="Times New Roman"/>
          <w:bCs/>
          <w:i/>
          <w:sz w:val="24"/>
          <w:szCs w:val="24"/>
          <w:lang w:val="lt-LT"/>
        </w:rPr>
        <w:t xml:space="preserve">ir toliau atsiskleidžia </w:t>
      </w:r>
      <w:r w:rsidRPr="00966E72">
        <w:rPr>
          <w:rFonts w:ascii="Times New Roman" w:eastAsiaTheme="minorHAnsi" w:hAnsi="Times New Roman"/>
          <w:bCs/>
          <w:sz w:val="24"/>
          <w:szCs w:val="24"/>
          <w:lang w:val="lt-LT"/>
        </w:rPr>
        <w:t>per įvairių kursų dėstymą anglų kalba ir užsienio dėstytojų kvietimą dėstyti Akademijoje. Nors pagal „</w:t>
      </w:r>
      <w:proofErr w:type="spellStart"/>
      <w:r w:rsidRPr="00966E72">
        <w:rPr>
          <w:rFonts w:ascii="Times New Roman" w:eastAsiaTheme="minorHAnsi" w:hAnsi="Times New Roman"/>
          <w:bCs/>
          <w:sz w:val="24"/>
          <w:szCs w:val="24"/>
          <w:lang w:val="lt-LT"/>
        </w:rPr>
        <w:t>Erasmus</w:t>
      </w:r>
      <w:proofErr w:type="spellEnd"/>
      <w:r w:rsidRPr="00966E72">
        <w:rPr>
          <w:rFonts w:ascii="Times New Roman" w:eastAsiaTheme="minorHAnsi" w:hAnsi="Times New Roman"/>
          <w:bCs/>
          <w:sz w:val="24"/>
          <w:szCs w:val="24"/>
          <w:lang w:val="lt-LT"/>
        </w:rPr>
        <w:t xml:space="preserve">“ išvyksta gerokai daugiau LMTA dėstytojų negu jų atvyksta iš užsienio, studentai nurodė žinantys vizituojančius dėstytojus ir laikė tai naudinga praktika. Vertinimo grupė </w:t>
      </w:r>
      <w:r w:rsidRPr="00966E72">
        <w:rPr>
          <w:rFonts w:ascii="Times New Roman" w:eastAsiaTheme="minorHAnsi" w:hAnsi="Times New Roman"/>
          <w:b/>
          <w:bCs/>
          <w:i/>
          <w:sz w:val="24"/>
          <w:szCs w:val="24"/>
          <w:lang w:val="lt-LT"/>
        </w:rPr>
        <w:t>rekomenduoja</w:t>
      </w:r>
      <w:r w:rsidRPr="00966E72">
        <w:rPr>
          <w:rFonts w:ascii="Times New Roman" w:eastAsiaTheme="minorHAnsi" w:hAnsi="Times New Roman"/>
          <w:bCs/>
          <w:sz w:val="24"/>
          <w:szCs w:val="24"/>
          <w:lang w:val="lt-LT"/>
        </w:rPr>
        <w:t xml:space="preserve"> </w:t>
      </w:r>
      <w:r w:rsidRPr="00966E72">
        <w:rPr>
          <w:rFonts w:ascii="Times New Roman" w:eastAsiaTheme="minorHAnsi" w:hAnsi="Times New Roman"/>
          <w:b/>
          <w:bCs/>
          <w:sz w:val="24"/>
          <w:szCs w:val="24"/>
          <w:lang w:val="lt-LT"/>
        </w:rPr>
        <w:t>(R26)</w:t>
      </w:r>
      <w:r w:rsidRPr="00966E72">
        <w:rPr>
          <w:rFonts w:ascii="Times New Roman" w:eastAsiaTheme="minorHAnsi" w:hAnsi="Times New Roman"/>
          <w:bCs/>
          <w:sz w:val="24"/>
          <w:szCs w:val="24"/>
          <w:lang w:val="lt-LT"/>
        </w:rPr>
        <w:t xml:space="preserve"> ir toliau stengtis, kad Akademija taptų patrauklesnė užsienio dėstytojams, nes jų dalyvavimas duoda didelės naudos. Šiame kontekste vertinimo grupė </w:t>
      </w:r>
      <w:r w:rsidRPr="00966E72">
        <w:rPr>
          <w:rFonts w:ascii="Times New Roman" w:eastAsiaTheme="minorHAnsi" w:hAnsi="Times New Roman"/>
          <w:b/>
          <w:bCs/>
          <w:i/>
          <w:sz w:val="24"/>
          <w:szCs w:val="24"/>
          <w:lang w:val="lt-LT"/>
        </w:rPr>
        <w:t>teigiamai vertina</w:t>
      </w:r>
      <w:r w:rsidRPr="00966E72">
        <w:rPr>
          <w:rFonts w:ascii="Times New Roman" w:eastAsiaTheme="minorHAnsi" w:hAnsi="Times New Roman"/>
          <w:bCs/>
          <w:sz w:val="24"/>
          <w:szCs w:val="24"/>
          <w:lang w:val="lt-LT"/>
        </w:rPr>
        <w:t xml:space="preserve"> faktą, kad per 2006-2011 m. laikotarpį ne pagal „</w:t>
      </w:r>
      <w:proofErr w:type="spellStart"/>
      <w:r w:rsidRPr="00966E72">
        <w:rPr>
          <w:rFonts w:ascii="Times New Roman" w:eastAsiaTheme="minorHAnsi" w:hAnsi="Times New Roman"/>
          <w:bCs/>
          <w:sz w:val="24"/>
          <w:szCs w:val="24"/>
          <w:lang w:val="lt-LT"/>
        </w:rPr>
        <w:t>Erasmus</w:t>
      </w:r>
      <w:proofErr w:type="spellEnd"/>
      <w:r w:rsidRPr="00966E72">
        <w:rPr>
          <w:rFonts w:ascii="Times New Roman" w:eastAsiaTheme="minorHAnsi" w:hAnsi="Times New Roman"/>
          <w:bCs/>
          <w:sz w:val="24"/>
          <w:szCs w:val="24"/>
          <w:lang w:val="lt-LT"/>
        </w:rPr>
        <w:t>“ programą LMTA apsilankė daugiau kaip 350 menininkų ir dėstytojų.</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eastAsiaTheme="minorHAnsi" w:hAnsi="Times New Roman"/>
          <w:bCs/>
          <w:i/>
          <w:sz w:val="24"/>
          <w:szCs w:val="24"/>
          <w:lang w:val="lt-LT"/>
        </w:rPr>
      </w:pPr>
      <w:r w:rsidRPr="00966E72">
        <w:rPr>
          <w:rFonts w:ascii="Times New Roman" w:hAnsi="Times New Roman"/>
          <w:i/>
          <w:color w:val="000000"/>
          <w:sz w:val="24"/>
          <w:szCs w:val="24"/>
          <w:lang w:val="lt-LT"/>
        </w:rPr>
        <w:t xml:space="preserve">Pasak </w:t>
      </w:r>
      <w:r w:rsidRPr="00966E72">
        <w:rPr>
          <w:rFonts w:ascii="Times New Roman" w:hAnsi="Times New Roman"/>
          <w:color w:val="000000"/>
          <w:sz w:val="24"/>
          <w:szCs w:val="24"/>
          <w:lang w:val="lt-LT"/>
        </w:rPr>
        <w:t>dėstytojų ir studentų, galimybių dalyvauti „</w:t>
      </w:r>
      <w:proofErr w:type="spellStart"/>
      <w:r w:rsidRPr="00966E72">
        <w:rPr>
          <w:rFonts w:ascii="Times New Roman" w:hAnsi="Times New Roman"/>
          <w:color w:val="000000"/>
          <w:sz w:val="24"/>
          <w:szCs w:val="24"/>
          <w:lang w:val="lt-LT"/>
        </w:rPr>
        <w:t>Erasmus</w:t>
      </w:r>
      <w:proofErr w:type="spellEnd"/>
      <w:r w:rsidRPr="00966E72">
        <w:rPr>
          <w:rFonts w:ascii="Times New Roman" w:hAnsi="Times New Roman"/>
          <w:color w:val="000000"/>
          <w:sz w:val="24"/>
          <w:szCs w:val="24"/>
          <w:lang w:val="lt-LT"/>
        </w:rPr>
        <w:t xml:space="preserve">“ </w:t>
      </w:r>
      <w:r w:rsidR="00C210AC" w:rsidRPr="00966E72">
        <w:rPr>
          <w:rFonts w:ascii="Times New Roman" w:hAnsi="Times New Roman"/>
          <w:color w:val="000000"/>
          <w:sz w:val="24"/>
          <w:szCs w:val="24"/>
          <w:lang w:val="lt-LT"/>
        </w:rPr>
        <w:t xml:space="preserve">mainų </w:t>
      </w:r>
      <w:r w:rsidR="00E51418" w:rsidRPr="00966E72">
        <w:rPr>
          <w:rFonts w:ascii="Times New Roman" w:hAnsi="Times New Roman"/>
          <w:color w:val="000000"/>
          <w:sz w:val="24"/>
          <w:szCs w:val="24"/>
          <w:lang w:val="lt-LT"/>
        </w:rPr>
        <w:t>programoje pakanka</w:t>
      </w:r>
      <w:r w:rsidRPr="00966E72">
        <w:rPr>
          <w:rFonts w:ascii="Times New Roman" w:hAnsi="Times New Roman"/>
          <w:color w:val="000000"/>
          <w:sz w:val="24"/>
          <w:szCs w:val="24"/>
          <w:lang w:val="lt-LT"/>
        </w:rPr>
        <w:t xml:space="preserve">. Tiek vieni, tiek kiti </w:t>
      </w:r>
      <w:r w:rsidR="00E51418" w:rsidRPr="00966E72">
        <w:rPr>
          <w:rFonts w:ascii="Times New Roman" w:hAnsi="Times New Roman"/>
          <w:color w:val="000000"/>
          <w:sz w:val="24"/>
          <w:szCs w:val="24"/>
          <w:lang w:val="lt-LT"/>
        </w:rPr>
        <w:t xml:space="preserve">atgal į Akademiją parsivežė naujų žinių bei </w:t>
      </w:r>
      <w:r w:rsidR="002D1B44">
        <w:rPr>
          <w:rFonts w:ascii="Times New Roman" w:hAnsi="Times New Roman"/>
          <w:color w:val="000000"/>
          <w:sz w:val="24"/>
          <w:szCs w:val="24"/>
          <w:lang w:val="lt-LT"/>
        </w:rPr>
        <w:t xml:space="preserve">numatė </w:t>
      </w:r>
      <w:r w:rsidR="00E51418" w:rsidRPr="00966E72">
        <w:rPr>
          <w:rFonts w:ascii="Times New Roman" w:hAnsi="Times New Roman"/>
          <w:color w:val="000000"/>
          <w:sz w:val="24"/>
          <w:szCs w:val="24"/>
          <w:lang w:val="lt-LT"/>
        </w:rPr>
        <w:t>galimyb</w:t>
      </w:r>
      <w:r w:rsidR="002D1B44">
        <w:rPr>
          <w:rFonts w:ascii="Times New Roman" w:hAnsi="Times New Roman"/>
          <w:color w:val="000000"/>
          <w:sz w:val="24"/>
          <w:szCs w:val="24"/>
          <w:lang w:val="lt-LT"/>
        </w:rPr>
        <w:t>es</w:t>
      </w:r>
      <w:r w:rsidR="00E51418" w:rsidRPr="00966E72">
        <w:rPr>
          <w:rFonts w:ascii="Times New Roman" w:hAnsi="Times New Roman"/>
          <w:color w:val="000000"/>
          <w:sz w:val="24"/>
          <w:szCs w:val="24"/>
          <w:lang w:val="lt-LT"/>
        </w:rPr>
        <w:t xml:space="preserve">, kaip juos priėmusios </w:t>
      </w:r>
      <w:proofErr w:type="spellStart"/>
      <w:r w:rsidR="00E51418" w:rsidRPr="00966E72">
        <w:rPr>
          <w:rFonts w:ascii="Times New Roman" w:hAnsi="Times New Roman"/>
          <w:color w:val="000000"/>
          <w:sz w:val="24"/>
          <w:szCs w:val="24"/>
          <w:lang w:val="lt-LT"/>
        </w:rPr>
        <w:t>instutucijos</w:t>
      </w:r>
      <w:proofErr w:type="spellEnd"/>
      <w:r w:rsidR="00E51418" w:rsidRPr="00966E72">
        <w:rPr>
          <w:rFonts w:ascii="Times New Roman" w:hAnsi="Times New Roman"/>
          <w:color w:val="000000"/>
          <w:sz w:val="24"/>
          <w:szCs w:val="24"/>
          <w:lang w:val="lt-LT"/>
        </w:rPr>
        <w:t xml:space="preserve"> gali </w:t>
      </w:r>
      <w:r w:rsidRPr="00966E72">
        <w:rPr>
          <w:rFonts w:ascii="Times New Roman" w:hAnsi="Times New Roman"/>
          <w:color w:val="000000"/>
          <w:sz w:val="24"/>
          <w:szCs w:val="24"/>
          <w:lang w:val="lt-LT"/>
        </w:rPr>
        <w:t>būti naudingos LMTA. Turint omenyje, kad dėstant tokias disciplinas kaip muzikos atlikimas, kuriose vyrauja individualaus dėstymo modelis, kyla tam tikrų iššūkių, Akademijos pasiryžimas dalyvauti „</w:t>
      </w:r>
      <w:proofErr w:type="spellStart"/>
      <w:r w:rsidRPr="00966E72">
        <w:rPr>
          <w:rFonts w:ascii="Times New Roman" w:hAnsi="Times New Roman"/>
          <w:color w:val="000000"/>
          <w:sz w:val="24"/>
          <w:szCs w:val="24"/>
          <w:lang w:val="lt-LT"/>
        </w:rPr>
        <w:t>Erasmus</w:t>
      </w:r>
      <w:proofErr w:type="spellEnd"/>
      <w:r w:rsidRPr="00966E72">
        <w:rPr>
          <w:rFonts w:ascii="Times New Roman" w:hAnsi="Times New Roman"/>
          <w:color w:val="000000"/>
          <w:sz w:val="24"/>
          <w:szCs w:val="24"/>
          <w:lang w:val="lt-LT"/>
        </w:rPr>
        <w:t xml:space="preserve">“ mainų programoje ir ją propaguoti </w:t>
      </w:r>
      <w:r w:rsidRPr="00966E72">
        <w:rPr>
          <w:rFonts w:ascii="Times New Roman" w:hAnsi="Times New Roman"/>
          <w:b/>
          <w:i/>
          <w:color w:val="000000"/>
          <w:sz w:val="24"/>
          <w:szCs w:val="24"/>
          <w:lang w:val="lt-LT"/>
        </w:rPr>
        <w:t>vertinamas teigiamai</w:t>
      </w:r>
      <w:r w:rsidRPr="00966E72">
        <w:rPr>
          <w:rFonts w:ascii="Times New Roman" w:hAnsi="Times New Roman"/>
          <w:color w:val="000000"/>
          <w:sz w:val="24"/>
          <w:szCs w:val="24"/>
          <w:lang w:val="lt-LT"/>
        </w:rPr>
        <w:t xml:space="preserve">. Į diplomo priedėlius taip pat </w:t>
      </w:r>
      <w:r w:rsidRPr="00966E72">
        <w:rPr>
          <w:rFonts w:ascii="Times New Roman" w:hAnsi="Times New Roman"/>
          <w:i/>
          <w:color w:val="000000"/>
          <w:sz w:val="24"/>
          <w:szCs w:val="24"/>
          <w:lang w:val="lt-LT"/>
        </w:rPr>
        <w:t>įrašoma</w:t>
      </w:r>
      <w:r w:rsidRPr="00966E72">
        <w:rPr>
          <w:rFonts w:ascii="Times New Roman" w:hAnsi="Times New Roman"/>
          <w:color w:val="000000"/>
          <w:sz w:val="24"/>
          <w:szCs w:val="24"/>
          <w:lang w:val="lt-LT"/>
        </w:rPr>
        <w:t xml:space="preserve"> informacija apie studento dalyvavimą „</w:t>
      </w:r>
      <w:proofErr w:type="spellStart"/>
      <w:r w:rsidRPr="00966E72">
        <w:rPr>
          <w:rFonts w:ascii="Times New Roman" w:hAnsi="Times New Roman"/>
          <w:color w:val="000000"/>
          <w:sz w:val="24"/>
          <w:szCs w:val="24"/>
          <w:lang w:val="lt-LT"/>
        </w:rPr>
        <w:t>Erasmus</w:t>
      </w:r>
      <w:proofErr w:type="spellEnd"/>
      <w:r w:rsidRPr="00966E72">
        <w:rPr>
          <w:rFonts w:ascii="Times New Roman" w:hAnsi="Times New Roman"/>
          <w:color w:val="000000"/>
          <w:sz w:val="24"/>
          <w:szCs w:val="24"/>
          <w:lang w:val="lt-LT"/>
        </w:rPr>
        <w:t>“ mainų programoje – vertinimo grupės manymu, tai gali praversti studentams ieškant darbo. Ateityje, planuojant šios srities strategiją, Akademijai</w:t>
      </w:r>
      <w:r w:rsidRPr="00966E72">
        <w:rPr>
          <w:rFonts w:ascii="Times New Roman" w:hAnsi="Times New Roman"/>
          <w:i/>
          <w:color w:val="000000"/>
          <w:sz w:val="24"/>
          <w:szCs w:val="24"/>
          <w:lang w:val="lt-LT"/>
        </w:rPr>
        <w:t xml:space="preserve"> būtų naudinga</w:t>
      </w:r>
      <w:r w:rsidRPr="00966E72">
        <w:rPr>
          <w:rFonts w:ascii="Times New Roman" w:hAnsi="Times New Roman"/>
          <w:color w:val="000000"/>
          <w:sz w:val="24"/>
          <w:szCs w:val="24"/>
          <w:lang w:val="lt-LT"/>
        </w:rPr>
        <w:t xml:space="preserve"> atsižvelgti į 2012 m. priimtą dokumentą </w:t>
      </w:r>
      <w:proofErr w:type="spellStart"/>
      <w:r w:rsidRPr="00966E72">
        <w:rPr>
          <w:rFonts w:ascii="Times New Roman" w:eastAsiaTheme="minorHAnsi" w:hAnsi="Times New Roman"/>
          <w:bCs/>
          <w:i/>
          <w:sz w:val="24"/>
          <w:szCs w:val="24"/>
          <w:lang w:val="lt-LT"/>
        </w:rPr>
        <w:t>Judumo</w:t>
      </w:r>
      <w:proofErr w:type="spellEnd"/>
      <w:r w:rsidRPr="00966E72">
        <w:rPr>
          <w:rFonts w:ascii="Times New Roman" w:eastAsiaTheme="minorHAnsi" w:hAnsi="Times New Roman"/>
          <w:bCs/>
          <w:i/>
          <w:sz w:val="24"/>
          <w:szCs w:val="24"/>
          <w:lang w:val="lt-LT"/>
        </w:rPr>
        <w:t xml:space="preserve"> Europos aukštojo mokslo erdvėje strategija 2020 </w:t>
      </w:r>
      <w:r w:rsidRPr="00966E72">
        <w:rPr>
          <w:rStyle w:val="Puslapioinaosnuoroda"/>
          <w:rFonts w:ascii="Times New Roman" w:eastAsiaTheme="minorHAnsi" w:hAnsi="Times New Roman"/>
          <w:bCs/>
          <w:sz w:val="24"/>
          <w:szCs w:val="24"/>
          <w:lang w:val="lt-LT"/>
        </w:rPr>
        <w:footnoteReference w:id="1"/>
      </w:r>
      <w:r w:rsidRPr="00966E72">
        <w:rPr>
          <w:rFonts w:ascii="Times New Roman" w:eastAsiaTheme="minorHAnsi" w:hAnsi="Times New Roman"/>
          <w:bCs/>
          <w:sz w:val="24"/>
          <w:szCs w:val="24"/>
          <w:lang w:val="lt-LT"/>
        </w:rPr>
        <w:t xml:space="preserve">. Šiuo metu </w:t>
      </w:r>
      <w:proofErr w:type="spellStart"/>
      <w:r w:rsidRPr="00966E72">
        <w:rPr>
          <w:rFonts w:ascii="Times New Roman" w:eastAsiaTheme="minorHAnsi" w:hAnsi="Times New Roman"/>
          <w:bCs/>
          <w:sz w:val="24"/>
          <w:szCs w:val="24"/>
          <w:lang w:val="lt-LT"/>
        </w:rPr>
        <w:t>judumo</w:t>
      </w:r>
      <w:proofErr w:type="spellEnd"/>
      <w:r w:rsidRPr="00966E72">
        <w:rPr>
          <w:rFonts w:ascii="Times New Roman" w:eastAsiaTheme="minorHAnsi" w:hAnsi="Times New Roman"/>
          <w:bCs/>
          <w:sz w:val="24"/>
          <w:szCs w:val="24"/>
          <w:lang w:val="lt-LT"/>
        </w:rPr>
        <w:t xml:space="preserve"> programose dalyvauja 4-5 % LMTA studentų. 2012 m. patvirtintame EA</w:t>
      </w:r>
      <w:r w:rsidR="008D77FB" w:rsidRPr="00966E72">
        <w:rPr>
          <w:rFonts w:ascii="Times New Roman" w:eastAsiaTheme="minorHAnsi" w:hAnsi="Times New Roman"/>
          <w:bCs/>
          <w:sz w:val="24"/>
          <w:szCs w:val="24"/>
          <w:lang w:val="lt-LT"/>
        </w:rPr>
        <w:t>ME</w:t>
      </w:r>
      <w:r w:rsidRPr="00966E72">
        <w:rPr>
          <w:rFonts w:ascii="Times New Roman" w:eastAsiaTheme="minorHAnsi" w:hAnsi="Times New Roman"/>
          <w:bCs/>
          <w:sz w:val="24"/>
          <w:szCs w:val="24"/>
          <w:lang w:val="lt-LT"/>
        </w:rPr>
        <w:t xml:space="preserve"> dokumente daugeliui šalių ir institucijų siūloma siekti ambicingo tikslo – 20 %.</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eastAsiaTheme="minorHAnsi" w:hAnsi="Times New Roman"/>
          <w:bCs/>
          <w:i/>
          <w:sz w:val="24"/>
          <w:szCs w:val="24"/>
          <w:lang w:val="lt-LT"/>
        </w:rPr>
      </w:pPr>
      <w:r w:rsidRPr="00966E72">
        <w:rPr>
          <w:rFonts w:ascii="Times New Roman" w:eastAsiaTheme="minorHAnsi" w:hAnsi="Times New Roman"/>
          <w:bCs/>
          <w:sz w:val="24"/>
          <w:szCs w:val="24"/>
          <w:lang w:val="lt-LT"/>
        </w:rPr>
        <w:lastRenderedPageBreak/>
        <w:t>Akademija dalyvauja „</w:t>
      </w:r>
      <w:proofErr w:type="spellStart"/>
      <w:r w:rsidRPr="00966E72">
        <w:rPr>
          <w:rFonts w:ascii="Times New Roman" w:eastAsiaTheme="minorHAnsi" w:hAnsi="Times New Roman"/>
          <w:bCs/>
          <w:sz w:val="24"/>
          <w:szCs w:val="24"/>
          <w:lang w:val="lt-LT"/>
        </w:rPr>
        <w:t>Erasmus</w:t>
      </w:r>
      <w:proofErr w:type="spellEnd"/>
      <w:r w:rsidRPr="00966E72">
        <w:rPr>
          <w:rFonts w:ascii="Times New Roman" w:eastAsiaTheme="minorHAnsi" w:hAnsi="Times New Roman"/>
          <w:bCs/>
          <w:sz w:val="24"/>
          <w:szCs w:val="24"/>
          <w:lang w:val="lt-LT"/>
        </w:rPr>
        <w:t>“ studijų ir praktikos mainų programose. Ir vienos, ir kitos progr</w:t>
      </w:r>
      <w:r w:rsidR="00E51418" w:rsidRPr="00966E72">
        <w:rPr>
          <w:rFonts w:ascii="Times New Roman" w:eastAsiaTheme="minorHAnsi" w:hAnsi="Times New Roman"/>
          <w:bCs/>
          <w:sz w:val="24"/>
          <w:szCs w:val="24"/>
          <w:lang w:val="lt-LT"/>
        </w:rPr>
        <w:t>amos studentams teikiama nauda yra</w:t>
      </w:r>
      <w:r w:rsidRPr="00966E72">
        <w:rPr>
          <w:rFonts w:ascii="Times New Roman" w:eastAsiaTheme="minorHAnsi" w:hAnsi="Times New Roman"/>
          <w:bCs/>
          <w:sz w:val="24"/>
          <w:szCs w:val="24"/>
          <w:lang w:val="lt-LT"/>
        </w:rPr>
        <w:t xml:space="preserve"> neįkainojama. Iš plataus programų spektro studentams lengviau pasirinkti, kokios formos </w:t>
      </w:r>
      <w:proofErr w:type="spellStart"/>
      <w:r w:rsidRPr="00966E72">
        <w:rPr>
          <w:rFonts w:ascii="Times New Roman" w:eastAsiaTheme="minorHAnsi" w:hAnsi="Times New Roman"/>
          <w:bCs/>
          <w:sz w:val="24"/>
          <w:szCs w:val="24"/>
          <w:lang w:val="lt-LT"/>
        </w:rPr>
        <w:t>judumo</w:t>
      </w:r>
      <w:proofErr w:type="spellEnd"/>
      <w:r w:rsidRPr="00966E72">
        <w:rPr>
          <w:rFonts w:ascii="Times New Roman" w:eastAsiaTheme="minorHAnsi" w:hAnsi="Times New Roman"/>
          <w:bCs/>
          <w:sz w:val="24"/>
          <w:szCs w:val="24"/>
          <w:lang w:val="lt-LT"/>
        </w:rPr>
        <w:t xml:space="preserve"> programoje dalyvauti, todėl, išsiaiškinusi aktualiausias sritis, LMTA užmezgė atitinkamus ryšius, pvz., dėl </w:t>
      </w:r>
      <w:r w:rsidR="008A3270" w:rsidRPr="00966E72">
        <w:rPr>
          <w:rFonts w:ascii="Times New Roman" w:eastAsiaTheme="minorHAnsi" w:hAnsi="Times New Roman"/>
          <w:bCs/>
          <w:sz w:val="24"/>
          <w:szCs w:val="24"/>
          <w:lang w:val="lt-LT"/>
        </w:rPr>
        <w:t xml:space="preserve">galimybių atlikti </w:t>
      </w:r>
      <w:r w:rsidRPr="00966E72">
        <w:rPr>
          <w:rFonts w:ascii="Times New Roman" w:eastAsiaTheme="minorHAnsi" w:hAnsi="Times New Roman"/>
          <w:bCs/>
          <w:sz w:val="24"/>
          <w:szCs w:val="24"/>
          <w:lang w:val="lt-LT"/>
        </w:rPr>
        <w:t xml:space="preserve">teatro ir kino </w:t>
      </w:r>
      <w:r w:rsidR="008A3270" w:rsidRPr="00966E72">
        <w:rPr>
          <w:rFonts w:ascii="Times New Roman" w:eastAsiaTheme="minorHAnsi" w:hAnsi="Times New Roman"/>
          <w:bCs/>
          <w:sz w:val="24"/>
          <w:szCs w:val="24"/>
          <w:lang w:val="lt-LT"/>
        </w:rPr>
        <w:t>kryp</w:t>
      </w:r>
      <w:r w:rsidRPr="00966E72">
        <w:rPr>
          <w:rFonts w:ascii="Times New Roman" w:eastAsiaTheme="minorHAnsi" w:hAnsi="Times New Roman"/>
          <w:bCs/>
          <w:sz w:val="24"/>
          <w:szCs w:val="24"/>
          <w:lang w:val="lt-LT"/>
        </w:rPr>
        <w:t>ties praktik</w:t>
      </w:r>
      <w:r w:rsidR="008A3270" w:rsidRPr="00966E72">
        <w:rPr>
          <w:rFonts w:ascii="Times New Roman" w:eastAsiaTheme="minorHAnsi" w:hAnsi="Times New Roman"/>
          <w:bCs/>
          <w:sz w:val="24"/>
          <w:szCs w:val="24"/>
          <w:lang w:val="lt-LT"/>
        </w:rPr>
        <w:t>ą</w:t>
      </w:r>
      <w:r w:rsidRPr="00966E72">
        <w:rPr>
          <w:rFonts w:ascii="Times New Roman" w:eastAsiaTheme="minorHAnsi" w:hAnsi="Times New Roman"/>
          <w:bCs/>
          <w:sz w:val="24"/>
          <w:szCs w:val="24"/>
          <w:lang w:val="lt-LT"/>
        </w:rPr>
        <w:t xml:space="preserve">. </w:t>
      </w:r>
      <w:r w:rsidR="008A3270" w:rsidRPr="00966E72">
        <w:rPr>
          <w:rFonts w:ascii="Times New Roman" w:eastAsiaTheme="minorHAnsi" w:hAnsi="Times New Roman"/>
          <w:bCs/>
          <w:sz w:val="24"/>
          <w:szCs w:val="24"/>
          <w:lang w:val="lt-LT"/>
        </w:rPr>
        <w:t>Ši</w:t>
      </w:r>
      <w:r w:rsidRPr="00966E72">
        <w:rPr>
          <w:rFonts w:ascii="Times New Roman" w:eastAsiaTheme="minorHAnsi" w:hAnsi="Times New Roman"/>
          <w:bCs/>
          <w:sz w:val="24"/>
          <w:szCs w:val="24"/>
          <w:lang w:val="lt-LT"/>
        </w:rPr>
        <w:t xml:space="preserve"> praktika </w:t>
      </w:r>
      <w:r w:rsidRPr="00966E72">
        <w:rPr>
          <w:rFonts w:ascii="Times New Roman" w:eastAsiaTheme="minorHAnsi" w:hAnsi="Times New Roman"/>
          <w:b/>
          <w:bCs/>
          <w:i/>
          <w:sz w:val="24"/>
          <w:szCs w:val="24"/>
          <w:lang w:val="lt-LT"/>
        </w:rPr>
        <w:t>vertinama teigiamai</w:t>
      </w:r>
      <w:r w:rsidRPr="00966E72">
        <w:rPr>
          <w:rFonts w:ascii="Times New Roman" w:eastAsiaTheme="minorHAnsi" w:hAnsi="Times New Roman"/>
          <w:bCs/>
          <w:sz w:val="24"/>
          <w:szCs w:val="24"/>
          <w:lang w:val="lt-LT"/>
        </w:rPr>
        <w:t>.</w:t>
      </w:r>
    </w:p>
    <w:p w:rsidR="00D4274A" w:rsidRPr="00966E72" w:rsidRDefault="00D4274A" w:rsidP="00182F9D">
      <w:pPr>
        <w:pStyle w:val="Sraopastraipa"/>
        <w:numPr>
          <w:ilvl w:val="0"/>
          <w:numId w:val="24"/>
        </w:numPr>
        <w:autoSpaceDE w:val="0"/>
        <w:autoSpaceDN w:val="0"/>
        <w:adjustRightInd w:val="0"/>
        <w:spacing w:afterLines="200" w:after="480" w:line="240" w:lineRule="auto"/>
        <w:ind w:left="363" w:firstLine="488"/>
        <w:jc w:val="both"/>
        <w:rPr>
          <w:rFonts w:ascii="Times New Roman" w:eastAsiaTheme="minorHAnsi" w:hAnsi="Times New Roman"/>
          <w:bCs/>
          <w:i/>
          <w:sz w:val="24"/>
          <w:szCs w:val="24"/>
          <w:lang w:val="lt-LT"/>
        </w:rPr>
      </w:pPr>
      <w:r w:rsidRPr="00966E72">
        <w:rPr>
          <w:rFonts w:ascii="Times New Roman" w:eastAsiaTheme="minorHAnsi" w:hAnsi="Times New Roman"/>
          <w:bCs/>
          <w:sz w:val="24"/>
          <w:szCs w:val="24"/>
          <w:lang w:val="lt-LT"/>
        </w:rPr>
        <w:t xml:space="preserve">Pateiktas gausus europinių projektų sąrašas įrodo, kad Akademija aktyviai dalyvauja tarptautinėje veikloje. Projektai </w:t>
      </w:r>
      <w:r w:rsidR="00AF6910" w:rsidRPr="00966E72">
        <w:rPr>
          <w:rFonts w:ascii="Times New Roman" w:eastAsiaTheme="minorHAnsi" w:hAnsi="Times New Roman"/>
          <w:b/>
          <w:bCs/>
          <w:i/>
          <w:sz w:val="24"/>
          <w:szCs w:val="24"/>
          <w:lang w:val="lt-LT"/>
        </w:rPr>
        <w:t xml:space="preserve">vertinami teigiamai, </w:t>
      </w:r>
      <w:r w:rsidRPr="00966E72">
        <w:rPr>
          <w:rFonts w:ascii="Times New Roman" w:eastAsiaTheme="minorHAnsi" w:hAnsi="Times New Roman"/>
          <w:bCs/>
          <w:sz w:val="24"/>
          <w:szCs w:val="24"/>
          <w:lang w:val="lt-LT"/>
        </w:rPr>
        <w:t xml:space="preserve"> tačiau vertinimo grupė Akademijai </w:t>
      </w:r>
      <w:r w:rsidRPr="00966E72">
        <w:rPr>
          <w:rFonts w:ascii="Times New Roman" w:eastAsiaTheme="minorHAnsi" w:hAnsi="Times New Roman"/>
          <w:b/>
          <w:bCs/>
          <w:i/>
          <w:sz w:val="24"/>
          <w:szCs w:val="24"/>
          <w:lang w:val="lt-LT"/>
        </w:rPr>
        <w:t>rekomenduoja</w:t>
      </w:r>
      <w:r w:rsidRPr="00966E72">
        <w:rPr>
          <w:rFonts w:ascii="Times New Roman" w:eastAsiaTheme="minorHAnsi" w:hAnsi="Times New Roman"/>
          <w:bCs/>
          <w:sz w:val="24"/>
          <w:szCs w:val="24"/>
          <w:lang w:val="lt-LT"/>
        </w:rPr>
        <w:t xml:space="preserve"> </w:t>
      </w:r>
      <w:r w:rsidRPr="00966E72">
        <w:rPr>
          <w:rFonts w:ascii="Times New Roman" w:eastAsiaTheme="minorHAnsi" w:hAnsi="Times New Roman"/>
          <w:b/>
          <w:bCs/>
          <w:sz w:val="24"/>
          <w:szCs w:val="24"/>
          <w:lang w:val="lt-LT"/>
        </w:rPr>
        <w:t>(R27)</w:t>
      </w:r>
      <w:r w:rsidRPr="00966E72">
        <w:rPr>
          <w:rFonts w:ascii="Times New Roman" w:eastAsiaTheme="minorHAnsi" w:hAnsi="Times New Roman"/>
          <w:bCs/>
          <w:sz w:val="24"/>
          <w:szCs w:val="24"/>
          <w:lang w:val="lt-LT"/>
        </w:rPr>
        <w:t xml:space="preserve"> atitinkamai plėtoti </w:t>
      </w:r>
      <w:r w:rsidR="00A22B97" w:rsidRPr="00966E72">
        <w:rPr>
          <w:rFonts w:ascii="Times New Roman" w:eastAsiaTheme="minorHAnsi" w:hAnsi="Times New Roman"/>
          <w:bCs/>
          <w:sz w:val="24"/>
          <w:szCs w:val="24"/>
          <w:lang w:val="lt-LT"/>
        </w:rPr>
        <w:t>visą Akademijos dalykinių disciplinų spektrą aprėpiančius projektus</w:t>
      </w:r>
      <w:r w:rsidRPr="00966E72">
        <w:rPr>
          <w:rFonts w:ascii="Times New Roman" w:eastAsiaTheme="minorHAnsi" w:hAnsi="Times New Roman"/>
          <w:bCs/>
          <w:sz w:val="24"/>
          <w:szCs w:val="24"/>
          <w:lang w:val="lt-LT"/>
        </w:rPr>
        <w:t>. Paminėtina daug puikių muzikos ir kitų studi</w:t>
      </w:r>
      <w:r w:rsidR="00AF6910" w:rsidRPr="00966E72">
        <w:rPr>
          <w:rFonts w:ascii="Times New Roman" w:eastAsiaTheme="minorHAnsi" w:hAnsi="Times New Roman"/>
          <w:bCs/>
          <w:sz w:val="24"/>
          <w:szCs w:val="24"/>
          <w:lang w:val="lt-LT"/>
        </w:rPr>
        <w:t>jų krypčių projektų pavyzdžių, tačiau</w:t>
      </w:r>
      <w:r w:rsidRPr="00966E72">
        <w:rPr>
          <w:rFonts w:ascii="Times New Roman" w:eastAsiaTheme="minorHAnsi" w:hAnsi="Times New Roman"/>
          <w:bCs/>
          <w:sz w:val="24"/>
          <w:szCs w:val="24"/>
          <w:lang w:val="lt-LT"/>
        </w:rPr>
        <w:t xml:space="preserve"> t</w:t>
      </w:r>
      <w:r w:rsidR="00AF6910" w:rsidRPr="00966E72">
        <w:rPr>
          <w:rFonts w:ascii="Times New Roman" w:eastAsiaTheme="minorHAnsi" w:hAnsi="Times New Roman"/>
          <w:bCs/>
          <w:sz w:val="24"/>
          <w:szCs w:val="24"/>
          <w:lang w:val="lt-LT"/>
        </w:rPr>
        <w:t xml:space="preserve">eatrui, šokiui ir kinui </w:t>
      </w:r>
      <w:r w:rsidRPr="00966E72">
        <w:rPr>
          <w:rFonts w:ascii="Times New Roman" w:eastAsiaTheme="minorHAnsi" w:hAnsi="Times New Roman"/>
          <w:bCs/>
          <w:sz w:val="24"/>
          <w:szCs w:val="24"/>
          <w:lang w:val="lt-LT"/>
        </w:rPr>
        <w:t xml:space="preserve">skiriama mažiau dėmesio.   </w:t>
      </w:r>
    </w:p>
    <w:p w:rsidR="00A22B97" w:rsidRDefault="00A22B97" w:rsidP="00182F9D">
      <w:pPr>
        <w:pStyle w:val="Sraopastraipa"/>
        <w:spacing w:afterLines="200" w:after="480" w:line="240" w:lineRule="auto"/>
        <w:ind w:left="363" w:firstLine="488"/>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488"/>
        <w:jc w:val="both"/>
        <w:rPr>
          <w:rFonts w:ascii="Times New Roman" w:hAnsi="Times New Roman"/>
          <w:b/>
          <w:sz w:val="24"/>
          <w:szCs w:val="24"/>
          <w:lang w:val="lt-LT"/>
        </w:rPr>
      </w:pPr>
      <w:r w:rsidRPr="00966E72">
        <w:rPr>
          <w:rFonts w:ascii="Times New Roman" w:hAnsi="Times New Roman"/>
          <w:b/>
          <w:sz w:val="24"/>
          <w:szCs w:val="24"/>
          <w:lang w:val="lt-LT"/>
        </w:rPr>
        <w:t xml:space="preserve">Dėstymo ir studijavimo gerinimas </w:t>
      </w:r>
    </w:p>
    <w:p w:rsidR="00D4274A" w:rsidRDefault="00D4274A" w:rsidP="00182F9D">
      <w:pPr>
        <w:pStyle w:val="Sraopastraipa"/>
        <w:numPr>
          <w:ilvl w:val="0"/>
          <w:numId w:val="24"/>
        </w:numPr>
        <w:spacing w:afterLines="200" w:after="480" w:line="240" w:lineRule="auto"/>
        <w:ind w:left="363" w:firstLine="488"/>
        <w:jc w:val="both"/>
        <w:rPr>
          <w:rFonts w:ascii="Times New Roman" w:hAnsi="Times New Roman"/>
          <w:sz w:val="24"/>
          <w:szCs w:val="24"/>
          <w:lang w:val="lt-LT"/>
        </w:rPr>
      </w:pPr>
      <w:r w:rsidRPr="00966E72">
        <w:rPr>
          <w:rFonts w:ascii="Times New Roman" w:hAnsi="Times New Roman"/>
          <w:sz w:val="24"/>
          <w:szCs w:val="24"/>
          <w:lang w:val="lt-LT"/>
        </w:rPr>
        <w:t>Kaip nurodyta III skyriuje, LMTA deramai užtikrina tęstinį personalo kvalifikacijos kėlimą, kuris leidžia gerinti dėstymo ir studij</w:t>
      </w:r>
      <w:r w:rsidR="00ED35D8" w:rsidRPr="00966E72">
        <w:rPr>
          <w:rFonts w:ascii="Times New Roman" w:hAnsi="Times New Roman"/>
          <w:sz w:val="24"/>
          <w:szCs w:val="24"/>
          <w:lang w:val="lt-LT"/>
        </w:rPr>
        <w:t>ų</w:t>
      </w:r>
      <w:r w:rsidRPr="00966E72">
        <w:rPr>
          <w:rFonts w:ascii="Times New Roman" w:hAnsi="Times New Roman"/>
          <w:sz w:val="24"/>
          <w:szCs w:val="24"/>
          <w:lang w:val="lt-LT"/>
        </w:rPr>
        <w:t xml:space="preserve"> kokybę (žr. 31-33 skirsnius). Vertinimo grupė </w:t>
      </w:r>
      <w:r w:rsidRPr="00966E72">
        <w:rPr>
          <w:rFonts w:ascii="Times New Roman" w:hAnsi="Times New Roman"/>
          <w:b/>
          <w:i/>
          <w:sz w:val="24"/>
          <w:szCs w:val="24"/>
          <w:lang w:val="lt-LT"/>
        </w:rPr>
        <w:t>teigiamai vertina</w:t>
      </w:r>
      <w:r w:rsidRPr="00966E72">
        <w:rPr>
          <w:rFonts w:ascii="Times New Roman" w:hAnsi="Times New Roman"/>
          <w:sz w:val="24"/>
          <w:szCs w:val="24"/>
          <w:lang w:val="lt-LT"/>
        </w:rPr>
        <w:t xml:space="preserve"> Akademijos </w:t>
      </w:r>
      <w:r w:rsidR="00ED35D8" w:rsidRPr="00966E72">
        <w:rPr>
          <w:rFonts w:ascii="Times New Roman" w:hAnsi="Times New Roman"/>
          <w:sz w:val="24"/>
          <w:szCs w:val="24"/>
          <w:lang w:val="lt-LT"/>
        </w:rPr>
        <w:t>vykdomas</w:t>
      </w:r>
      <w:r w:rsidRPr="00966E72">
        <w:rPr>
          <w:rFonts w:ascii="Times New Roman" w:hAnsi="Times New Roman"/>
          <w:sz w:val="24"/>
          <w:szCs w:val="24"/>
          <w:lang w:val="lt-LT"/>
        </w:rPr>
        <w:t xml:space="preserve"> tęstinio personalo kvalifikacijos kėlimo ir skatinimo iniciatyvas bei sprendimą teikti LMTA Garbės medalius.  </w:t>
      </w:r>
    </w:p>
    <w:p w:rsidR="00A22B97" w:rsidRPr="00966E72" w:rsidRDefault="00A22B97" w:rsidP="00182F9D">
      <w:pPr>
        <w:pStyle w:val="Sraopastraipa"/>
        <w:spacing w:afterLines="200" w:after="480" w:line="240" w:lineRule="auto"/>
        <w:ind w:left="851"/>
        <w:jc w:val="both"/>
        <w:rPr>
          <w:rFonts w:ascii="Times New Roman" w:hAnsi="Times New Roman"/>
          <w:sz w:val="24"/>
          <w:szCs w:val="24"/>
          <w:lang w:val="lt-LT"/>
        </w:rPr>
      </w:pPr>
    </w:p>
    <w:p w:rsidR="00D4274A" w:rsidRPr="00966E72" w:rsidRDefault="00AF6910" w:rsidP="00182F9D">
      <w:pPr>
        <w:pStyle w:val="Sraopastraipa"/>
        <w:numPr>
          <w:ilvl w:val="0"/>
          <w:numId w:val="24"/>
        </w:numPr>
        <w:spacing w:afterLines="200" w:after="480" w:line="240" w:lineRule="auto"/>
        <w:ind w:left="363" w:firstLine="488"/>
        <w:rPr>
          <w:b/>
          <w:lang w:val="lt-LT"/>
        </w:rPr>
      </w:pPr>
      <w:r w:rsidRPr="00966E72">
        <w:rPr>
          <w:rFonts w:ascii="Times New Roman" w:hAnsi="Times New Roman"/>
          <w:b/>
          <w:sz w:val="24"/>
          <w:szCs w:val="24"/>
          <w:lang w:val="lt-LT"/>
        </w:rPr>
        <w:t>S</w:t>
      </w:r>
      <w:r w:rsidR="00D4274A" w:rsidRPr="00966E72">
        <w:rPr>
          <w:rFonts w:ascii="Times New Roman" w:hAnsi="Times New Roman"/>
          <w:b/>
          <w:sz w:val="24"/>
          <w:szCs w:val="24"/>
          <w:lang w:val="lt-LT"/>
        </w:rPr>
        <w:t>tudijų ir moky</w:t>
      </w:r>
      <w:r w:rsidRPr="00966E72">
        <w:rPr>
          <w:rFonts w:ascii="Times New Roman" w:hAnsi="Times New Roman"/>
          <w:b/>
          <w:sz w:val="24"/>
          <w:szCs w:val="24"/>
          <w:lang w:val="lt-LT"/>
        </w:rPr>
        <w:t xml:space="preserve">mosi visą gyvenimą sritis </w:t>
      </w:r>
      <w:r w:rsidR="00D4274A" w:rsidRPr="00966E72">
        <w:rPr>
          <w:rFonts w:ascii="Times New Roman" w:hAnsi="Times New Roman"/>
          <w:b/>
          <w:sz w:val="24"/>
          <w:szCs w:val="24"/>
          <w:lang w:val="lt-LT"/>
        </w:rPr>
        <w:t>yra</w:t>
      </w:r>
      <w:r w:rsidRPr="00966E72">
        <w:rPr>
          <w:rFonts w:ascii="Times New Roman" w:hAnsi="Times New Roman"/>
          <w:b/>
          <w:sz w:val="24"/>
          <w:szCs w:val="24"/>
          <w:lang w:val="lt-LT"/>
        </w:rPr>
        <w:t xml:space="preserve"> vertinama teigiamai</w:t>
      </w:r>
      <w:r w:rsidR="00D4274A" w:rsidRPr="00966E72">
        <w:rPr>
          <w:rFonts w:ascii="Times New Roman" w:hAnsi="Times New Roman"/>
          <w:b/>
          <w:sz w:val="24"/>
          <w:szCs w:val="24"/>
          <w:lang w:val="lt-LT"/>
        </w:rPr>
        <w:t>.</w:t>
      </w:r>
      <w:r w:rsidR="00D4274A" w:rsidRPr="00966E72">
        <w:rPr>
          <w:b/>
          <w:lang w:val="lt-LT"/>
        </w:rPr>
        <w:br w:type="page"/>
      </w:r>
    </w:p>
    <w:p w:rsidR="00D4274A" w:rsidRPr="00966E72" w:rsidRDefault="00D4274A" w:rsidP="00182F9D">
      <w:pPr>
        <w:spacing w:afterLines="200" w:after="480" w:line="276" w:lineRule="auto"/>
        <w:rPr>
          <w:lang w:val="lt-LT"/>
        </w:rPr>
      </w:pPr>
      <w:bookmarkStart w:id="6" w:name="_4._GENERAL_ASSESSMENT"/>
      <w:bookmarkStart w:id="7" w:name="_Toc292963519"/>
      <w:bookmarkEnd w:id="6"/>
      <w:r w:rsidRPr="00966E72">
        <w:rPr>
          <w:lang w:val="lt-LT"/>
        </w:rPr>
        <w:lastRenderedPageBreak/>
        <w:t xml:space="preserve">V. </w:t>
      </w:r>
      <w:bookmarkEnd w:id="7"/>
      <w:r w:rsidRPr="00966E72">
        <w:rPr>
          <w:lang w:val="lt-LT"/>
        </w:rPr>
        <w:t>MOKSLO IR (ARBA) MENO VEIKLA</w:t>
      </w:r>
    </w:p>
    <w:p w:rsidR="00D4274A" w:rsidRPr="00966E72" w:rsidRDefault="00D4274A" w:rsidP="006A461A">
      <w:pPr>
        <w:pBdr>
          <w:top w:val="single" w:sz="4" w:space="1" w:color="auto"/>
          <w:left w:val="single" w:sz="4" w:space="4" w:color="auto"/>
          <w:right w:val="single" w:sz="4" w:space="4" w:color="auto"/>
        </w:pBdr>
        <w:spacing w:line="276" w:lineRule="auto"/>
        <w:ind w:hanging="357"/>
        <w:rPr>
          <w:b/>
          <w:lang w:val="lt-LT"/>
        </w:rPr>
      </w:pPr>
      <w:r w:rsidRPr="00966E72">
        <w:rPr>
          <w:b/>
          <w:lang w:val="lt-LT"/>
        </w:rPr>
        <w:t xml:space="preserve">Srities stiprybės </w:t>
      </w:r>
    </w:p>
    <w:p w:rsidR="00D4274A" w:rsidRPr="00966E72" w:rsidRDefault="00D4274A" w:rsidP="00131921">
      <w:pPr>
        <w:pStyle w:val="Sraopastraipa"/>
        <w:numPr>
          <w:ilvl w:val="0"/>
          <w:numId w:val="29"/>
        </w:numPr>
        <w:pBdr>
          <w:left w:val="single" w:sz="4" w:space="4" w:color="auto"/>
          <w:right w:val="single" w:sz="4" w:space="4" w:color="auto"/>
        </w:pBdr>
        <w:spacing w:after="0" w:line="240" w:lineRule="auto"/>
        <w:ind w:left="0" w:hanging="357"/>
        <w:jc w:val="both"/>
        <w:rPr>
          <w:rFonts w:ascii="Times New Roman" w:hAnsi="Times New Roman"/>
          <w:sz w:val="24"/>
          <w:szCs w:val="24"/>
          <w:lang w:val="lt-LT"/>
        </w:rPr>
      </w:pPr>
      <w:r w:rsidRPr="00966E72">
        <w:rPr>
          <w:rFonts w:ascii="Times New Roman" w:hAnsi="Times New Roman"/>
          <w:sz w:val="24"/>
          <w:szCs w:val="24"/>
          <w:lang w:val="lt-LT"/>
        </w:rPr>
        <w:t>Turėdama omenyje faktą, kad Akademijos, akademini</w:t>
      </w:r>
      <w:r w:rsidR="001625D7" w:rsidRPr="00966E72">
        <w:rPr>
          <w:rFonts w:ascii="Times New Roman" w:hAnsi="Times New Roman"/>
          <w:sz w:val="24"/>
          <w:szCs w:val="24"/>
          <w:lang w:val="lt-LT"/>
        </w:rPr>
        <w:t>ų darbuotojų</w:t>
      </w:r>
      <w:r w:rsidRPr="00966E72">
        <w:rPr>
          <w:rFonts w:ascii="Times New Roman" w:hAnsi="Times New Roman"/>
          <w:sz w:val="24"/>
          <w:szCs w:val="24"/>
          <w:lang w:val="lt-LT"/>
        </w:rPr>
        <w:t xml:space="preserve"> ir atlikėjų vykdoma muzikos, teatro, kino ir šokio </w:t>
      </w:r>
      <w:r w:rsidR="001625D7" w:rsidRPr="00966E72">
        <w:rPr>
          <w:rFonts w:ascii="Times New Roman" w:hAnsi="Times New Roman"/>
          <w:sz w:val="24"/>
          <w:szCs w:val="24"/>
          <w:lang w:val="lt-LT"/>
        </w:rPr>
        <w:t>kryp</w:t>
      </w:r>
      <w:r w:rsidR="00F919EC" w:rsidRPr="00966E72">
        <w:rPr>
          <w:rFonts w:ascii="Times New Roman" w:hAnsi="Times New Roman"/>
          <w:sz w:val="24"/>
          <w:szCs w:val="24"/>
          <w:lang w:val="lt-LT"/>
        </w:rPr>
        <w:t>čių</w:t>
      </w:r>
      <w:r w:rsidRPr="00966E72">
        <w:rPr>
          <w:rFonts w:ascii="Times New Roman" w:hAnsi="Times New Roman"/>
          <w:sz w:val="24"/>
          <w:szCs w:val="24"/>
          <w:lang w:val="lt-LT"/>
        </w:rPr>
        <w:t xml:space="preserve"> meninė veikla profesi</w:t>
      </w:r>
      <w:r w:rsidR="00F919EC" w:rsidRPr="00966E72">
        <w:rPr>
          <w:rFonts w:ascii="Times New Roman" w:hAnsi="Times New Roman"/>
          <w:sz w:val="24"/>
          <w:szCs w:val="24"/>
          <w:lang w:val="lt-LT"/>
        </w:rPr>
        <w:t>o</w:t>
      </w:r>
      <w:r w:rsidRPr="00966E72">
        <w:rPr>
          <w:rFonts w:ascii="Times New Roman" w:hAnsi="Times New Roman"/>
          <w:sz w:val="24"/>
          <w:szCs w:val="24"/>
          <w:lang w:val="lt-LT"/>
        </w:rPr>
        <w:t>n</w:t>
      </w:r>
      <w:r w:rsidR="00F919EC" w:rsidRPr="00966E72">
        <w:rPr>
          <w:rFonts w:ascii="Times New Roman" w:hAnsi="Times New Roman"/>
          <w:sz w:val="24"/>
          <w:szCs w:val="24"/>
          <w:lang w:val="lt-LT"/>
        </w:rPr>
        <w:t>alum</w:t>
      </w:r>
      <w:r w:rsidRPr="00966E72">
        <w:rPr>
          <w:rFonts w:ascii="Times New Roman" w:hAnsi="Times New Roman"/>
          <w:sz w:val="24"/>
          <w:szCs w:val="24"/>
          <w:lang w:val="lt-LT"/>
        </w:rPr>
        <w:t>o ir kokybės požiūriu neturi sau lygių Lietuvoje, vertinimo grupė Akademijos vaidmenį mokslo ir meno veiklos srityje</w:t>
      </w:r>
      <w:r w:rsidRPr="00966E72">
        <w:rPr>
          <w:rFonts w:ascii="Times New Roman" w:hAnsi="Times New Roman"/>
          <w:b/>
          <w:i/>
          <w:sz w:val="24"/>
          <w:szCs w:val="24"/>
          <w:lang w:val="lt-LT"/>
        </w:rPr>
        <w:t xml:space="preserve"> vertina teigiamai</w:t>
      </w:r>
      <w:r w:rsidRPr="00966E72">
        <w:rPr>
          <w:rFonts w:ascii="Times New Roman" w:hAnsi="Times New Roman"/>
          <w:sz w:val="24"/>
          <w:szCs w:val="24"/>
          <w:lang w:val="lt-LT"/>
        </w:rPr>
        <w:t>;</w:t>
      </w:r>
    </w:p>
    <w:p w:rsidR="00D4274A" w:rsidRPr="00966E72" w:rsidRDefault="00D4274A" w:rsidP="00131921">
      <w:pPr>
        <w:pStyle w:val="Sraopastraipa"/>
        <w:numPr>
          <w:ilvl w:val="0"/>
          <w:numId w:val="29"/>
        </w:numPr>
        <w:pBdr>
          <w:left w:val="single" w:sz="4" w:space="4" w:color="auto"/>
          <w:right w:val="single" w:sz="4" w:space="4" w:color="auto"/>
        </w:pBdr>
        <w:spacing w:line="240" w:lineRule="auto"/>
        <w:ind w:left="0"/>
        <w:jc w:val="both"/>
        <w:rPr>
          <w:rFonts w:ascii="Times New Roman" w:hAnsi="Times New Roman"/>
          <w:sz w:val="24"/>
          <w:szCs w:val="24"/>
          <w:lang w:val="lt-LT"/>
        </w:rPr>
      </w:pPr>
      <w:r w:rsidRPr="00966E72">
        <w:rPr>
          <w:rFonts w:ascii="Times New Roman" w:hAnsi="Times New Roman"/>
          <w:sz w:val="24"/>
          <w:szCs w:val="24"/>
          <w:lang w:val="lt-LT"/>
        </w:rPr>
        <w:t xml:space="preserve">Akademija yra užmezgusi rimtą tarptautinę partnerystę, kuri </w:t>
      </w:r>
      <w:r w:rsidRPr="00966E72">
        <w:rPr>
          <w:rFonts w:ascii="Times New Roman" w:hAnsi="Times New Roman"/>
          <w:b/>
          <w:i/>
          <w:sz w:val="24"/>
          <w:szCs w:val="24"/>
          <w:lang w:val="lt-LT"/>
        </w:rPr>
        <w:t>tinkamai atspindi</w:t>
      </w:r>
      <w:r w:rsidRPr="00966E72">
        <w:rPr>
          <w:rFonts w:ascii="Times New Roman" w:hAnsi="Times New Roman"/>
          <w:sz w:val="24"/>
          <w:szCs w:val="24"/>
          <w:lang w:val="lt-LT"/>
        </w:rPr>
        <w:t xml:space="preserve"> Akademij</w:t>
      </w:r>
      <w:r w:rsidR="001625D7" w:rsidRPr="00966E72">
        <w:rPr>
          <w:rFonts w:ascii="Times New Roman" w:hAnsi="Times New Roman"/>
          <w:sz w:val="24"/>
          <w:szCs w:val="24"/>
          <w:lang w:val="lt-LT"/>
        </w:rPr>
        <w:t>os veiklą</w:t>
      </w:r>
      <w:r w:rsidRPr="00966E72">
        <w:rPr>
          <w:rFonts w:ascii="Times New Roman" w:hAnsi="Times New Roman"/>
          <w:sz w:val="24"/>
          <w:szCs w:val="24"/>
          <w:lang w:val="lt-LT"/>
        </w:rPr>
        <w:t xml:space="preserve"> ir rodo aiškų jos įsipareigojimą plėtoti tarptautinius santykius ir tarptautinį bendradarbiavimą;</w:t>
      </w:r>
    </w:p>
    <w:p w:rsidR="00D4274A" w:rsidRPr="00966E72" w:rsidRDefault="00D4274A" w:rsidP="00131921">
      <w:pPr>
        <w:pStyle w:val="Sraopastraipa"/>
        <w:numPr>
          <w:ilvl w:val="0"/>
          <w:numId w:val="29"/>
        </w:numPr>
        <w:pBdr>
          <w:left w:val="single" w:sz="4" w:space="4" w:color="auto"/>
          <w:right w:val="single" w:sz="4" w:space="4" w:color="auto"/>
        </w:pBdr>
        <w:spacing w:line="240" w:lineRule="auto"/>
        <w:ind w:left="0"/>
        <w:jc w:val="both"/>
        <w:rPr>
          <w:rFonts w:ascii="Times New Roman" w:hAnsi="Times New Roman"/>
          <w:sz w:val="24"/>
          <w:szCs w:val="24"/>
          <w:lang w:val="lt-LT"/>
        </w:rPr>
      </w:pPr>
      <w:r w:rsidRPr="00966E72">
        <w:rPr>
          <w:rFonts w:ascii="Times New Roman" w:hAnsi="Times New Roman"/>
          <w:sz w:val="24"/>
          <w:szCs w:val="24"/>
          <w:lang w:val="lt-LT" w:eastAsia="en-GB"/>
        </w:rPr>
        <w:t xml:space="preserve">Akademijos darbuotojai kaip pavyzdį papasakojo apie savo dalyvavimą ES finansuojamame </w:t>
      </w:r>
      <w:r w:rsidR="00CF3F57">
        <w:rPr>
          <w:rFonts w:ascii="Times New Roman" w:hAnsi="Times New Roman"/>
          <w:sz w:val="24"/>
          <w:szCs w:val="24"/>
          <w:lang w:val="lt-LT" w:eastAsia="en-GB"/>
        </w:rPr>
        <w:t xml:space="preserve">projekte </w:t>
      </w:r>
      <w:r w:rsidRPr="00966E72">
        <w:rPr>
          <w:rFonts w:ascii="Times New Roman" w:hAnsi="Times New Roman"/>
          <w:sz w:val="24"/>
          <w:szCs w:val="24"/>
          <w:lang w:val="lt-LT" w:eastAsia="en-GB"/>
        </w:rPr>
        <w:t>Europos meno institucijų</w:t>
      </w:r>
      <w:r w:rsidR="00E61B55" w:rsidRPr="00966E72">
        <w:rPr>
          <w:rFonts w:ascii="Times New Roman" w:hAnsi="Times New Roman"/>
          <w:sz w:val="24"/>
          <w:szCs w:val="24"/>
          <w:lang w:val="lt-LT" w:eastAsia="en-GB"/>
        </w:rPr>
        <w:t xml:space="preserve"> </w:t>
      </w:r>
      <w:r w:rsidR="00E61B55">
        <w:rPr>
          <w:rFonts w:ascii="Times New Roman" w:hAnsi="Times New Roman"/>
          <w:sz w:val="24"/>
          <w:szCs w:val="24"/>
          <w:lang w:val="lt-LT" w:eastAsia="en-GB"/>
        </w:rPr>
        <w:t>vertinimui</w:t>
      </w:r>
      <w:r w:rsidR="00E61B55" w:rsidRPr="00966E72">
        <w:rPr>
          <w:rFonts w:ascii="Times New Roman" w:hAnsi="Times New Roman"/>
          <w:sz w:val="24"/>
          <w:szCs w:val="24"/>
          <w:lang w:val="lt-LT" w:eastAsia="en-GB"/>
        </w:rPr>
        <w:t xml:space="preserve"> </w:t>
      </w:r>
      <w:r w:rsidR="00E61B55">
        <w:rPr>
          <w:rFonts w:ascii="Times New Roman" w:hAnsi="Times New Roman"/>
          <w:sz w:val="24"/>
          <w:szCs w:val="24"/>
          <w:lang w:val="lt-LT" w:eastAsia="en-GB"/>
        </w:rPr>
        <w:t>atlikti</w:t>
      </w:r>
      <w:r w:rsidRPr="00966E72">
        <w:rPr>
          <w:rFonts w:ascii="Times New Roman" w:hAnsi="Times New Roman"/>
          <w:sz w:val="24"/>
          <w:szCs w:val="24"/>
          <w:lang w:val="lt-LT" w:eastAsia="en-GB"/>
        </w:rPr>
        <w:t xml:space="preserve">, pvz., Princo </w:t>
      </w:r>
      <w:proofErr w:type="spellStart"/>
      <w:r w:rsidRPr="00966E72">
        <w:rPr>
          <w:rFonts w:ascii="Times New Roman" w:hAnsi="Times New Roman"/>
          <w:sz w:val="24"/>
          <w:szCs w:val="24"/>
          <w:lang w:val="lt-LT" w:eastAsia="en-GB"/>
        </w:rPr>
        <w:t>Clauso</w:t>
      </w:r>
      <w:proofErr w:type="spellEnd"/>
      <w:r w:rsidRPr="00966E72">
        <w:rPr>
          <w:rFonts w:ascii="Times New Roman" w:hAnsi="Times New Roman"/>
          <w:sz w:val="24"/>
          <w:szCs w:val="24"/>
          <w:lang w:val="lt-LT" w:eastAsia="en-GB"/>
        </w:rPr>
        <w:t xml:space="preserve"> konservatorijoje (</w:t>
      </w:r>
      <w:proofErr w:type="spellStart"/>
      <w:r w:rsidRPr="00966E72">
        <w:rPr>
          <w:rFonts w:ascii="Times New Roman" w:hAnsi="Times New Roman"/>
          <w:sz w:val="24"/>
          <w:szCs w:val="24"/>
          <w:lang w:val="lt-LT" w:eastAsia="en-GB"/>
        </w:rPr>
        <w:t>Grioningenas</w:t>
      </w:r>
      <w:proofErr w:type="spellEnd"/>
      <w:r w:rsidRPr="00966E72">
        <w:rPr>
          <w:rFonts w:ascii="Times New Roman" w:hAnsi="Times New Roman"/>
          <w:sz w:val="24"/>
          <w:szCs w:val="24"/>
          <w:lang w:val="lt-LT" w:eastAsia="en-GB"/>
        </w:rPr>
        <w:t>); Turo (</w:t>
      </w:r>
      <w:proofErr w:type="spellStart"/>
      <w:r w:rsidRPr="00966E72">
        <w:rPr>
          <w:rFonts w:ascii="Times New Roman" w:hAnsi="Times New Roman"/>
          <w:sz w:val="24"/>
          <w:szCs w:val="24"/>
          <w:lang w:val="lt-LT" w:eastAsia="en-GB"/>
        </w:rPr>
        <w:t>Tours</w:t>
      </w:r>
      <w:proofErr w:type="spellEnd"/>
      <w:r w:rsidRPr="00966E72">
        <w:rPr>
          <w:rFonts w:ascii="Times New Roman" w:hAnsi="Times New Roman"/>
          <w:sz w:val="24"/>
          <w:szCs w:val="24"/>
          <w:lang w:val="lt-LT" w:eastAsia="en-GB"/>
        </w:rPr>
        <w:t xml:space="preserve">) konservatorijoje, Regioninėje muzikos akademijoje ir pan., į kurį įsitraukė tam, kad galėtų palyginti savo veiklą su kitų </w:t>
      </w:r>
      <w:r w:rsidR="00F1529B" w:rsidRPr="00966E72">
        <w:rPr>
          <w:rFonts w:ascii="Times New Roman" w:hAnsi="Times New Roman"/>
          <w:sz w:val="24"/>
          <w:szCs w:val="24"/>
          <w:lang w:val="lt-LT" w:eastAsia="en-GB"/>
        </w:rPr>
        <w:t xml:space="preserve">institucijų </w:t>
      </w:r>
      <w:r w:rsidRPr="00966E72">
        <w:rPr>
          <w:rFonts w:ascii="Times New Roman" w:hAnsi="Times New Roman"/>
          <w:sz w:val="24"/>
          <w:szCs w:val="24"/>
          <w:lang w:val="lt-LT" w:eastAsia="en-GB"/>
        </w:rPr>
        <w:t xml:space="preserve">ir iš to pasimokyti. Akademijos vykdomą lyginamosios analizės veiklą vertinimo grupė </w:t>
      </w:r>
      <w:r w:rsidRPr="00966E72">
        <w:rPr>
          <w:rFonts w:ascii="Times New Roman" w:hAnsi="Times New Roman"/>
          <w:b/>
          <w:i/>
          <w:sz w:val="24"/>
          <w:szCs w:val="24"/>
          <w:lang w:val="lt-LT" w:eastAsia="en-GB"/>
        </w:rPr>
        <w:t>vertina teigiamai</w:t>
      </w:r>
      <w:r w:rsidRPr="00966E72">
        <w:rPr>
          <w:rFonts w:ascii="Times New Roman" w:hAnsi="Times New Roman"/>
          <w:sz w:val="24"/>
          <w:szCs w:val="24"/>
          <w:lang w:val="lt-LT" w:eastAsia="en-GB"/>
        </w:rPr>
        <w:t>;</w:t>
      </w:r>
    </w:p>
    <w:p w:rsidR="00D4274A" w:rsidRPr="00966E72" w:rsidRDefault="00D4274A" w:rsidP="00131921">
      <w:pPr>
        <w:pStyle w:val="Sraopastraipa"/>
        <w:numPr>
          <w:ilvl w:val="0"/>
          <w:numId w:val="29"/>
        </w:numPr>
        <w:pBdr>
          <w:left w:val="single" w:sz="4" w:space="4" w:color="auto"/>
          <w:right w:val="single" w:sz="4" w:space="4" w:color="auto"/>
        </w:pBdr>
        <w:spacing w:line="240" w:lineRule="auto"/>
        <w:ind w:left="0"/>
        <w:jc w:val="both"/>
        <w:rPr>
          <w:rFonts w:ascii="Times New Roman" w:hAnsi="Times New Roman"/>
          <w:sz w:val="24"/>
          <w:szCs w:val="24"/>
          <w:lang w:val="lt-LT"/>
        </w:rPr>
      </w:pPr>
      <w:r w:rsidRPr="00966E72">
        <w:rPr>
          <w:rFonts w:ascii="Times New Roman" w:hAnsi="Times New Roman"/>
          <w:sz w:val="24"/>
          <w:szCs w:val="24"/>
          <w:lang w:val="lt-LT" w:eastAsia="en-GB"/>
        </w:rPr>
        <w:t xml:space="preserve">Plėtodama santykius su užsienio tyrėjais, </w:t>
      </w:r>
      <w:r w:rsidRPr="00966E72">
        <w:rPr>
          <w:rFonts w:ascii="Times New Roman" w:hAnsi="Times New Roman"/>
          <w:b/>
          <w:i/>
          <w:sz w:val="24"/>
          <w:szCs w:val="24"/>
          <w:lang w:val="lt-LT" w:eastAsia="en-GB"/>
        </w:rPr>
        <w:t>ypač sėkmingai</w:t>
      </w:r>
      <w:r w:rsidRPr="00966E72">
        <w:rPr>
          <w:rFonts w:ascii="Times New Roman" w:hAnsi="Times New Roman"/>
          <w:sz w:val="24"/>
          <w:szCs w:val="24"/>
          <w:lang w:val="lt-LT" w:eastAsia="en-GB"/>
        </w:rPr>
        <w:t xml:space="preserve"> pasirodė muzikologų mokslinė grupė;</w:t>
      </w:r>
    </w:p>
    <w:p w:rsidR="00D4274A" w:rsidRPr="00966E72" w:rsidRDefault="00D4274A" w:rsidP="00131921">
      <w:pPr>
        <w:pStyle w:val="Sraopastraipa"/>
        <w:numPr>
          <w:ilvl w:val="0"/>
          <w:numId w:val="29"/>
        </w:numPr>
        <w:pBdr>
          <w:left w:val="single" w:sz="4" w:space="4" w:color="auto"/>
          <w:right w:val="single" w:sz="4" w:space="4" w:color="auto"/>
        </w:pBdr>
        <w:spacing w:line="240" w:lineRule="auto"/>
        <w:ind w:left="0"/>
        <w:jc w:val="both"/>
        <w:rPr>
          <w:rFonts w:ascii="Times New Roman" w:hAnsi="Times New Roman"/>
          <w:sz w:val="24"/>
          <w:szCs w:val="24"/>
          <w:lang w:val="lt-LT"/>
        </w:rPr>
      </w:pPr>
      <w:r w:rsidRPr="00966E72">
        <w:rPr>
          <w:rFonts w:ascii="Times New Roman" w:hAnsi="Times New Roman"/>
          <w:b/>
          <w:i/>
          <w:sz w:val="24"/>
          <w:szCs w:val="24"/>
          <w:lang w:val="lt-LT" w:eastAsia="en-GB"/>
        </w:rPr>
        <w:t>Labai solidus</w:t>
      </w:r>
      <w:r w:rsidRPr="00966E72">
        <w:rPr>
          <w:rFonts w:ascii="Times New Roman" w:hAnsi="Times New Roman"/>
          <w:sz w:val="24"/>
          <w:szCs w:val="24"/>
          <w:lang w:val="lt-LT" w:eastAsia="en-GB"/>
        </w:rPr>
        <w:t xml:space="preserve"> misiją atliepiančių mokslo tyrimų sričių spektras;</w:t>
      </w:r>
    </w:p>
    <w:p w:rsidR="00D4274A" w:rsidRPr="00966E72" w:rsidRDefault="00F1529B" w:rsidP="00131921">
      <w:pPr>
        <w:pStyle w:val="Sraopastraipa"/>
        <w:numPr>
          <w:ilvl w:val="0"/>
          <w:numId w:val="29"/>
        </w:numPr>
        <w:pBdr>
          <w:left w:val="single" w:sz="4" w:space="4" w:color="auto"/>
          <w:right w:val="single" w:sz="4" w:space="4" w:color="auto"/>
        </w:pBdr>
        <w:spacing w:after="20" w:line="360" w:lineRule="auto"/>
        <w:ind w:left="0" w:hanging="357"/>
        <w:jc w:val="both"/>
        <w:rPr>
          <w:rFonts w:ascii="Times New Roman" w:hAnsi="Times New Roman"/>
          <w:sz w:val="24"/>
          <w:szCs w:val="24"/>
          <w:lang w:val="lt-LT"/>
        </w:rPr>
      </w:pPr>
      <w:r w:rsidRPr="00966E72">
        <w:rPr>
          <w:rFonts w:ascii="Times New Roman" w:hAnsi="Times New Roman"/>
          <w:b/>
          <w:i/>
          <w:sz w:val="24"/>
          <w:szCs w:val="24"/>
          <w:lang w:val="lt-LT" w:eastAsia="en-GB"/>
        </w:rPr>
        <w:t>T</w:t>
      </w:r>
      <w:r w:rsidR="00D4274A" w:rsidRPr="00966E72">
        <w:rPr>
          <w:rFonts w:ascii="Times New Roman" w:hAnsi="Times New Roman"/>
          <w:b/>
          <w:i/>
          <w:sz w:val="24"/>
          <w:szCs w:val="24"/>
          <w:lang w:val="lt-LT" w:eastAsia="en-GB"/>
        </w:rPr>
        <w:t>eigiamai vertinamos</w:t>
      </w:r>
      <w:r w:rsidR="00D4274A" w:rsidRPr="00966E72">
        <w:rPr>
          <w:rFonts w:ascii="Times New Roman" w:hAnsi="Times New Roman"/>
          <w:sz w:val="24"/>
          <w:szCs w:val="24"/>
          <w:lang w:val="lt-LT" w:eastAsia="en-GB"/>
        </w:rPr>
        <w:t xml:space="preserve"> doktorantūros programos.</w:t>
      </w:r>
    </w:p>
    <w:p w:rsidR="00D4274A" w:rsidRPr="00966E72" w:rsidRDefault="00D4274A" w:rsidP="00131921">
      <w:pPr>
        <w:pBdr>
          <w:left w:val="single" w:sz="4" w:space="4" w:color="auto"/>
          <w:right w:val="single" w:sz="4" w:space="4" w:color="auto"/>
        </w:pBdr>
        <w:spacing w:after="20"/>
        <w:ind w:hanging="357"/>
        <w:rPr>
          <w:b/>
          <w:lang w:val="lt-LT"/>
        </w:rPr>
      </w:pPr>
      <w:r w:rsidRPr="00966E72">
        <w:rPr>
          <w:b/>
          <w:lang w:val="lt-LT"/>
        </w:rPr>
        <w:t>Tobulintinose srityse Akademijai rekomenduojama:</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autoSpaceDE w:val="0"/>
        <w:autoSpaceDN w:val="0"/>
        <w:adjustRightInd w:val="0"/>
        <w:spacing w:afterLines="200" w:after="480" w:line="240" w:lineRule="auto"/>
        <w:ind w:left="0" w:hanging="357"/>
        <w:jc w:val="both"/>
        <w:rPr>
          <w:rFonts w:ascii="Times New Roman" w:hAnsi="Times New Roman"/>
          <w:sz w:val="24"/>
          <w:szCs w:val="24"/>
          <w:lang w:val="lt-LT"/>
        </w:rPr>
      </w:pPr>
      <w:r w:rsidRPr="00966E72">
        <w:rPr>
          <w:rFonts w:ascii="Times New Roman" w:hAnsi="Times New Roman"/>
          <w:sz w:val="24"/>
          <w:szCs w:val="24"/>
          <w:lang w:val="lt-LT"/>
        </w:rPr>
        <w:t xml:space="preserve">Apsvarstyti galimų tarpdisciplininių tyrimų ir </w:t>
      </w:r>
      <w:r w:rsidR="001625D7" w:rsidRPr="00966E72">
        <w:rPr>
          <w:rFonts w:ascii="Times New Roman" w:hAnsi="Times New Roman"/>
          <w:sz w:val="24"/>
          <w:szCs w:val="24"/>
          <w:lang w:val="lt-LT"/>
        </w:rPr>
        <w:t>bendros veiklos</w:t>
      </w:r>
      <w:r w:rsidRPr="00966E72">
        <w:rPr>
          <w:rFonts w:ascii="Times New Roman" w:hAnsi="Times New Roman"/>
          <w:sz w:val="24"/>
          <w:szCs w:val="24"/>
          <w:lang w:val="lt-LT"/>
        </w:rPr>
        <w:t xml:space="preserve"> galimybes;</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0"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Sukurti aiškią mokslo ir meno plėtros strategiją, kuri įtrauktų visus darbuotojus; </w:t>
      </w:r>
    </w:p>
    <w:p w:rsidR="00432C4D" w:rsidRPr="00432C4D" w:rsidRDefault="00432C4D" w:rsidP="00432C4D">
      <w:pPr>
        <w:pStyle w:val="Sraopastraipa"/>
        <w:numPr>
          <w:ilvl w:val="0"/>
          <w:numId w:val="27"/>
        </w:numPr>
        <w:pBdr>
          <w:left w:val="single" w:sz="4" w:space="4" w:color="auto"/>
          <w:bottom w:val="single" w:sz="4" w:space="1" w:color="auto"/>
          <w:right w:val="single" w:sz="4" w:space="4" w:color="auto"/>
        </w:pBdr>
        <w:spacing w:afterLines="200" w:after="480" w:line="240" w:lineRule="auto"/>
        <w:ind w:left="0" w:hanging="357"/>
        <w:jc w:val="both"/>
        <w:rPr>
          <w:rFonts w:ascii="Times New Roman" w:hAnsi="Times New Roman"/>
          <w:sz w:val="24"/>
          <w:szCs w:val="24"/>
          <w:lang w:val="lt-LT" w:eastAsia="en-GB"/>
        </w:rPr>
      </w:pPr>
      <w:r w:rsidRPr="00432C4D">
        <w:rPr>
          <w:rFonts w:ascii="Times New Roman" w:hAnsi="Times New Roman"/>
          <w:sz w:val="24"/>
          <w:szCs w:val="24"/>
          <w:lang w:val="lt-LT" w:eastAsia="en-GB"/>
        </w:rPr>
        <w:t>Stebėti ne tik kokybinius rezultatus,</w:t>
      </w:r>
      <w:r w:rsidRPr="00432C4D">
        <w:rPr>
          <w:rFonts w:ascii="Times New Roman" w:hAnsi="Times New Roman"/>
          <w:b/>
          <w:sz w:val="24"/>
          <w:szCs w:val="24"/>
          <w:lang w:val="lt-LT" w:eastAsia="en-GB"/>
        </w:rPr>
        <w:t xml:space="preserve"> </w:t>
      </w:r>
      <w:r w:rsidRPr="00432C4D">
        <w:rPr>
          <w:rFonts w:ascii="Times New Roman" w:hAnsi="Times New Roman"/>
          <w:sz w:val="24"/>
          <w:szCs w:val="24"/>
          <w:lang w:val="lt-LT" w:eastAsia="en-GB"/>
        </w:rPr>
        <w:t xml:space="preserve">bet ir kurti metodus, kuriais be vertinimo ir </w:t>
      </w:r>
      <w:proofErr w:type="spellStart"/>
      <w:r w:rsidRPr="00432C4D">
        <w:rPr>
          <w:rFonts w:ascii="Times New Roman" w:hAnsi="Times New Roman"/>
          <w:sz w:val="24"/>
          <w:szCs w:val="24"/>
          <w:lang w:val="lt-LT" w:eastAsia="en-GB"/>
        </w:rPr>
        <w:t>stebėsenos</w:t>
      </w:r>
      <w:proofErr w:type="spellEnd"/>
      <w:r w:rsidRPr="00432C4D">
        <w:rPr>
          <w:rFonts w:ascii="Times New Roman" w:hAnsi="Times New Roman"/>
          <w:sz w:val="24"/>
          <w:szCs w:val="24"/>
          <w:lang w:val="lt-LT" w:eastAsia="en-GB"/>
        </w:rPr>
        <w:t xml:space="preserve"> būtų galima įvertinti ir tyrimų aktualumą;</w:t>
      </w:r>
    </w:p>
    <w:p w:rsidR="00D4274A" w:rsidRPr="00966E72" w:rsidRDefault="00432C4D"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0"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Padidinti vizituojančių tarptautinių praktikų ir mokslininkų skaičių – tai leistų padidinti LMTA akademinę ir profesinę reputaciją</w:t>
      </w:r>
    </w:p>
    <w:p w:rsidR="00131921" w:rsidRPr="00966E72" w:rsidRDefault="00131921" w:rsidP="00131921">
      <w:pPr>
        <w:spacing w:line="240" w:lineRule="auto"/>
        <w:ind w:left="360"/>
        <w:rPr>
          <w:b/>
          <w:lang w:val="lt-LT"/>
        </w:rPr>
      </w:pPr>
    </w:p>
    <w:p w:rsidR="00D4274A" w:rsidRPr="00966E72" w:rsidRDefault="00D4274A" w:rsidP="00131921">
      <w:pPr>
        <w:spacing w:line="240" w:lineRule="auto"/>
        <w:ind w:left="360"/>
        <w:rPr>
          <w:b/>
          <w:lang w:val="lt-LT"/>
        </w:rPr>
      </w:pPr>
      <w:r w:rsidRPr="00966E72">
        <w:rPr>
          <w:b/>
          <w:lang w:val="lt-LT"/>
        </w:rPr>
        <w:t xml:space="preserve">Su misija derantys </w:t>
      </w:r>
      <w:r w:rsidR="00CC5B86" w:rsidRPr="00966E72">
        <w:rPr>
          <w:b/>
          <w:lang w:val="lt-LT"/>
        </w:rPr>
        <w:t xml:space="preserve">moksliniai </w:t>
      </w:r>
      <w:r w:rsidRPr="00966E72">
        <w:rPr>
          <w:b/>
          <w:lang w:val="lt-LT"/>
        </w:rPr>
        <w:t xml:space="preserve">tyrimai </w:t>
      </w:r>
    </w:p>
    <w:p w:rsidR="00D4274A" w:rsidRPr="00966E72" w:rsidRDefault="00D4274A" w:rsidP="00131921">
      <w:pPr>
        <w:numPr>
          <w:ilvl w:val="0"/>
          <w:numId w:val="24"/>
        </w:numPr>
        <w:spacing w:line="240" w:lineRule="auto"/>
        <w:ind w:firstLine="207"/>
        <w:rPr>
          <w:lang w:val="lt-LT"/>
        </w:rPr>
      </w:pPr>
      <w:r w:rsidRPr="00966E72">
        <w:rPr>
          <w:lang w:val="lt-LT"/>
        </w:rPr>
        <w:t>Akademijos vykdom</w:t>
      </w:r>
      <w:r w:rsidR="00535EC6" w:rsidRPr="00966E72">
        <w:rPr>
          <w:lang w:val="lt-LT"/>
        </w:rPr>
        <w:t>os</w:t>
      </w:r>
      <w:r w:rsidRPr="00966E72">
        <w:rPr>
          <w:lang w:val="lt-LT"/>
        </w:rPr>
        <w:t xml:space="preserve"> mokslo tyrimų </w:t>
      </w:r>
      <w:r w:rsidR="00535EC6" w:rsidRPr="00966E72">
        <w:rPr>
          <w:lang w:val="lt-LT"/>
        </w:rPr>
        <w:t>kryptys</w:t>
      </w:r>
      <w:r w:rsidRPr="00966E72">
        <w:rPr>
          <w:lang w:val="lt-LT"/>
        </w:rPr>
        <w:t>:</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 xml:space="preserve">Lietuvos muzikos, teatro ir kino </w:t>
      </w:r>
      <w:r w:rsidR="00DB6820">
        <w:rPr>
          <w:lang w:val="lt-LT"/>
        </w:rPr>
        <w:t xml:space="preserve">meno </w:t>
      </w:r>
      <w:r w:rsidR="00D4274A" w:rsidRPr="00966E72">
        <w:rPr>
          <w:lang w:val="lt-LT"/>
        </w:rPr>
        <w:t>tyrimai</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Lietuvos muzikos, teatro ir kino istorija: šaltiniai, personalijos, kultūrinis kontekstas</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 xml:space="preserve">Lietuvos </w:t>
      </w:r>
      <w:proofErr w:type="spellStart"/>
      <w:r w:rsidR="00D4274A" w:rsidRPr="00966E72">
        <w:rPr>
          <w:lang w:val="lt-LT"/>
        </w:rPr>
        <w:t>etnomuzikologija</w:t>
      </w:r>
      <w:proofErr w:type="spellEnd"/>
      <w:r w:rsidR="00D4274A" w:rsidRPr="00966E72">
        <w:rPr>
          <w:lang w:val="lt-LT"/>
        </w:rPr>
        <w:t>: fundamentiniai ir taikomieji tyrimai</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Tarpdisciplininiai meno tyrimai</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Meno edukologija: istorija, teorija ir metodika</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Šiuolaikinės meno teorijos ir diskursai</w:t>
      </w:r>
    </w:p>
    <w:p w:rsidR="00D4274A" w:rsidRPr="00966E72" w:rsidRDefault="006A461A" w:rsidP="00131921">
      <w:pPr>
        <w:numPr>
          <w:ilvl w:val="1"/>
          <w:numId w:val="24"/>
        </w:numPr>
        <w:spacing w:line="240" w:lineRule="auto"/>
        <w:ind w:left="1077" w:firstLine="207"/>
        <w:rPr>
          <w:lang w:val="lt-LT"/>
        </w:rPr>
      </w:pPr>
      <w:r w:rsidRPr="00966E72">
        <w:rPr>
          <w:lang w:val="lt-LT"/>
        </w:rPr>
        <w:t xml:space="preserve"> </w:t>
      </w:r>
      <w:r w:rsidR="00D4274A" w:rsidRPr="00966E72">
        <w:rPr>
          <w:lang w:val="lt-LT"/>
        </w:rPr>
        <w:t xml:space="preserve">Meno interpretacija: teorija ir praktika </w:t>
      </w:r>
    </w:p>
    <w:p w:rsidR="00D4274A" w:rsidRPr="00966E72" w:rsidRDefault="00D4274A" w:rsidP="00131921">
      <w:pPr>
        <w:spacing w:line="240" w:lineRule="auto"/>
        <w:ind w:left="357" w:firstLine="207"/>
        <w:rPr>
          <w:lang w:val="lt-LT"/>
        </w:rPr>
      </w:pPr>
      <w:r w:rsidRPr="00966E72">
        <w:rPr>
          <w:lang w:val="lt-LT"/>
        </w:rPr>
        <w:t xml:space="preserve">Vertinimo grupės </w:t>
      </w:r>
      <w:r w:rsidRPr="00966E72">
        <w:rPr>
          <w:i/>
          <w:lang w:val="lt-LT"/>
        </w:rPr>
        <w:t xml:space="preserve">požiūriu, </w:t>
      </w:r>
      <w:r w:rsidRPr="00966E72">
        <w:rPr>
          <w:lang w:val="lt-LT"/>
        </w:rPr>
        <w:t xml:space="preserve">šios sritys atitinka Akademijos misiją ir pobūdį. Vertinimo grupė Akademijai </w:t>
      </w:r>
      <w:r w:rsidRPr="00966E72">
        <w:rPr>
          <w:b/>
          <w:i/>
          <w:lang w:val="lt-LT"/>
        </w:rPr>
        <w:t>rekomenduoja</w:t>
      </w:r>
      <w:r w:rsidRPr="00966E72">
        <w:rPr>
          <w:lang w:val="lt-LT"/>
        </w:rPr>
        <w:t xml:space="preserve"> </w:t>
      </w:r>
      <w:r w:rsidRPr="00966E72">
        <w:rPr>
          <w:b/>
          <w:lang w:val="lt-LT"/>
        </w:rPr>
        <w:t>(R28)</w:t>
      </w:r>
      <w:r w:rsidRPr="00966E72">
        <w:rPr>
          <w:lang w:val="lt-LT"/>
        </w:rPr>
        <w:t xml:space="preserve"> apsvarstyti galimų tarpdisciplininių tyrimų ir </w:t>
      </w:r>
      <w:r w:rsidR="00535EC6" w:rsidRPr="00966E72">
        <w:rPr>
          <w:lang w:val="lt-LT"/>
        </w:rPr>
        <w:t>bendros veiklos</w:t>
      </w:r>
      <w:r w:rsidR="00CC5B86" w:rsidRPr="00966E72">
        <w:rPr>
          <w:lang w:val="lt-LT"/>
        </w:rPr>
        <w:t xml:space="preserve"> galimybes, tačiau  </w:t>
      </w:r>
      <w:r w:rsidRPr="00966E72">
        <w:rPr>
          <w:lang w:val="lt-LT"/>
        </w:rPr>
        <w:t xml:space="preserve">dėl tam tikrų disciplinų </w:t>
      </w:r>
      <w:r w:rsidR="00CC5B86" w:rsidRPr="00966E72">
        <w:rPr>
          <w:lang w:val="lt-LT"/>
        </w:rPr>
        <w:t>unikalių krypčių ir pobūdžio tai turi būti daroma</w:t>
      </w:r>
      <w:r w:rsidRPr="00966E72">
        <w:rPr>
          <w:lang w:val="lt-LT"/>
        </w:rPr>
        <w:t xml:space="preserve"> atsargiai ir atidžiai.  </w:t>
      </w:r>
    </w:p>
    <w:p w:rsidR="00D4274A" w:rsidRPr="00966E72" w:rsidRDefault="00D4274A" w:rsidP="00805FB1">
      <w:pPr>
        <w:pStyle w:val="Sraopastraipa"/>
        <w:numPr>
          <w:ilvl w:val="0"/>
          <w:numId w:val="24"/>
        </w:numPr>
        <w:autoSpaceDE w:val="0"/>
        <w:autoSpaceDN w:val="0"/>
        <w:adjustRightInd w:val="0"/>
        <w:spacing w:afterLines="200" w:after="480" w:line="240" w:lineRule="auto"/>
        <w:ind w:left="284" w:firstLine="283"/>
        <w:jc w:val="both"/>
        <w:rPr>
          <w:rFonts w:ascii="Times New Roman" w:hAnsi="Times New Roman"/>
          <w:color w:val="000000"/>
          <w:sz w:val="24"/>
          <w:szCs w:val="24"/>
          <w:lang w:val="lt-LT"/>
        </w:rPr>
      </w:pPr>
      <w:r w:rsidRPr="00966E72">
        <w:rPr>
          <w:rFonts w:ascii="Times New Roman" w:hAnsi="Times New Roman"/>
          <w:color w:val="000000"/>
          <w:sz w:val="24"/>
          <w:szCs w:val="24"/>
          <w:lang w:val="lt-LT"/>
        </w:rPr>
        <w:t xml:space="preserve">Be jau III skyriuje išdėstytų pastabų apie misiją, vertinimo grupė įsitikino, kad Akademijos mokslinė veikla </w:t>
      </w:r>
      <w:r w:rsidRPr="00966E72">
        <w:rPr>
          <w:rFonts w:ascii="Times New Roman" w:hAnsi="Times New Roman"/>
          <w:i/>
          <w:color w:val="000000"/>
          <w:sz w:val="24"/>
          <w:szCs w:val="24"/>
          <w:lang w:val="lt-LT"/>
        </w:rPr>
        <w:t xml:space="preserve">yra grindžiama </w:t>
      </w:r>
      <w:r w:rsidRPr="00966E72">
        <w:rPr>
          <w:rFonts w:ascii="Times New Roman" w:hAnsi="Times New Roman"/>
          <w:color w:val="000000"/>
          <w:sz w:val="24"/>
          <w:szCs w:val="24"/>
          <w:lang w:val="lt-LT"/>
        </w:rPr>
        <w:t>Akademijos misija ir strateginiais tikslais. Kaip nurody</w:t>
      </w:r>
      <w:r w:rsidR="00CC5B86" w:rsidRPr="00966E72">
        <w:rPr>
          <w:rFonts w:ascii="Times New Roman" w:hAnsi="Times New Roman"/>
          <w:color w:val="000000"/>
          <w:sz w:val="24"/>
          <w:szCs w:val="24"/>
          <w:lang w:val="lt-LT"/>
        </w:rPr>
        <w:t xml:space="preserve">ta SAS ir paaiškėjo iš </w:t>
      </w:r>
      <w:r w:rsidRPr="00966E72">
        <w:rPr>
          <w:rFonts w:ascii="Times New Roman" w:hAnsi="Times New Roman"/>
          <w:color w:val="000000"/>
          <w:sz w:val="24"/>
          <w:szCs w:val="24"/>
          <w:lang w:val="lt-LT"/>
        </w:rPr>
        <w:t>susitikimų su darbuotojais, LMTA, kaip ir dera specializuoto pobūdžio universitetinei aukštojo mokslo įstaigai, vykdo teorinius (dokumentuose vadinamus „moksliniais</w:t>
      </w:r>
      <w:r w:rsidRPr="00966E72">
        <w:rPr>
          <w:rFonts w:ascii="Times New Roman" w:hAnsi="Times New Roman"/>
          <w:sz w:val="24"/>
          <w:szCs w:val="24"/>
          <w:lang w:val="lt-LT"/>
        </w:rPr>
        <w:t xml:space="preserve">“) ir </w:t>
      </w:r>
      <w:r w:rsidR="00E61B55" w:rsidRPr="00966E72">
        <w:rPr>
          <w:rFonts w:ascii="Times New Roman" w:hAnsi="Times New Roman"/>
          <w:sz w:val="24"/>
          <w:szCs w:val="24"/>
          <w:lang w:val="lt-LT"/>
        </w:rPr>
        <w:t>prakti</w:t>
      </w:r>
      <w:r w:rsidR="00E61B55">
        <w:rPr>
          <w:rFonts w:ascii="Times New Roman" w:hAnsi="Times New Roman"/>
          <w:sz w:val="24"/>
          <w:szCs w:val="24"/>
          <w:lang w:val="lt-LT"/>
        </w:rPr>
        <w:t>ka pagrįstus</w:t>
      </w:r>
      <w:r w:rsidR="00E61B55" w:rsidRPr="00966E72">
        <w:rPr>
          <w:rFonts w:ascii="Times New Roman" w:hAnsi="Times New Roman"/>
          <w:color w:val="000000"/>
          <w:sz w:val="24"/>
          <w:szCs w:val="24"/>
          <w:lang w:val="lt-LT"/>
        </w:rPr>
        <w:t xml:space="preserve"> </w:t>
      </w:r>
      <w:r w:rsidRPr="00966E72">
        <w:rPr>
          <w:rFonts w:ascii="Times New Roman" w:hAnsi="Times New Roman"/>
          <w:color w:val="000000"/>
          <w:sz w:val="24"/>
          <w:szCs w:val="24"/>
          <w:lang w:val="lt-LT"/>
        </w:rPr>
        <w:t xml:space="preserve">tyrimus, lemiančius socialinę ir kultūrinę plėtrą. Akademijos misija – užtikrinti darnią menų ir menotyros plėtrą. Su šia misija tiesiogiai siejasi LMTA vykdoma mokslinė veikla, kurios didžioji dalis sukoncentruota </w:t>
      </w:r>
      <w:r w:rsidRPr="00966E72">
        <w:rPr>
          <w:rFonts w:ascii="Times New Roman" w:hAnsi="Times New Roman"/>
          <w:sz w:val="24"/>
          <w:szCs w:val="24"/>
          <w:lang w:val="lt-LT"/>
        </w:rPr>
        <w:t xml:space="preserve">į </w:t>
      </w:r>
      <w:r w:rsidR="00E61B55" w:rsidRPr="00966E72">
        <w:rPr>
          <w:rFonts w:ascii="Times New Roman" w:hAnsi="Times New Roman"/>
          <w:sz w:val="24"/>
          <w:szCs w:val="24"/>
          <w:lang w:val="lt-LT"/>
        </w:rPr>
        <w:t>prakti</w:t>
      </w:r>
      <w:r w:rsidR="00E61B55">
        <w:rPr>
          <w:rFonts w:ascii="Times New Roman" w:hAnsi="Times New Roman"/>
          <w:sz w:val="24"/>
          <w:szCs w:val="24"/>
          <w:lang w:val="lt-LT"/>
        </w:rPr>
        <w:t>ka pagrįstus meno tyrimus</w:t>
      </w:r>
      <w:r w:rsidR="00E61B55" w:rsidRPr="00966E72">
        <w:rPr>
          <w:rFonts w:ascii="Times New Roman" w:hAnsi="Times New Roman"/>
          <w:color w:val="000000"/>
          <w:sz w:val="24"/>
          <w:szCs w:val="24"/>
          <w:lang w:val="lt-LT"/>
        </w:rPr>
        <w:t xml:space="preserve"> </w:t>
      </w:r>
      <w:r w:rsidRPr="00966E72">
        <w:rPr>
          <w:rFonts w:ascii="Times New Roman" w:hAnsi="Times New Roman"/>
          <w:color w:val="000000"/>
          <w:sz w:val="24"/>
          <w:szCs w:val="24"/>
          <w:lang w:val="lt-LT"/>
        </w:rPr>
        <w:t xml:space="preserve">– 44 </w:t>
      </w:r>
      <w:r w:rsidRPr="00966E72">
        <w:rPr>
          <w:rFonts w:ascii="Times New Roman" w:hAnsi="Times New Roman"/>
          <w:sz w:val="24"/>
          <w:szCs w:val="24"/>
          <w:lang w:val="lt-LT"/>
        </w:rPr>
        <w:t>Akademijos mokslininkai daugiausiai dėmesio skiria meno istorijos ir teorijos krypties tyrimams (</w:t>
      </w:r>
      <w:r w:rsidR="00E61B55" w:rsidRPr="00966E72">
        <w:rPr>
          <w:rFonts w:ascii="Times New Roman" w:hAnsi="Times New Roman"/>
          <w:sz w:val="24"/>
          <w:szCs w:val="24"/>
          <w:lang w:val="lt-LT"/>
        </w:rPr>
        <w:t>teorin</w:t>
      </w:r>
      <w:r w:rsidR="00E61B55">
        <w:rPr>
          <w:rFonts w:ascii="Times New Roman" w:hAnsi="Times New Roman"/>
          <w:sz w:val="24"/>
          <w:szCs w:val="24"/>
          <w:lang w:val="lt-LT"/>
        </w:rPr>
        <w:t>iai</w:t>
      </w:r>
      <w:r w:rsidR="00E61B55" w:rsidRPr="00966E72">
        <w:rPr>
          <w:rFonts w:ascii="Times New Roman" w:hAnsi="Times New Roman"/>
          <w:sz w:val="24"/>
          <w:szCs w:val="24"/>
          <w:lang w:val="lt-LT"/>
        </w:rPr>
        <w:t xml:space="preserve"> / mokslin</w:t>
      </w:r>
      <w:r w:rsidR="00E61B55">
        <w:rPr>
          <w:rFonts w:ascii="Times New Roman" w:hAnsi="Times New Roman"/>
          <w:sz w:val="24"/>
          <w:szCs w:val="24"/>
          <w:lang w:val="lt-LT"/>
        </w:rPr>
        <w:t>iai tyrimai</w:t>
      </w:r>
      <w:r w:rsidR="00E61B55" w:rsidRPr="00966E72">
        <w:rPr>
          <w:rFonts w:ascii="Times New Roman" w:hAnsi="Times New Roman"/>
          <w:sz w:val="24"/>
          <w:szCs w:val="24"/>
          <w:lang w:val="lt-LT"/>
        </w:rPr>
        <w:t xml:space="preserve"> muziko</w:t>
      </w:r>
      <w:r w:rsidR="00E61B55">
        <w:rPr>
          <w:rFonts w:ascii="Times New Roman" w:hAnsi="Times New Roman"/>
          <w:sz w:val="24"/>
          <w:szCs w:val="24"/>
          <w:lang w:val="lt-LT"/>
        </w:rPr>
        <w:t>s</w:t>
      </w:r>
      <w:r w:rsidR="00E61B55" w:rsidRPr="00966E72">
        <w:rPr>
          <w:rFonts w:ascii="Times New Roman" w:hAnsi="Times New Roman"/>
          <w:sz w:val="24"/>
          <w:szCs w:val="24"/>
          <w:lang w:val="lt-LT"/>
        </w:rPr>
        <w:t>, teatro, šokio ir kino</w:t>
      </w:r>
      <w:r w:rsidR="00E61B55">
        <w:rPr>
          <w:rFonts w:ascii="Times New Roman" w:hAnsi="Times New Roman"/>
          <w:sz w:val="24"/>
          <w:szCs w:val="24"/>
          <w:lang w:val="lt-LT"/>
        </w:rPr>
        <w:t xml:space="preserve"> srityse</w:t>
      </w:r>
      <w:r w:rsidRPr="00966E72">
        <w:rPr>
          <w:rFonts w:ascii="Times New Roman" w:hAnsi="Times New Roman"/>
          <w:sz w:val="24"/>
          <w:szCs w:val="24"/>
          <w:lang w:val="lt-LT"/>
        </w:rPr>
        <w:t>).</w:t>
      </w:r>
    </w:p>
    <w:p w:rsidR="00D4274A" w:rsidRPr="00966E72" w:rsidRDefault="00D4274A" w:rsidP="00805FB1">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color w:val="000000"/>
          <w:sz w:val="24"/>
          <w:szCs w:val="24"/>
          <w:lang w:val="lt-LT"/>
        </w:rPr>
      </w:pPr>
      <w:r w:rsidRPr="00966E72">
        <w:rPr>
          <w:rFonts w:ascii="Times New Roman" w:hAnsi="Times New Roman"/>
          <w:sz w:val="24"/>
          <w:szCs w:val="24"/>
          <w:lang w:val="lt-LT"/>
        </w:rPr>
        <w:lastRenderedPageBreak/>
        <w:t>Turėdama omenyje faktą, kad Akademijos, akademini</w:t>
      </w:r>
      <w:r w:rsidR="00F919EC" w:rsidRPr="00966E72">
        <w:rPr>
          <w:rFonts w:ascii="Times New Roman" w:hAnsi="Times New Roman"/>
          <w:sz w:val="24"/>
          <w:szCs w:val="24"/>
          <w:lang w:val="lt-LT"/>
        </w:rPr>
        <w:t xml:space="preserve">ų darbuotojų </w:t>
      </w:r>
      <w:r w:rsidRPr="00966E72">
        <w:rPr>
          <w:rFonts w:ascii="Times New Roman" w:hAnsi="Times New Roman"/>
          <w:sz w:val="24"/>
          <w:szCs w:val="24"/>
          <w:lang w:val="lt-LT"/>
        </w:rPr>
        <w:t xml:space="preserve">ir atlikėjų vykdoma muzikos, teatro, kino ir šokio </w:t>
      </w:r>
      <w:r w:rsidR="00F919EC" w:rsidRPr="00966E72">
        <w:rPr>
          <w:rFonts w:ascii="Times New Roman" w:hAnsi="Times New Roman"/>
          <w:sz w:val="24"/>
          <w:szCs w:val="24"/>
          <w:lang w:val="lt-LT"/>
        </w:rPr>
        <w:t xml:space="preserve">krypčių </w:t>
      </w:r>
      <w:r w:rsidRPr="00966E72">
        <w:rPr>
          <w:rFonts w:ascii="Times New Roman" w:hAnsi="Times New Roman"/>
          <w:sz w:val="24"/>
          <w:szCs w:val="24"/>
          <w:lang w:val="lt-LT"/>
        </w:rPr>
        <w:t>meninė veikla profesi</w:t>
      </w:r>
      <w:r w:rsidR="00813933" w:rsidRPr="00966E72">
        <w:rPr>
          <w:rFonts w:ascii="Times New Roman" w:hAnsi="Times New Roman"/>
          <w:sz w:val="24"/>
          <w:szCs w:val="24"/>
          <w:lang w:val="lt-LT"/>
        </w:rPr>
        <w:t>o</w:t>
      </w:r>
      <w:r w:rsidRPr="00966E72">
        <w:rPr>
          <w:rFonts w:ascii="Times New Roman" w:hAnsi="Times New Roman"/>
          <w:sz w:val="24"/>
          <w:szCs w:val="24"/>
          <w:lang w:val="lt-LT"/>
        </w:rPr>
        <w:t>n</w:t>
      </w:r>
      <w:r w:rsidR="00813933" w:rsidRPr="00966E72">
        <w:rPr>
          <w:rFonts w:ascii="Times New Roman" w:hAnsi="Times New Roman"/>
          <w:sz w:val="24"/>
          <w:szCs w:val="24"/>
          <w:lang w:val="lt-LT"/>
        </w:rPr>
        <w:t>alum</w:t>
      </w:r>
      <w:r w:rsidRPr="00966E72">
        <w:rPr>
          <w:rFonts w:ascii="Times New Roman" w:hAnsi="Times New Roman"/>
          <w:sz w:val="24"/>
          <w:szCs w:val="24"/>
          <w:lang w:val="lt-LT"/>
        </w:rPr>
        <w:t>o ir kokybės požiūriu neturi sau lygių Lietuvoje, vertinimo grupė Akademijos vaidmenį  mokslo ir meno veiklos srityje</w:t>
      </w:r>
      <w:r w:rsidRPr="00966E72">
        <w:rPr>
          <w:rFonts w:ascii="Times New Roman" w:hAnsi="Times New Roman"/>
          <w:b/>
          <w:i/>
          <w:sz w:val="24"/>
          <w:szCs w:val="24"/>
          <w:lang w:val="lt-LT"/>
        </w:rPr>
        <w:t xml:space="preserve"> vertina teigiamai</w:t>
      </w:r>
      <w:r w:rsidRPr="00966E72">
        <w:rPr>
          <w:rFonts w:ascii="Times New Roman" w:hAnsi="Times New Roman"/>
          <w:sz w:val="24"/>
          <w:szCs w:val="24"/>
          <w:lang w:val="lt-LT"/>
        </w:rPr>
        <w:t xml:space="preserve">. Šia veikla Akademija reikšmingai prisideda prie visuomenės socialinės ir kultūrinės raidos. Vertinimo grupė </w:t>
      </w:r>
      <w:r w:rsidR="00813933" w:rsidRPr="00966E72">
        <w:rPr>
          <w:rFonts w:ascii="Times New Roman" w:hAnsi="Times New Roman"/>
          <w:i/>
          <w:sz w:val="24"/>
          <w:szCs w:val="24"/>
          <w:lang w:val="lt-LT"/>
        </w:rPr>
        <w:t>atkreipė dėmesį</w:t>
      </w:r>
      <w:r w:rsidRPr="00966E72">
        <w:rPr>
          <w:rFonts w:ascii="Times New Roman" w:hAnsi="Times New Roman"/>
          <w:i/>
          <w:sz w:val="24"/>
          <w:szCs w:val="24"/>
          <w:lang w:val="lt-LT"/>
        </w:rPr>
        <w:t xml:space="preserve">, </w:t>
      </w:r>
      <w:r w:rsidRPr="00966E72">
        <w:rPr>
          <w:rFonts w:ascii="Times New Roman" w:hAnsi="Times New Roman"/>
          <w:sz w:val="24"/>
          <w:szCs w:val="24"/>
          <w:lang w:val="lt-LT"/>
        </w:rPr>
        <w:t>kad 2012 m. gruodžio 1 d. LMTA dirbo 131 pripažintas menininkas, iš kurių 26 buvo Nacionalinės kultūros ir meno premijos laureatai. Strategijos „Akademija</w:t>
      </w:r>
      <w:r w:rsidRPr="00966E72">
        <w:rPr>
          <w:rFonts w:ascii="Times New Roman" w:hAnsi="Times New Roman"/>
          <w:iCs/>
          <w:sz w:val="24"/>
          <w:szCs w:val="24"/>
          <w:lang w:val="lt-LT"/>
        </w:rPr>
        <w:t xml:space="preserve"> 2020“ </w:t>
      </w:r>
      <w:r w:rsidRPr="00966E72">
        <w:rPr>
          <w:rFonts w:ascii="Times New Roman" w:hAnsi="Times New Roman"/>
          <w:sz w:val="24"/>
          <w:szCs w:val="24"/>
          <w:lang w:val="lt-LT"/>
        </w:rPr>
        <w:t>projekte keliamas tikslas sutelkti talentingiausius menininkus, plėtoti meninę veiklą Lietuvoje ir užsienyje, aktyviau dalyvauti visų Lietuvos regionų kultūriniame gyvenime.</w:t>
      </w:r>
    </w:p>
    <w:p w:rsidR="00D4274A" w:rsidRPr="00966E72" w:rsidRDefault="00D4274A" w:rsidP="00805FB1">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color w:val="000000"/>
          <w:sz w:val="24"/>
          <w:szCs w:val="24"/>
          <w:lang w:val="lt-LT"/>
        </w:rPr>
      </w:pPr>
      <w:r w:rsidRPr="00966E72">
        <w:rPr>
          <w:rFonts w:ascii="Times New Roman" w:hAnsi="Times New Roman"/>
          <w:sz w:val="24"/>
          <w:szCs w:val="24"/>
          <w:lang w:val="lt-LT"/>
        </w:rPr>
        <w:t xml:space="preserve">Suvokdama jai tenkantį ypatingą ir unikalų nacionalinį vaidmenį, Akademija yra susipažinusi su nacionalinėmis </w:t>
      </w:r>
      <w:r w:rsidRPr="00966E72">
        <w:rPr>
          <w:rFonts w:ascii="Times New Roman" w:hAnsi="Times New Roman"/>
          <w:i/>
          <w:sz w:val="24"/>
          <w:szCs w:val="24"/>
          <w:lang w:val="lt-LT"/>
        </w:rPr>
        <w:t>Lietuvos kultūros politikos kaitos gairėmis</w:t>
      </w:r>
      <w:r w:rsidRPr="00966E72">
        <w:rPr>
          <w:rFonts w:ascii="Times New Roman" w:hAnsi="Times New Roman"/>
          <w:sz w:val="24"/>
          <w:szCs w:val="24"/>
          <w:lang w:val="lt-LT"/>
        </w:rPr>
        <w:t xml:space="preserve"> ir valstybės pažangos strategijos</w:t>
      </w:r>
      <w:r w:rsidRPr="00966E72">
        <w:rPr>
          <w:rFonts w:ascii="Times New Roman" w:hAnsi="Times New Roman"/>
          <w:iCs/>
          <w:sz w:val="24"/>
          <w:szCs w:val="24"/>
          <w:lang w:val="lt-LT"/>
        </w:rPr>
        <w:t xml:space="preserve"> </w:t>
      </w:r>
      <w:r w:rsidR="00813933" w:rsidRPr="00966E72">
        <w:rPr>
          <w:rFonts w:ascii="Times New Roman" w:hAnsi="Times New Roman"/>
          <w:iCs/>
          <w:sz w:val="24"/>
          <w:szCs w:val="24"/>
          <w:lang w:val="lt-LT"/>
        </w:rPr>
        <w:t>„</w:t>
      </w:r>
      <w:r w:rsidRPr="00966E72">
        <w:rPr>
          <w:rFonts w:ascii="Times New Roman" w:hAnsi="Times New Roman"/>
          <w:iCs/>
          <w:sz w:val="24"/>
          <w:szCs w:val="24"/>
          <w:lang w:val="lt-LT"/>
        </w:rPr>
        <w:t>Lietuva 2030</w:t>
      </w:r>
      <w:r w:rsidR="00813933" w:rsidRPr="00966E72">
        <w:rPr>
          <w:rFonts w:ascii="Times New Roman" w:hAnsi="Times New Roman"/>
          <w:iCs/>
          <w:sz w:val="24"/>
          <w:szCs w:val="24"/>
          <w:lang w:val="lt-LT"/>
        </w:rPr>
        <w:t>“</w:t>
      </w:r>
      <w:r w:rsidRPr="00966E72">
        <w:rPr>
          <w:rFonts w:ascii="Times New Roman" w:hAnsi="Times New Roman"/>
          <w:iCs/>
          <w:sz w:val="24"/>
          <w:szCs w:val="24"/>
          <w:lang w:val="lt-LT"/>
        </w:rPr>
        <w:t xml:space="preserve"> projektu. Vykdomos mokslinės ir meninės veiklos pavyzdžiai </w:t>
      </w:r>
      <w:r w:rsidR="00813933" w:rsidRPr="00966E72">
        <w:rPr>
          <w:rFonts w:ascii="Times New Roman" w:hAnsi="Times New Roman"/>
          <w:iCs/>
          <w:sz w:val="24"/>
          <w:szCs w:val="24"/>
          <w:lang w:val="lt-LT"/>
        </w:rPr>
        <w:t>liudija</w:t>
      </w:r>
      <w:r w:rsidRPr="00966E72">
        <w:rPr>
          <w:rFonts w:ascii="Times New Roman" w:hAnsi="Times New Roman"/>
          <w:iCs/>
          <w:sz w:val="24"/>
          <w:szCs w:val="24"/>
          <w:lang w:val="lt-LT"/>
        </w:rPr>
        <w:t xml:space="preserve"> glaudų bendradarbiavimą su tokiais nacionaliniais subjektais kaip</w:t>
      </w:r>
      <w:r w:rsidRPr="00966E72">
        <w:rPr>
          <w:rFonts w:ascii="Times New Roman" w:hAnsi="Times New Roman"/>
          <w:i/>
          <w:sz w:val="24"/>
          <w:szCs w:val="24"/>
          <w:lang w:val="lt-LT"/>
        </w:rPr>
        <w:t xml:space="preserve"> Lietuvos nacionalinis dramos teatras</w:t>
      </w:r>
      <w:r w:rsidRPr="00966E72">
        <w:rPr>
          <w:rFonts w:ascii="Times New Roman" w:hAnsi="Times New Roman"/>
          <w:iCs/>
          <w:sz w:val="24"/>
          <w:szCs w:val="24"/>
          <w:lang w:val="lt-LT"/>
        </w:rPr>
        <w:t xml:space="preserve"> ir </w:t>
      </w:r>
      <w:r w:rsidRPr="00966E72">
        <w:rPr>
          <w:rFonts w:ascii="Times New Roman" w:hAnsi="Times New Roman"/>
          <w:i/>
          <w:sz w:val="24"/>
          <w:szCs w:val="24"/>
          <w:lang w:val="lt-LT"/>
        </w:rPr>
        <w:t>Lietuvos nacionalinė filharmonija</w:t>
      </w:r>
      <w:r w:rsidRPr="00966E72">
        <w:rPr>
          <w:rFonts w:ascii="Times New Roman" w:hAnsi="Times New Roman"/>
          <w:iCs/>
          <w:sz w:val="24"/>
          <w:szCs w:val="24"/>
          <w:lang w:val="lt-LT"/>
        </w:rPr>
        <w:t xml:space="preserve">, o susitikimai su trečiosiomis suinteresuotomis šalimis tik patvirtino šių </w:t>
      </w:r>
      <w:r w:rsidR="00813933" w:rsidRPr="00966E72">
        <w:rPr>
          <w:rFonts w:ascii="Times New Roman" w:hAnsi="Times New Roman"/>
          <w:iCs/>
          <w:sz w:val="24"/>
          <w:szCs w:val="24"/>
          <w:lang w:val="lt-LT"/>
        </w:rPr>
        <w:t>organizacijų</w:t>
      </w:r>
      <w:r w:rsidRPr="00966E72">
        <w:rPr>
          <w:rFonts w:ascii="Times New Roman" w:hAnsi="Times New Roman"/>
          <w:iCs/>
          <w:sz w:val="24"/>
          <w:szCs w:val="24"/>
          <w:lang w:val="lt-LT"/>
        </w:rPr>
        <w:t xml:space="preserve"> sąlyčio su Akademija glaudumą. Ne mažiau iškalbinga ir pačios Akademijos labai intensyviai vykdoma meninė veikla. </w:t>
      </w:r>
    </w:p>
    <w:p w:rsidR="00432C4D" w:rsidRPr="00432C4D" w:rsidRDefault="00D4274A" w:rsidP="00805FB1">
      <w:pPr>
        <w:pStyle w:val="Sraopastraipa"/>
        <w:numPr>
          <w:ilvl w:val="0"/>
          <w:numId w:val="24"/>
        </w:numPr>
        <w:autoSpaceDE w:val="0"/>
        <w:autoSpaceDN w:val="0"/>
        <w:adjustRightInd w:val="0"/>
        <w:spacing w:afterLines="200" w:after="480" w:line="240" w:lineRule="auto"/>
        <w:ind w:left="363" w:firstLine="346"/>
        <w:jc w:val="both"/>
        <w:rPr>
          <w:rFonts w:ascii="Times New Roman" w:hAnsi="Times New Roman"/>
          <w:sz w:val="24"/>
          <w:szCs w:val="24"/>
          <w:lang w:val="lt-LT" w:eastAsia="en-GB"/>
        </w:rPr>
      </w:pPr>
      <w:r w:rsidRPr="00966E72">
        <w:rPr>
          <w:rFonts w:ascii="Times New Roman" w:hAnsi="Times New Roman"/>
          <w:color w:val="000000"/>
          <w:sz w:val="24"/>
          <w:szCs w:val="24"/>
          <w:lang w:val="lt-LT"/>
        </w:rPr>
        <w:t>Atsižvelg</w:t>
      </w:r>
      <w:r w:rsidR="00813933" w:rsidRPr="00966E72">
        <w:rPr>
          <w:rFonts w:ascii="Times New Roman" w:hAnsi="Times New Roman"/>
          <w:color w:val="000000"/>
          <w:sz w:val="24"/>
          <w:szCs w:val="24"/>
          <w:lang w:val="lt-LT"/>
        </w:rPr>
        <w:t>dama</w:t>
      </w:r>
      <w:r w:rsidRPr="00966E72">
        <w:rPr>
          <w:rFonts w:ascii="Times New Roman" w:hAnsi="Times New Roman"/>
          <w:color w:val="000000"/>
          <w:sz w:val="24"/>
          <w:szCs w:val="24"/>
          <w:lang w:val="lt-LT"/>
        </w:rPr>
        <w:t xml:space="preserve"> į unikalų </w:t>
      </w:r>
      <w:r w:rsidR="00813933" w:rsidRPr="00966E72">
        <w:rPr>
          <w:rFonts w:ascii="Times New Roman" w:hAnsi="Times New Roman"/>
          <w:color w:val="000000"/>
          <w:sz w:val="24"/>
          <w:szCs w:val="24"/>
          <w:lang w:val="lt-LT"/>
        </w:rPr>
        <w:t xml:space="preserve">savo </w:t>
      </w:r>
      <w:r w:rsidRPr="00966E72">
        <w:rPr>
          <w:rFonts w:ascii="Times New Roman" w:hAnsi="Times New Roman"/>
          <w:color w:val="000000"/>
          <w:sz w:val="24"/>
          <w:szCs w:val="24"/>
          <w:lang w:val="lt-LT"/>
        </w:rPr>
        <w:t xml:space="preserve">vaidmenį ir pastarojo meto struktūrines pertvarkas, </w:t>
      </w:r>
      <w:r w:rsidR="00813933" w:rsidRPr="00966E72">
        <w:rPr>
          <w:rFonts w:ascii="Times New Roman" w:hAnsi="Times New Roman"/>
          <w:color w:val="000000"/>
          <w:sz w:val="24"/>
          <w:szCs w:val="24"/>
          <w:lang w:val="lt-LT"/>
        </w:rPr>
        <w:t>Akademija</w:t>
      </w:r>
      <w:r w:rsidRPr="00966E72">
        <w:rPr>
          <w:rFonts w:ascii="Times New Roman" w:hAnsi="Times New Roman"/>
          <w:color w:val="000000"/>
          <w:sz w:val="24"/>
          <w:szCs w:val="24"/>
          <w:lang w:val="lt-LT"/>
        </w:rPr>
        <w:t xml:space="preserve"> šiuo metu kuria aplinką, kurioje į </w:t>
      </w:r>
      <w:r w:rsidR="00A37BCC">
        <w:rPr>
          <w:rFonts w:ascii="Times New Roman" w:hAnsi="Times New Roman"/>
          <w:color w:val="000000"/>
          <w:sz w:val="24"/>
          <w:szCs w:val="24"/>
          <w:lang w:val="lt-LT"/>
        </w:rPr>
        <w:t>tiriamąjį</w:t>
      </w:r>
      <w:r w:rsidR="00A37BCC" w:rsidRPr="00966E72">
        <w:rPr>
          <w:rFonts w:ascii="Times New Roman" w:hAnsi="Times New Roman"/>
          <w:color w:val="000000"/>
          <w:sz w:val="24"/>
          <w:szCs w:val="24"/>
          <w:lang w:val="lt-LT"/>
        </w:rPr>
        <w:t xml:space="preserve"> </w:t>
      </w:r>
      <w:r w:rsidRPr="00966E72">
        <w:rPr>
          <w:rFonts w:ascii="Times New Roman" w:hAnsi="Times New Roman"/>
          <w:color w:val="000000"/>
          <w:sz w:val="24"/>
          <w:szCs w:val="24"/>
          <w:lang w:val="lt-LT"/>
        </w:rPr>
        <w:t xml:space="preserve">darbą </w:t>
      </w:r>
      <w:r w:rsidR="00813933" w:rsidRPr="00966E72">
        <w:rPr>
          <w:rFonts w:ascii="Times New Roman" w:hAnsi="Times New Roman"/>
          <w:color w:val="000000"/>
          <w:sz w:val="24"/>
          <w:szCs w:val="24"/>
          <w:lang w:val="lt-LT"/>
        </w:rPr>
        <w:t>būtų į</w:t>
      </w:r>
      <w:r w:rsidRPr="00966E72">
        <w:rPr>
          <w:rFonts w:ascii="Times New Roman" w:hAnsi="Times New Roman"/>
          <w:color w:val="000000"/>
          <w:sz w:val="24"/>
          <w:szCs w:val="24"/>
          <w:lang w:val="lt-LT"/>
        </w:rPr>
        <w:t>trauk</w:t>
      </w:r>
      <w:r w:rsidR="00813933" w:rsidRPr="00966E72">
        <w:rPr>
          <w:rFonts w:ascii="Times New Roman" w:hAnsi="Times New Roman"/>
          <w:color w:val="000000"/>
          <w:sz w:val="24"/>
          <w:szCs w:val="24"/>
          <w:lang w:val="lt-LT"/>
        </w:rPr>
        <w:t>ti</w:t>
      </w:r>
      <w:r w:rsidRPr="00966E72">
        <w:rPr>
          <w:rFonts w:ascii="Times New Roman" w:hAnsi="Times New Roman"/>
          <w:color w:val="000000"/>
          <w:sz w:val="24"/>
          <w:szCs w:val="24"/>
          <w:lang w:val="lt-LT"/>
        </w:rPr>
        <w:t xml:space="preserve"> visi dėstytojai</w:t>
      </w:r>
      <w:r w:rsidRPr="00966E72">
        <w:rPr>
          <w:rFonts w:ascii="Times New Roman" w:hAnsi="Times New Roman"/>
          <w:sz w:val="24"/>
          <w:szCs w:val="24"/>
          <w:lang w:val="lt-LT" w:eastAsia="en-GB"/>
        </w:rPr>
        <w:t xml:space="preserve">. </w:t>
      </w:r>
      <w:r w:rsidR="00813933" w:rsidRPr="00966E72">
        <w:rPr>
          <w:rFonts w:ascii="Times New Roman" w:hAnsi="Times New Roman"/>
          <w:sz w:val="24"/>
          <w:szCs w:val="24"/>
          <w:lang w:val="lt-LT" w:eastAsia="en-GB"/>
        </w:rPr>
        <w:t xml:space="preserve">Akademija stebi, kaip įgyvendinamas šis </w:t>
      </w:r>
      <w:r w:rsidRPr="00966E72">
        <w:rPr>
          <w:rFonts w:ascii="Times New Roman" w:hAnsi="Times New Roman"/>
          <w:sz w:val="24"/>
          <w:szCs w:val="24"/>
          <w:lang w:val="lt-LT" w:eastAsia="en-GB"/>
        </w:rPr>
        <w:t>tiksl</w:t>
      </w:r>
      <w:r w:rsidR="00813933" w:rsidRPr="00966E72">
        <w:rPr>
          <w:rFonts w:ascii="Times New Roman" w:hAnsi="Times New Roman"/>
          <w:sz w:val="24"/>
          <w:szCs w:val="24"/>
          <w:lang w:val="lt-LT" w:eastAsia="en-GB"/>
        </w:rPr>
        <w:t xml:space="preserve">as ir </w:t>
      </w:r>
      <w:r w:rsidRPr="00966E72">
        <w:rPr>
          <w:rFonts w:ascii="Times New Roman" w:hAnsi="Times New Roman"/>
          <w:sz w:val="24"/>
          <w:szCs w:val="24"/>
          <w:lang w:val="lt-LT" w:eastAsia="en-GB"/>
        </w:rPr>
        <w:t xml:space="preserve">vertina darbuotojų rezultatus pagal universalią vertinimo sistemą. </w:t>
      </w:r>
      <w:r w:rsidR="00A37BCC">
        <w:rPr>
          <w:rFonts w:ascii="Times New Roman" w:hAnsi="Times New Roman"/>
          <w:sz w:val="24"/>
          <w:szCs w:val="24"/>
          <w:lang w:val="lt-LT" w:eastAsia="en-GB"/>
        </w:rPr>
        <w:t>Tyrimų</w:t>
      </w:r>
      <w:r w:rsidRPr="00966E72">
        <w:rPr>
          <w:rFonts w:ascii="Times New Roman" w:hAnsi="Times New Roman"/>
          <w:sz w:val="24"/>
          <w:szCs w:val="24"/>
          <w:lang w:val="lt-LT" w:eastAsia="en-GB"/>
        </w:rPr>
        <w:t xml:space="preserve"> rezultat</w:t>
      </w:r>
      <w:r w:rsidR="00813933" w:rsidRPr="00966E72">
        <w:rPr>
          <w:rFonts w:ascii="Times New Roman" w:hAnsi="Times New Roman"/>
          <w:sz w:val="24"/>
          <w:szCs w:val="24"/>
          <w:lang w:val="lt-LT" w:eastAsia="en-GB"/>
        </w:rPr>
        <w:t>ų</w:t>
      </w:r>
      <w:r w:rsidRPr="00966E72">
        <w:rPr>
          <w:rFonts w:ascii="Times New Roman" w:hAnsi="Times New Roman"/>
          <w:sz w:val="24"/>
          <w:szCs w:val="24"/>
          <w:lang w:val="lt-LT" w:eastAsia="en-GB"/>
        </w:rPr>
        <w:t>, disertacij</w:t>
      </w:r>
      <w:r w:rsidR="00813933" w:rsidRPr="00966E72">
        <w:rPr>
          <w:rFonts w:ascii="Times New Roman" w:hAnsi="Times New Roman"/>
          <w:sz w:val="24"/>
          <w:szCs w:val="24"/>
          <w:lang w:val="lt-LT" w:eastAsia="en-GB"/>
        </w:rPr>
        <w:t>ų</w:t>
      </w:r>
      <w:r w:rsidRPr="00966E72">
        <w:rPr>
          <w:rFonts w:ascii="Times New Roman" w:hAnsi="Times New Roman"/>
          <w:sz w:val="24"/>
          <w:szCs w:val="24"/>
          <w:lang w:val="lt-LT" w:eastAsia="en-GB"/>
        </w:rPr>
        <w:t xml:space="preserve"> ir kt.</w:t>
      </w:r>
      <w:r w:rsidRPr="00966E72">
        <w:rPr>
          <w:rFonts w:ascii="Times New Roman" w:hAnsi="Times New Roman"/>
          <w:sz w:val="24"/>
          <w:szCs w:val="24"/>
          <w:lang w:val="lt-LT"/>
        </w:rPr>
        <w:t xml:space="preserve"> </w:t>
      </w:r>
      <w:r w:rsidR="00813933" w:rsidRPr="00966E72">
        <w:rPr>
          <w:rFonts w:ascii="Times New Roman" w:hAnsi="Times New Roman"/>
          <w:sz w:val="24"/>
          <w:szCs w:val="24"/>
          <w:lang w:val="lt-LT"/>
        </w:rPr>
        <w:t xml:space="preserve">sąrašas </w:t>
      </w:r>
      <w:r w:rsidRPr="00966E72">
        <w:rPr>
          <w:rFonts w:ascii="Times New Roman" w:hAnsi="Times New Roman"/>
          <w:sz w:val="24"/>
          <w:szCs w:val="24"/>
          <w:lang w:val="lt-LT"/>
        </w:rPr>
        <w:t>pateikiam</w:t>
      </w:r>
      <w:r w:rsidR="00813933" w:rsidRPr="00966E72">
        <w:rPr>
          <w:rFonts w:ascii="Times New Roman" w:hAnsi="Times New Roman"/>
          <w:sz w:val="24"/>
          <w:szCs w:val="24"/>
          <w:lang w:val="lt-LT"/>
        </w:rPr>
        <w:t>as</w:t>
      </w:r>
      <w:r w:rsidRPr="00966E72">
        <w:rPr>
          <w:rFonts w:ascii="Times New Roman" w:hAnsi="Times New Roman"/>
          <w:sz w:val="24"/>
          <w:szCs w:val="24"/>
          <w:lang w:val="lt-LT"/>
        </w:rPr>
        <w:t xml:space="preserve"> Lietuvos mokslo tarybai. Senatui kasmet teikiamos metinės ataskaitos – taip užtikrinama priežiūra ir tinkamas valdymas</w:t>
      </w:r>
      <w:r w:rsidRPr="00966E72">
        <w:rPr>
          <w:rFonts w:ascii="Times New Roman" w:hAnsi="Times New Roman"/>
          <w:sz w:val="24"/>
          <w:szCs w:val="24"/>
          <w:lang w:val="lt-LT" w:eastAsia="en-GB"/>
        </w:rPr>
        <w:t>. Vertinimo grupė pažymi, kad tok</w:t>
      </w:r>
      <w:r w:rsidR="00292B2A" w:rsidRPr="00966E72">
        <w:rPr>
          <w:rFonts w:ascii="Times New Roman" w:hAnsi="Times New Roman"/>
          <w:sz w:val="24"/>
          <w:szCs w:val="24"/>
          <w:lang w:val="lt-LT" w:eastAsia="en-GB"/>
        </w:rPr>
        <w:t>ia veiklos fiksavimo</w:t>
      </w:r>
      <w:r w:rsidRPr="00966E72">
        <w:rPr>
          <w:rFonts w:ascii="Times New Roman" w:hAnsi="Times New Roman"/>
          <w:sz w:val="24"/>
          <w:szCs w:val="24"/>
          <w:lang w:val="lt-LT" w:eastAsia="en-GB"/>
        </w:rPr>
        <w:t xml:space="preserve"> pr</w:t>
      </w:r>
      <w:r w:rsidR="00292B2A" w:rsidRPr="00966E72">
        <w:rPr>
          <w:rFonts w:ascii="Times New Roman" w:hAnsi="Times New Roman"/>
          <w:sz w:val="24"/>
          <w:szCs w:val="24"/>
          <w:lang w:val="lt-LT" w:eastAsia="en-GB"/>
        </w:rPr>
        <w:t>aktika</w:t>
      </w:r>
      <w:r w:rsidRPr="00966E72">
        <w:rPr>
          <w:rFonts w:ascii="Times New Roman" w:hAnsi="Times New Roman"/>
          <w:sz w:val="24"/>
          <w:szCs w:val="24"/>
          <w:lang w:val="lt-LT" w:eastAsia="en-GB"/>
        </w:rPr>
        <w:t xml:space="preserve"> yra naudinga ir Akademijai </w:t>
      </w:r>
      <w:r w:rsidRPr="00966E72">
        <w:rPr>
          <w:rFonts w:ascii="Times New Roman" w:hAnsi="Times New Roman"/>
          <w:b/>
          <w:i/>
          <w:sz w:val="24"/>
          <w:szCs w:val="24"/>
          <w:lang w:val="lt-LT" w:eastAsia="en-GB"/>
        </w:rPr>
        <w:t>rekomenduoja</w:t>
      </w:r>
      <w:r w:rsidRPr="00966E72">
        <w:rPr>
          <w:rFonts w:ascii="Times New Roman" w:hAnsi="Times New Roman"/>
          <w:sz w:val="24"/>
          <w:szCs w:val="24"/>
          <w:lang w:val="lt-LT" w:eastAsia="en-GB"/>
        </w:rPr>
        <w:t xml:space="preserve"> </w:t>
      </w:r>
      <w:r w:rsidRPr="00966E72">
        <w:rPr>
          <w:rFonts w:ascii="Times New Roman" w:hAnsi="Times New Roman"/>
          <w:b/>
          <w:sz w:val="24"/>
          <w:szCs w:val="24"/>
          <w:lang w:val="lt-LT" w:eastAsia="en-GB"/>
        </w:rPr>
        <w:t>(R29)</w:t>
      </w:r>
      <w:r w:rsidRPr="00966E72">
        <w:rPr>
          <w:rFonts w:ascii="Times New Roman" w:hAnsi="Times New Roman"/>
          <w:sz w:val="24"/>
          <w:szCs w:val="24"/>
          <w:lang w:val="lt-LT" w:eastAsia="en-GB"/>
        </w:rPr>
        <w:t xml:space="preserve"> papildyti šią </w:t>
      </w:r>
      <w:proofErr w:type="spellStart"/>
      <w:r w:rsidRPr="00966E72">
        <w:rPr>
          <w:rFonts w:ascii="Times New Roman" w:hAnsi="Times New Roman"/>
          <w:sz w:val="24"/>
          <w:szCs w:val="24"/>
          <w:lang w:val="lt-LT" w:eastAsia="en-GB"/>
        </w:rPr>
        <w:t>stebėseną</w:t>
      </w:r>
      <w:proofErr w:type="spellEnd"/>
      <w:r w:rsidRPr="00966E72">
        <w:rPr>
          <w:rFonts w:ascii="Times New Roman" w:hAnsi="Times New Roman"/>
          <w:sz w:val="24"/>
          <w:szCs w:val="24"/>
          <w:lang w:val="lt-LT" w:eastAsia="en-GB"/>
        </w:rPr>
        <w:t xml:space="preserve"> aiškia mokslo ir meno plėtros strategija, kuri </w:t>
      </w:r>
      <w:r w:rsidR="00E468DF" w:rsidRPr="00966E72">
        <w:rPr>
          <w:rFonts w:ascii="Times New Roman" w:hAnsi="Times New Roman"/>
          <w:sz w:val="24"/>
          <w:szCs w:val="24"/>
          <w:lang w:val="lt-LT" w:eastAsia="en-GB"/>
        </w:rPr>
        <w:t>įtrauktų</w:t>
      </w:r>
      <w:r w:rsidRPr="00966E72">
        <w:rPr>
          <w:rFonts w:ascii="Times New Roman" w:hAnsi="Times New Roman"/>
          <w:sz w:val="24"/>
          <w:szCs w:val="24"/>
          <w:lang w:val="lt-LT" w:eastAsia="en-GB"/>
        </w:rPr>
        <w:t xml:space="preserve"> visus darbuotojus. </w:t>
      </w:r>
      <w:r w:rsidR="00432C4D" w:rsidRPr="00432C4D">
        <w:rPr>
          <w:rFonts w:ascii="Times New Roman" w:hAnsi="Times New Roman"/>
          <w:sz w:val="24"/>
          <w:szCs w:val="24"/>
          <w:lang w:val="lt-LT" w:eastAsia="en-GB"/>
        </w:rPr>
        <w:t xml:space="preserve">Vertinimo grupė </w:t>
      </w:r>
      <w:r w:rsidR="00432C4D" w:rsidRPr="00432C4D">
        <w:rPr>
          <w:rFonts w:ascii="Times New Roman" w:hAnsi="Times New Roman"/>
          <w:b/>
          <w:i/>
          <w:sz w:val="24"/>
          <w:szCs w:val="24"/>
          <w:lang w:val="lt-LT" w:eastAsia="en-GB"/>
        </w:rPr>
        <w:t>rekomenduoja</w:t>
      </w:r>
      <w:r w:rsidR="00432C4D" w:rsidRPr="00432C4D">
        <w:rPr>
          <w:rFonts w:ascii="Times New Roman" w:hAnsi="Times New Roman"/>
          <w:b/>
          <w:sz w:val="24"/>
          <w:szCs w:val="24"/>
          <w:lang w:val="lt-LT" w:eastAsia="en-GB"/>
        </w:rPr>
        <w:t xml:space="preserve"> (R30) </w:t>
      </w:r>
      <w:r w:rsidR="00432C4D" w:rsidRPr="00432C4D">
        <w:rPr>
          <w:rFonts w:ascii="Times New Roman" w:hAnsi="Times New Roman"/>
          <w:sz w:val="24"/>
          <w:szCs w:val="24"/>
          <w:lang w:val="lt-LT" w:eastAsia="en-GB"/>
        </w:rPr>
        <w:t>stebėti ne tik kokybinius rezultatus,</w:t>
      </w:r>
      <w:r w:rsidR="00432C4D" w:rsidRPr="00432C4D">
        <w:rPr>
          <w:rFonts w:ascii="Times New Roman" w:hAnsi="Times New Roman"/>
          <w:b/>
          <w:sz w:val="24"/>
          <w:szCs w:val="24"/>
          <w:lang w:val="lt-LT" w:eastAsia="en-GB"/>
        </w:rPr>
        <w:t xml:space="preserve"> </w:t>
      </w:r>
      <w:r w:rsidR="00432C4D" w:rsidRPr="00432C4D">
        <w:rPr>
          <w:rFonts w:ascii="Times New Roman" w:hAnsi="Times New Roman"/>
          <w:sz w:val="24"/>
          <w:szCs w:val="24"/>
          <w:lang w:val="lt-LT" w:eastAsia="en-GB"/>
        </w:rPr>
        <w:t xml:space="preserve">bet ir kurti metodus, kuriais be vertinimo ir </w:t>
      </w:r>
      <w:proofErr w:type="spellStart"/>
      <w:r w:rsidR="00432C4D" w:rsidRPr="00432C4D">
        <w:rPr>
          <w:rFonts w:ascii="Times New Roman" w:hAnsi="Times New Roman"/>
          <w:sz w:val="24"/>
          <w:szCs w:val="24"/>
          <w:lang w:val="lt-LT" w:eastAsia="en-GB"/>
        </w:rPr>
        <w:t>stebėsenos</w:t>
      </w:r>
      <w:proofErr w:type="spellEnd"/>
      <w:r w:rsidR="00432C4D" w:rsidRPr="00432C4D">
        <w:rPr>
          <w:rFonts w:ascii="Times New Roman" w:hAnsi="Times New Roman"/>
          <w:sz w:val="24"/>
          <w:szCs w:val="24"/>
          <w:lang w:val="lt-LT" w:eastAsia="en-GB"/>
        </w:rPr>
        <w:t xml:space="preserve"> būtų galima įvertinti ir tyrimų aktualumą.</w:t>
      </w:r>
    </w:p>
    <w:p w:rsidR="00A37BCC" w:rsidRDefault="00A37BCC" w:rsidP="00182F9D">
      <w:pPr>
        <w:pStyle w:val="Sraopastraipa"/>
        <w:spacing w:afterLines="200" w:after="480" w:line="240" w:lineRule="auto"/>
        <w:ind w:left="363" w:firstLine="207"/>
        <w:jc w:val="both"/>
        <w:rPr>
          <w:rFonts w:ascii="Times New Roman" w:hAnsi="Times New Roman"/>
          <w:b/>
          <w:sz w:val="24"/>
          <w:szCs w:val="24"/>
          <w:lang w:val="lt-LT" w:eastAsia="en-GB"/>
        </w:rPr>
      </w:pPr>
    </w:p>
    <w:p w:rsidR="00D4274A" w:rsidRPr="00966E72" w:rsidRDefault="00D4274A" w:rsidP="00182F9D">
      <w:pPr>
        <w:pStyle w:val="Sraopastraipa"/>
        <w:spacing w:afterLines="200" w:after="480" w:line="240" w:lineRule="auto"/>
        <w:ind w:left="363" w:firstLine="207"/>
        <w:jc w:val="both"/>
        <w:rPr>
          <w:rFonts w:ascii="Times New Roman" w:hAnsi="Times New Roman"/>
          <w:b/>
          <w:sz w:val="24"/>
          <w:szCs w:val="24"/>
          <w:lang w:val="lt-LT" w:eastAsia="en-GB"/>
        </w:rPr>
      </w:pPr>
      <w:r w:rsidRPr="00966E72">
        <w:rPr>
          <w:rFonts w:ascii="Times New Roman" w:hAnsi="Times New Roman"/>
          <w:b/>
          <w:sz w:val="24"/>
          <w:szCs w:val="24"/>
          <w:lang w:val="lt-LT" w:eastAsia="en-GB"/>
        </w:rPr>
        <w:t>Tarptautiniai standartai</w:t>
      </w:r>
    </w:p>
    <w:p w:rsidR="00D4274A" w:rsidRPr="00966E72" w:rsidRDefault="00C3427A" w:rsidP="00805FB1">
      <w:pPr>
        <w:pStyle w:val="Sraopastraipa"/>
        <w:numPr>
          <w:ilvl w:val="0"/>
          <w:numId w:val="24"/>
        </w:numPr>
        <w:spacing w:afterLines="200" w:after="480" w:line="240" w:lineRule="auto"/>
        <w:ind w:left="363" w:firstLine="346"/>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w:t>
      </w:r>
      <w:r w:rsidRPr="00A37BCC">
        <w:rPr>
          <w:rFonts w:ascii="Times New Roman" w:hAnsi="Times New Roman"/>
          <w:i/>
          <w:sz w:val="24"/>
          <w:szCs w:val="24"/>
          <w:lang w:val="lt-LT" w:eastAsia="en-GB"/>
        </w:rPr>
        <w:t>teigiamai vertina</w:t>
      </w:r>
      <w:r w:rsidRPr="00966E72">
        <w:rPr>
          <w:rFonts w:ascii="Times New Roman" w:hAnsi="Times New Roman"/>
          <w:sz w:val="24"/>
          <w:szCs w:val="24"/>
          <w:lang w:val="lt-LT" w:eastAsia="en-GB"/>
        </w:rPr>
        <w:t xml:space="preserve"> </w:t>
      </w:r>
      <w:r w:rsidR="00D4274A" w:rsidRPr="00966E72">
        <w:rPr>
          <w:rFonts w:ascii="Times New Roman" w:hAnsi="Times New Roman"/>
          <w:sz w:val="24"/>
          <w:szCs w:val="24"/>
          <w:lang w:val="lt-LT" w:eastAsia="en-GB"/>
        </w:rPr>
        <w:t>n</w:t>
      </w:r>
      <w:r w:rsidRPr="00966E72">
        <w:rPr>
          <w:rFonts w:ascii="Times New Roman" w:hAnsi="Times New Roman"/>
          <w:sz w:val="24"/>
          <w:szCs w:val="24"/>
          <w:lang w:val="lt-LT" w:eastAsia="en-GB"/>
        </w:rPr>
        <w:t>aujai sukurtas doktorantūros programa</w:t>
      </w:r>
      <w:r w:rsidR="00D4274A" w:rsidRPr="00966E72">
        <w:rPr>
          <w:rFonts w:ascii="Times New Roman" w:hAnsi="Times New Roman"/>
          <w:sz w:val="24"/>
          <w:szCs w:val="24"/>
          <w:lang w:val="lt-LT" w:eastAsia="en-GB"/>
        </w:rPr>
        <w:t>s ir su Akad</w:t>
      </w:r>
      <w:r w:rsidRPr="00966E72">
        <w:rPr>
          <w:rFonts w:ascii="Times New Roman" w:hAnsi="Times New Roman"/>
          <w:sz w:val="24"/>
          <w:szCs w:val="24"/>
          <w:lang w:val="lt-LT" w:eastAsia="en-GB"/>
        </w:rPr>
        <w:t>emijos veiklos kryptimi derančius žingsnius, kaip antai prisijungimą</w:t>
      </w:r>
      <w:r w:rsidR="00D4274A" w:rsidRPr="00966E72">
        <w:rPr>
          <w:rFonts w:ascii="Times New Roman" w:hAnsi="Times New Roman"/>
          <w:sz w:val="24"/>
          <w:szCs w:val="24"/>
          <w:lang w:val="lt-LT" w:eastAsia="en-GB"/>
        </w:rPr>
        <w:t xml:space="preserve"> prie AEC, ELIA ir kitų . </w:t>
      </w:r>
      <w:r w:rsidR="00D4274A" w:rsidRPr="00966E72">
        <w:rPr>
          <w:rFonts w:ascii="Times New Roman" w:hAnsi="Times New Roman"/>
          <w:color w:val="000000" w:themeColor="text1"/>
          <w:sz w:val="24"/>
          <w:szCs w:val="24"/>
          <w:lang w:val="lt-LT" w:eastAsia="en-GB"/>
        </w:rPr>
        <w:t>Praktika grindžiamos</w:t>
      </w:r>
      <w:r w:rsidR="00D4274A" w:rsidRPr="00966E72">
        <w:rPr>
          <w:rFonts w:ascii="Times New Roman" w:hAnsi="Times New Roman"/>
          <w:sz w:val="24"/>
          <w:szCs w:val="24"/>
          <w:lang w:val="lt-LT" w:eastAsia="en-GB"/>
        </w:rPr>
        <w:t xml:space="preserve"> </w:t>
      </w:r>
      <w:r w:rsidR="002E5D22" w:rsidRPr="00966E72">
        <w:rPr>
          <w:rFonts w:ascii="Times New Roman" w:hAnsi="Times New Roman"/>
          <w:sz w:val="24"/>
          <w:szCs w:val="24"/>
          <w:lang w:val="lt-LT" w:eastAsia="en-GB"/>
        </w:rPr>
        <w:t xml:space="preserve">meno </w:t>
      </w:r>
      <w:r w:rsidR="00D4274A" w:rsidRPr="00966E72">
        <w:rPr>
          <w:rFonts w:ascii="Times New Roman" w:hAnsi="Times New Roman"/>
          <w:sz w:val="24"/>
          <w:szCs w:val="24"/>
          <w:lang w:val="lt-LT" w:eastAsia="en-GB"/>
        </w:rPr>
        <w:t xml:space="preserve">doktorantūros programos </w:t>
      </w:r>
      <w:r w:rsidR="00D4274A" w:rsidRPr="00966E72">
        <w:rPr>
          <w:rFonts w:ascii="Times New Roman" w:hAnsi="Times New Roman"/>
          <w:b/>
          <w:i/>
          <w:sz w:val="24"/>
          <w:szCs w:val="24"/>
          <w:lang w:val="lt-LT" w:eastAsia="en-GB"/>
        </w:rPr>
        <w:t>vertinamos teigiamai</w:t>
      </w:r>
      <w:r w:rsidR="00D4274A" w:rsidRPr="00966E72">
        <w:rPr>
          <w:rFonts w:ascii="Times New Roman" w:hAnsi="Times New Roman"/>
          <w:sz w:val="24"/>
          <w:szCs w:val="24"/>
          <w:lang w:val="lt-LT" w:eastAsia="en-GB"/>
        </w:rPr>
        <w:t xml:space="preserve">, o Akademija </w:t>
      </w:r>
      <w:r w:rsidR="00D4274A" w:rsidRPr="00966E72">
        <w:rPr>
          <w:rFonts w:ascii="Times New Roman" w:hAnsi="Times New Roman"/>
          <w:i/>
          <w:sz w:val="24"/>
          <w:szCs w:val="24"/>
          <w:lang w:val="lt-LT" w:eastAsia="en-GB"/>
        </w:rPr>
        <w:t>raginama</w:t>
      </w:r>
      <w:r w:rsidR="00D4274A" w:rsidRPr="00966E72">
        <w:rPr>
          <w:rFonts w:ascii="Times New Roman" w:hAnsi="Times New Roman"/>
          <w:sz w:val="24"/>
          <w:szCs w:val="24"/>
          <w:lang w:val="lt-LT" w:eastAsia="en-GB"/>
        </w:rPr>
        <w:t xml:space="preserve"> ir toliau jas kryptingai plėtoti</w:t>
      </w:r>
      <w:r w:rsidR="00292B2A" w:rsidRPr="00966E72">
        <w:rPr>
          <w:rFonts w:ascii="Times New Roman" w:hAnsi="Times New Roman"/>
          <w:sz w:val="24"/>
          <w:szCs w:val="24"/>
          <w:lang w:val="lt-LT" w:eastAsia="en-GB"/>
        </w:rPr>
        <w:t xml:space="preserve"> bei</w:t>
      </w:r>
      <w:r w:rsidR="00D4274A" w:rsidRPr="00966E72">
        <w:rPr>
          <w:rFonts w:ascii="Times New Roman" w:hAnsi="Times New Roman"/>
          <w:sz w:val="24"/>
          <w:szCs w:val="24"/>
          <w:lang w:val="lt-LT" w:eastAsia="en-GB"/>
        </w:rPr>
        <w:t xml:space="preserve"> nepamiršt</w:t>
      </w:r>
      <w:r w:rsidR="00292B2A" w:rsidRPr="00966E72">
        <w:rPr>
          <w:rFonts w:ascii="Times New Roman" w:hAnsi="Times New Roman"/>
          <w:sz w:val="24"/>
          <w:szCs w:val="24"/>
          <w:lang w:val="lt-LT" w:eastAsia="en-GB"/>
        </w:rPr>
        <w:t>i</w:t>
      </w:r>
      <w:r w:rsidR="00D4274A" w:rsidRPr="00966E72">
        <w:rPr>
          <w:rFonts w:ascii="Times New Roman" w:hAnsi="Times New Roman"/>
          <w:sz w:val="24"/>
          <w:szCs w:val="24"/>
          <w:lang w:val="lt-LT" w:eastAsia="en-GB"/>
        </w:rPr>
        <w:t xml:space="preserve"> laikytis tarptautinės gerosios praktikos. </w:t>
      </w:r>
    </w:p>
    <w:p w:rsidR="00D4274A" w:rsidRPr="00966E72" w:rsidRDefault="00D4274A" w:rsidP="00805FB1">
      <w:pPr>
        <w:pStyle w:val="Sraopastraipa"/>
        <w:numPr>
          <w:ilvl w:val="0"/>
          <w:numId w:val="24"/>
        </w:numPr>
        <w:spacing w:line="240" w:lineRule="auto"/>
        <w:ind w:firstLine="349"/>
        <w:jc w:val="both"/>
        <w:rPr>
          <w:rFonts w:ascii="Times New Roman" w:hAnsi="Times New Roman"/>
          <w:sz w:val="24"/>
          <w:szCs w:val="24"/>
          <w:lang w:val="lt-LT" w:eastAsia="lt-LT"/>
        </w:rPr>
      </w:pPr>
      <w:r w:rsidRPr="00966E72">
        <w:rPr>
          <w:rFonts w:ascii="Times New Roman" w:hAnsi="Times New Roman"/>
          <w:sz w:val="24"/>
          <w:szCs w:val="24"/>
          <w:lang w:val="lt-LT" w:eastAsia="en-GB"/>
        </w:rPr>
        <w:t xml:space="preserve">Vertinimo grupė pažymėjo, kad muzikologų mokslinei grupei </w:t>
      </w:r>
      <w:r w:rsidRPr="00966E72">
        <w:rPr>
          <w:rFonts w:ascii="Times New Roman" w:hAnsi="Times New Roman"/>
          <w:b/>
          <w:i/>
          <w:sz w:val="24"/>
          <w:szCs w:val="24"/>
          <w:lang w:val="lt-LT" w:eastAsia="en-GB"/>
        </w:rPr>
        <w:t>ypač gerai</w:t>
      </w:r>
      <w:r w:rsidRPr="00966E72">
        <w:rPr>
          <w:rFonts w:ascii="Times New Roman" w:hAnsi="Times New Roman"/>
          <w:sz w:val="24"/>
          <w:szCs w:val="24"/>
          <w:lang w:val="lt-LT" w:eastAsia="en-GB"/>
        </w:rPr>
        <w:t xml:space="preserve"> sekėsi plėtoti ryšius su užsienio tyrėjais.</w:t>
      </w:r>
    </w:p>
    <w:p w:rsidR="00D4274A" w:rsidRPr="00966E72" w:rsidRDefault="00D4274A" w:rsidP="00805FB1">
      <w:pPr>
        <w:pStyle w:val="Sraopastraipa"/>
        <w:numPr>
          <w:ilvl w:val="0"/>
          <w:numId w:val="24"/>
        </w:numPr>
        <w:spacing w:afterLines="200" w:after="480" w:line="240" w:lineRule="auto"/>
        <w:ind w:left="363" w:firstLine="349"/>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Nestinga sąveikos su </w:t>
      </w:r>
      <w:r w:rsidR="001928C1">
        <w:rPr>
          <w:rFonts w:ascii="Times New Roman" w:hAnsi="Times New Roman"/>
          <w:sz w:val="24"/>
          <w:szCs w:val="24"/>
          <w:lang w:val="lt-LT" w:eastAsia="en-GB"/>
        </w:rPr>
        <w:t>skirtingų sričių tarptautinėmis</w:t>
      </w:r>
      <w:r w:rsidR="00A37BCC"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bendruomenėmis įrodymų. Vertinimo grupė Akademijai </w:t>
      </w:r>
      <w:r w:rsidRPr="00966E72">
        <w:rPr>
          <w:rFonts w:ascii="Times New Roman" w:hAnsi="Times New Roman"/>
          <w:b/>
          <w:i/>
          <w:sz w:val="24"/>
          <w:szCs w:val="24"/>
          <w:lang w:val="lt-LT" w:eastAsia="en-GB"/>
        </w:rPr>
        <w:t>rekomenduoja</w:t>
      </w:r>
      <w:r w:rsidRPr="00966E72">
        <w:rPr>
          <w:rFonts w:ascii="Times New Roman" w:hAnsi="Times New Roman"/>
          <w:sz w:val="24"/>
          <w:szCs w:val="24"/>
          <w:lang w:val="lt-LT" w:eastAsia="en-GB"/>
        </w:rPr>
        <w:t xml:space="preserve"> </w:t>
      </w:r>
      <w:r w:rsidRPr="00966E72">
        <w:rPr>
          <w:rFonts w:ascii="Times New Roman" w:hAnsi="Times New Roman"/>
          <w:b/>
          <w:sz w:val="24"/>
          <w:szCs w:val="24"/>
          <w:lang w:val="lt-LT" w:eastAsia="en-GB"/>
        </w:rPr>
        <w:t>(R31)</w:t>
      </w:r>
      <w:r w:rsidRPr="00966E72">
        <w:rPr>
          <w:rFonts w:ascii="Times New Roman" w:hAnsi="Times New Roman"/>
          <w:sz w:val="24"/>
          <w:szCs w:val="24"/>
          <w:lang w:val="lt-LT" w:eastAsia="en-GB"/>
        </w:rPr>
        <w:t xml:space="preserve"> pagausinti vizituojančių tarptautinių praktikų ir mokslininkų skaičių – tai leistų padidinti LMTA akademinę ir profesinę reputaciją.</w:t>
      </w:r>
    </w:p>
    <w:p w:rsidR="001928C1" w:rsidRDefault="001928C1" w:rsidP="00805FB1">
      <w:pPr>
        <w:pStyle w:val="Sraopastraipa"/>
        <w:spacing w:afterLines="200" w:after="480" w:line="240" w:lineRule="auto"/>
        <w:ind w:left="363" w:firstLine="349"/>
        <w:jc w:val="both"/>
        <w:rPr>
          <w:rFonts w:ascii="Times New Roman" w:hAnsi="Times New Roman"/>
          <w:b/>
          <w:sz w:val="24"/>
          <w:szCs w:val="24"/>
          <w:lang w:val="lt-LT"/>
        </w:rPr>
      </w:pPr>
    </w:p>
    <w:p w:rsidR="00D4274A" w:rsidRPr="00966E72" w:rsidRDefault="00D4274A" w:rsidP="00182F9D">
      <w:pPr>
        <w:pStyle w:val="Sraopastraipa"/>
        <w:spacing w:afterLines="200" w:after="480" w:line="240" w:lineRule="auto"/>
        <w:ind w:left="363" w:firstLine="207"/>
        <w:jc w:val="both"/>
        <w:rPr>
          <w:rFonts w:ascii="Times New Roman" w:hAnsi="Times New Roman"/>
          <w:b/>
          <w:sz w:val="24"/>
          <w:szCs w:val="24"/>
          <w:lang w:val="lt-LT" w:eastAsia="lt-LT"/>
        </w:rPr>
      </w:pPr>
      <w:r w:rsidRPr="00966E72">
        <w:rPr>
          <w:rFonts w:ascii="Times New Roman" w:hAnsi="Times New Roman"/>
          <w:b/>
          <w:sz w:val="24"/>
          <w:szCs w:val="24"/>
          <w:lang w:val="lt-LT"/>
        </w:rPr>
        <w:t>Europos mokslinių tyrimų erdvė (EMTE)</w:t>
      </w:r>
    </w:p>
    <w:p w:rsidR="00D4274A" w:rsidRPr="00966E72" w:rsidRDefault="00D4274A" w:rsidP="00805FB1">
      <w:pPr>
        <w:pStyle w:val="Sraopastraipa"/>
        <w:numPr>
          <w:ilvl w:val="0"/>
          <w:numId w:val="24"/>
        </w:numPr>
        <w:spacing w:afterLines="200" w:after="480" w:line="240" w:lineRule="auto"/>
        <w:ind w:left="363" w:firstLine="346"/>
        <w:jc w:val="both"/>
        <w:rPr>
          <w:rFonts w:ascii="Times New Roman" w:hAnsi="Times New Roman"/>
          <w:sz w:val="24"/>
          <w:szCs w:val="24"/>
          <w:lang w:val="lt-LT"/>
        </w:rPr>
      </w:pPr>
      <w:r w:rsidRPr="00966E72">
        <w:rPr>
          <w:rFonts w:ascii="Times New Roman" w:hAnsi="Times New Roman"/>
          <w:sz w:val="24"/>
          <w:szCs w:val="24"/>
          <w:lang w:val="lt-LT"/>
        </w:rPr>
        <w:t>Europos mokslinių tyrimų erdvės (EMTE) tikslai pagal strategiją „Europa 2020“:</w:t>
      </w:r>
    </w:p>
    <w:p w:rsidR="00D4274A" w:rsidRPr="00966E72" w:rsidRDefault="00D4274A" w:rsidP="00182F9D">
      <w:pPr>
        <w:pStyle w:val="Sraopastraipa"/>
        <w:numPr>
          <w:ilvl w:val="1"/>
          <w:numId w:val="24"/>
        </w:numPr>
        <w:spacing w:afterLines="200" w:after="480" w:line="240" w:lineRule="auto"/>
        <w:ind w:left="2520" w:firstLine="207"/>
        <w:jc w:val="both"/>
        <w:rPr>
          <w:rFonts w:ascii="Times New Roman" w:hAnsi="Times New Roman"/>
          <w:b/>
          <w:sz w:val="24"/>
          <w:szCs w:val="24"/>
          <w:lang w:val="lt-LT"/>
        </w:rPr>
      </w:pPr>
      <w:r w:rsidRPr="00966E72">
        <w:rPr>
          <w:rFonts w:ascii="Times New Roman" w:hAnsi="Times New Roman"/>
          <w:sz w:val="24"/>
          <w:szCs w:val="24"/>
          <w:lang w:val="lt-LT"/>
        </w:rPr>
        <w:t>Maksimaliai padidinti investicijas į mokslinius tyrimus</w:t>
      </w:r>
    </w:p>
    <w:p w:rsidR="00D4274A" w:rsidRPr="00966E72" w:rsidRDefault="00D4274A" w:rsidP="00182F9D">
      <w:pPr>
        <w:pStyle w:val="Sraopastraipa"/>
        <w:numPr>
          <w:ilvl w:val="1"/>
          <w:numId w:val="24"/>
        </w:numPr>
        <w:spacing w:afterLines="200" w:after="480" w:line="240" w:lineRule="auto"/>
        <w:ind w:left="2520" w:firstLine="207"/>
        <w:jc w:val="both"/>
        <w:rPr>
          <w:rFonts w:ascii="Times New Roman" w:hAnsi="Times New Roman"/>
          <w:b/>
          <w:sz w:val="24"/>
          <w:szCs w:val="24"/>
          <w:lang w:val="lt-LT"/>
        </w:rPr>
      </w:pPr>
      <w:r w:rsidRPr="00966E72">
        <w:rPr>
          <w:rFonts w:ascii="Times New Roman" w:hAnsi="Times New Roman"/>
          <w:sz w:val="24"/>
          <w:szCs w:val="24"/>
          <w:lang w:val="lt-LT"/>
        </w:rPr>
        <w:t>Stiprinti tarpvalstybinio bendradarbiavimo saitus</w:t>
      </w:r>
    </w:p>
    <w:p w:rsidR="00D4274A" w:rsidRPr="00966E72" w:rsidRDefault="00D4274A" w:rsidP="00182F9D">
      <w:pPr>
        <w:pStyle w:val="Sraopastraipa"/>
        <w:numPr>
          <w:ilvl w:val="1"/>
          <w:numId w:val="24"/>
        </w:numPr>
        <w:spacing w:afterLines="200" w:after="480" w:line="240" w:lineRule="auto"/>
        <w:ind w:left="2520" w:firstLine="207"/>
        <w:jc w:val="both"/>
        <w:rPr>
          <w:rFonts w:ascii="Times New Roman" w:hAnsi="Times New Roman"/>
          <w:b/>
          <w:sz w:val="24"/>
          <w:szCs w:val="24"/>
          <w:lang w:val="lt-LT"/>
        </w:rPr>
      </w:pPr>
      <w:r w:rsidRPr="00966E72">
        <w:rPr>
          <w:rFonts w:ascii="Times New Roman" w:hAnsi="Times New Roman"/>
          <w:sz w:val="24"/>
          <w:szCs w:val="24"/>
          <w:lang w:val="lt-LT"/>
        </w:rPr>
        <w:t xml:space="preserve">Atverti tyrėjams darbo rinkas </w:t>
      </w:r>
    </w:p>
    <w:p w:rsidR="00D4274A" w:rsidRPr="00966E72" w:rsidRDefault="00D4274A" w:rsidP="00182F9D">
      <w:pPr>
        <w:pStyle w:val="Sraopastraipa"/>
        <w:numPr>
          <w:ilvl w:val="1"/>
          <w:numId w:val="24"/>
        </w:numPr>
        <w:spacing w:afterLines="200" w:after="480" w:line="240" w:lineRule="auto"/>
        <w:ind w:left="2520" w:firstLine="207"/>
        <w:jc w:val="both"/>
        <w:rPr>
          <w:rFonts w:ascii="Times New Roman" w:hAnsi="Times New Roman"/>
          <w:b/>
          <w:sz w:val="24"/>
          <w:szCs w:val="24"/>
          <w:lang w:val="lt-LT"/>
        </w:rPr>
      </w:pPr>
      <w:r w:rsidRPr="00966E72">
        <w:rPr>
          <w:rFonts w:ascii="Times New Roman" w:hAnsi="Times New Roman"/>
          <w:sz w:val="24"/>
          <w:szCs w:val="24"/>
          <w:lang w:val="lt-LT"/>
        </w:rPr>
        <w:t>Užtikrinti lyčių lygybę</w:t>
      </w:r>
    </w:p>
    <w:p w:rsidR="00D4274A" w:rsidRPr="00966E72" w:rsidRDefault="00D4274A" w:rsidP="00182F9D">
      <w:pPr>
        <w:pStyle w:val="Sraopastraipa"/>
        <w:numPr>
          <w:ilvl w:val="1"/>
          <w:numId w:val="24"/>
        </w:numPr>
        <w:spacing w:afterLines="200" w:after="480" w:line="240" w:lineRule="auto"/>
        <w:ind w:left="2520" w:firstLine="207"/>
        <w:jc w:val="both"/>
        <w:rPr>
          <w:rFonts w:ascii="Times New Roman" w:hAnsi="Times New Roman"/>
          <w:b/>
          <w:sz w:val="24"/>
          <w:szCs w:val="24"/>
          <w:lang w:val="lt-LT"/>
        </w:rPr>
      </w:pPr>
      <w:r w:rsidRPr="00966E72">
        <w:rPr>
          <w:rFonts w:ascii="Times New Roman" w:hAnsi="Times New Roman"/>
          <w:sz w:val="24"/>
          <w:szCs w:val="24"/>
          <w:lang w:val="lt-LT"/>
        </w:rPr>
        <w:t>Deramai vertinti mokslo žinias</w:t>
      </w:r>
    </w:p>
    <w:p w:rsidR="00D4274A" w:rsidRPr="00966E72" w:rsidRDefault="00D4274A" w:rsidP="00131921">
      <w:pPr>
        <w:pStyle w:val="Sraopastraipa"/>
        <w:numPr>
          <w:ilvl w:val="1"/>
          <w:numId w:val="24"/>
        </w:numPr>
        <w:spacing w:after="0" w:line="240" w:lineRule="auto"/>
        <w:ind w:left="2523" w:firstLine="207"/>
        <w:jc w:val="both"/>
        <w:rPr>
          <w:rFonts w:ascii="Times New Roman" w:hAnsi="Times New Roman"/>
          <w:b/>
          <w:sz w:val="24"/>
          <w:szCs w:val="24"/>
          <w:lang w:val="lt-LT"/>
        </w:rPr>
      </w:pPr>
      <w:r w:rsidRPr="00966E72">
        <w:rPr>
          <w:rFonts w:ascii="Times New Roman" w:hAnsi="Times New Roman"/>
          <w:sz w:val="24"/>
          <w:szCs w:val="24"/>
          <w:lang w:val="lt-LT"/>
        </w:rPr>
        <w:t>Kurti jungtines programas</w:t>
      </w:r>
    </w:p>
    <w:p w:rsidR="00D4274A" w:rsidRPr="00966E72" w:rsidRDefault="00D4274A" w:rsidP="00131921">
      <w:pPr>
        <w:spacing w:line="240" w:lineRule="auto"/>
        <w:ind w:left="357" w:firstLine="207"/>
        <w:rPr>
          <w:i/>
          <w:lang w:val="lt-LT"/>
        </w:rPr>
      </w:pPr>
      <w:r w:rsidRPr="00966E72">
        <w:rPr>
          <w:lang w:val="lt-LT"/>
        </w:rPr>
        <w:t xml:space="preserve">Akademija suvokia dalyvavimo EMTE svarbą ir turi gerų konkrečių tyrimų projektų pavyzdžių. 2011-2012 </w:t>
      </w:r>
      <w:r w:rsidR="001928C1">
        <w:rPr>
          <w:lang w:val="lt-LT"/>
        </w:rPr>
        <w:t>studijų</w:t>
      </w:r>
      <w:r w:rsidR="001928C1" w:rsidRPr="00966E72">
        <w:rPr>
          <w:lang w:val="lt-LT"/>
        </w:rPr>
        <w:t xml:space="preserve"> </w:t>
      </w:r>
      <w:r w:rsidRPr="00966E72">
        <w:rPr>
          <w:lang w:val="lt-LT"/>
        </w:rPr>
        <w:t>metais dalyvauti užsienyje vyk</w:t>
      </w:r>
      <w:r w:rsidR="00C93A08" w:rsidRPr="00966E72">
        <w:rPr>
          <w:lang w:val="lt-LT"/>
        </w:rPr>
        <w:t>usi</w:t>
      </w:r>
      <w:r w:rsidRPr="00966E72">
        <w:rPr>
          <w:lang w:val="lt-LT"/>
        </w:rPr>
        <w:t xml:space="preserve">uose tarptautiniuose mokslinių tyrimų projektuose išvyko 35 </w:t>
      </w:r>
      <w:r w:rsidR="004D42F5">
        <w:rPr>
          <w:lang w:val="lt-LT"/>
        </w:rPr>
        <w:t>tyrėjai</w:t>
      </w:r>
      <w:r w:rsidRPr="00966E72">
        <w:rPr>
          <w:lang w:val="lt-LT"/>
        </w:rPr>
        <w:t>, tuo prisidė</w:t>
      </w:r>
      <w:r w:rsidR="00C93A08" w:rsidRPr="00966E72">
        <w:rPr>
          <w:lang w:val="lt-LT"/>
        </w:rPr>
        <w:t>ję</w:t>
      </w:r>
      <w:r w:rsidRPr="00966E72">
        <w:rPr>
          <w:lang w:val="lt-LT"/>
        </w:rPr>
        <w:t xml:space="preserve"> ir prie „tarpvalstybinio bendradarbiavimo </w:t>
      </w:r>
      <w:r w:rsidR="005374F5" w:rsidRPr="00966E72">
        <w:rPr>
          <w:lang w:val="lt-LT"/>
        </w:rPr>
        <w:t>ryšių</w:t>
      </w:r>
      <w:r w:rsidRPr="00966E72">
        <w:rPr>
          <w:lang w:val="lt-LT"/>
        </w:rPr>
        <w:t xml:space="preserve"> stiprinimo“, ir prie LMTA vykdomų mokslinių tyrimų kokybės bei studentų atliekamų mokslinių tyrimų aplinkos gerinimo. Vertinimo grupė </w:t>
      </w:r>
      <w:r w:rsidRPr="00966E72">
        <w:rPr>
          <w:i/>
          <w:lang w:val="lt-LT"/>
        </w:rPr>
        <w:t>palaiko</w:t>
      </w:r>
      <w:r w:rsidRPr="00966E72">
        <w:rPr>
          <w:lang w:val="lt-LT"/>
        </w:rPr>
        <w:t xml:space="preserve"> šias LMTA pastangas ir </w:t>
      </w:r>
      <w:r w:rsidRPr="00966E72">
        <w:rPr>
          <w:i/>
          <w:lang w:val="lt-LT"/>
        </w:rPr>
        <w:t xml:space="preserve">siūlo </w:t>
      </w:r>
      <w:r w:rsidRPr="00966E72">
        <w:rPr>
          <w:lang w:val="lt-LT"/>
        </w:rPr>
        <w:t>Akademijai kitame strateginiame plane ypatingą dėmesį skirti EMTE prioritetams ir būdams, kaip juos tinkamai įgyvendinti.</w:t>
      </w:r>
    </w:p>
    <w:p w:rsidR="00CF3F57" w:rsidRDefault="00CF3F57" w:rsidP="00131921">
      <w:pPr>
        <w:spacing w:line="240" w:lineRule="auto"/>
        <w:ind w:left="357" w:firstLine="207"/>
        <w:rPr>
          <w:b/>
          <w:lang w:val="lt-LT"/>
        </w:rPr>
      </w:pPr>
    </w:p>
    <w:p w:rsidR="00D4274A" w:rsidRPr="00966E72" w:rsidRDefault="00D4274A" w:rsidP="00131921">
      <w:pPr>
        <w:spacing w:line="240" w:lineRule="auto"/>
        <w:ind w:left="357" w:firstLine="207"/>
        <w:rPr>
          <w:b/>
          <w:lang w:val="lt-LT"/>
        </w:rPr>
      </w:pPr>
      <w:r w:rsidRPr="00966E72">
        <w:rPr>
          <w:b/>
          <w:lang w:val="lt-LT"/>
        </w:rPr>
        <w:t>Lyginamoji analizė</w:t>
      </w:r>
    </w:p>
    <w:p w:rsidR="00CF3F57" w:rsidRPr="00CF3F57" w:rsidRDefault="00D4274A" w:rsidP="001F201E">
      <w:pPr>
        <w:pStyle w:val="Sraopastraipa"/>
        <w:numPr>
          <w:ilvl w:val="0"/>
          <w:numId w:val="24"/>
        </w:numPr>
        <w:spacing w:after="100" w:afterAutospacing="1" w:line="240" w:lineRule="auto"/>
        <w:ind w:firstLine="20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Diskutuojant su grupe, atsakinga už SAS ir įstaigos veiklos kokybės užtikrinimą, buvo kalbama apie meno įstaigų profilius ir susijusius kriterijus, keliamus norint dalyvauti ES projektuose. Pasak Akademijos, ji </w:t>
      </w:r>
      <w:r w:rsidR="00C93A08" w:rsidRPr="00966E72">
        <w:rPr>
          <w:rFonts w:ascii="Times New Roman" w:hAnsi="Times New Roman"/>
          <w:sz w:val="24"/>
          <w:szCs w:val="24"/>
          <w:lang w:val="lt-LT" w:eastAsia="en-GB"/>
        </w:rPr>
        <w:t>ne</w:t>
      </w:r>
      <w:r w:rsidRPr="00966E72">
        <w:rPr>
          <w:rFonts w:ascii="Times New Roman" w:hAnsi="Times New Roman"/>
          <w:sz w:val="24"/>
          <w:szCs w:val="24"/>
          <w:lang w:val="lt-LT" w:eastAsia="en-GB"/>
        </w:rPr>
        <w:t xml:space="preserve"> itin gilin</w:t>
      </w:r>
      <w:r w:rsidR="00C93A08" w:rsidRPr="00966E72">
        <w:rPr>
          <w:rFonts w:ascii="Times New Roman" w:hAnsi="Times New Roman"/>
          <w:sz w:val="24"/>
          <w:szCs w:val="24"/>
          <w:lang w:val="lt-LT" w:eastAsia="en-GB"/>
        </w:rPr>
        <w:t>a</w:t>
      </w:r>
      <w:r w:rsidRPr="00966E72">
        <w:rPr>
          <w:rFonts w:ascii="Times New Roman" w:hAnsi="Times New Roman"/>
          <w:sz w:val="24"/>
          <w:szCs w:val="24"/>
          <w:lang w:val="lt-LT" w:eastAsia="en-GB"/>
        </w:rPr>
        <w:t xml:space="preserve">si į „reitingus“, </w:t>
      </w:r>
      <w:r w:rsidR="005374F5"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juolab kad dėl institucijų įvairovės kiekvienai aukštojo mokslo įstaigai reikia rasti savąjį kelią ir atitinkamus rodiklius išgryninti savame kontekste. Kaip pavyzdį Akademijos darbuotojai paminėjo dalyvavimą ES finansuojamame </w:t>
      </w:r>
      <w:r w:rsidR="00CF3F57">
        <w:rPr>
          <w:rFonts w:ascii="Times New Roman" w:hAnsi="Times New Roman"/>
          <w:sz w:val="24"/>
          <w:szCs w:val="24"/>
          <w:lang w:val="lt-LT" w:eastAsia="en-GB"/>
        </w:rPr>
        <w:t xml:space="preserve">projekte </w:t>
      </w:r>
      <w:r w:rsidRPr="00966E72">
        <w:rPr>
          <w:rFonts w:ascii="Times New Roman" w:hAnsi="Times New Roman"/>
          <w:sz w:val="24"/>
          <w:szCs w:val="24"/>
          <w:lang w:val="lt-LT" w:eastAsia="en-GB"/>
        </w:rPr>
        <w:t xml:space="preserve">Europos meno institucijų </w:t>
      </w:r>
      <w:r w:rsidR="00CF3F57">
        <w:rPr>
          <w:rFonts w:ascii="Times New Roman" w:hAnsi="Times New Roman"/>
          <w:sz w:val="24"/>
          <w:szCs w:val="24"/>
          <w:lang w:val="lt-LT" w:eastAsia="en-GB"/>
        </w:rPr>
        <w:t>vertinimui atlikti</w:t>
      </w:r>
      <w:r w:rsidRPr="00966E72">
        <w:rPr>
          <w:rFonts w:ascii="Times New Roman" w:hAnsi="Times New Roman"/>
          <w:sz w:val="24"/>
          <w:szCs w:val="24"/>
          <w:lang w:val="lt-LT" w:eastAsia="en-GB"/>
        </w:rPr>
        <w:t xml:space="preserve">, pvz., Princo </w:t>
      </w:r>
      <w:proofErr w:type="spellStart"/>
      <w:r w:rsidRPr="00966E72">
        <w:rPr>
          <w:rFonts w:ascii="Times New Roman" w:hAnsi="Times New Roman"/>
          <w:sz w:val="24"/>
          <w:szCs w:val="24"/>
          <w:lang w:val="lt-LT" w:eastAsia="en-GB"/>
        </w:rPr>
        <w:t>Clauso</w:t>
      </w:r>
      <w:proofErr w:type="spellEnd"/>
      <w:r w:rsidRPr="00966E72">
        <w:rPr>
          <w:rFonts w:ascii="Times New Roman" w:hAnsi="Times New Roman"/>
          <w:sz w:val="24"/>
          <w:szCs w:val="24"/>
          <w:lang w:val="lt-LT" w:eastAsia="en-GB"/>
        </w:rPr>
        <w:t xml:space="preserve"> konservatorijoje (</w:t>
      </w:r>
      <w:proofErr w:type="spellStart"/>
      <w:r w:rsidRPr="00966E72">
        <w:rPr>
          <w:rFonts w:ascii="Times New Roman" w:hAnsi="Times New Roman"/>
          <w:sz w:val="24"/>
          <w:szCs w:val="24"/>
          <w:lang w:val="lt-LT" w:eastAsia="en-GB"/>
        </w:rPr>
        <w:t>Grioningenas</w:t>
      </w:r>
      <w:proofErr w:type="spellEnd"/>
      <w:r w:rsidRPr="00966E72">
        <w:rPr>
          <w:rFonts w:ascii="Times New Roman" w:hAnsi="Times New Roman"/>
          <w:sz w:val="24"/>
          <w:szCs w:val="24"/>
          <w:lang w:val="lt-LT" w:eastAsia="en-GB"/>
        </w:rPr>
        <w:t xml:space="preserve">); Norvegijos muzikos akademijoje ir pan., į kurį įsitraukė tam, kad galėtų palyginti savo veiklą su kitų </w:t>
      </w:r>
      <w:r w:rsidR="005374F5" w:rsidRPr="00966E72">
        <w:rPr>
          <w:rFonts w:ascii="Times New Roman" w:hAnsi="Times New Roman"/>
          <w:sz w:val="24"/>
          <w:szCs w:val="24"/>
          <w:lang w:val="lt-LT" w:eastAsia="en-GB"/>
        </w:rPr>
        <w:t xml:space="preserve">institucijų </w:t>
      </w:r>
      <w:r w:rsidRPr="00966E72">
        <w:rPr>
          <w:rFonts w:ascii="Times New Roman" w:hAnsi="Times New Roman"/>
          <w:sz w:val="24"/>
          <w:szCs w:val="24"/>
          <w:lang w:val="lt-LT" w:eastAsia="en-GB"/>
        </w:rPr>
        <w:t xml:space="preserve">ir iš to pasimokyti. Akademijos vykdomą lyginamosios analizės veiklą vertinimo grupė </w:t>
      </w:r>
      <w:r w:rsidRPr="00966E72">
        <w:rPr>
          <w:rFonts w:ascii="Times New Roman" w:hAnsi="Times New Roman"/>
          <w:b/>
          <w:i/>
          <w:sz w:val="24"/>
          <w:szCs w:val="24"/>
          <w:lang w:val="lt-LT" w:eastAsia="en-GB"/>
        </w:rPr>
        <w:t>vertina teigiamai</w:t>
      </w:r>
      <w:r w:rsidRPr="00966E72">
        <w:rPr>
          <w:rFonts w:ascii="Times New Roman" w:hAnsi="Times New Roman"/>
          <w:sz w:val="24"/>
          <w:szCs w:val="24"/>
          <w:lang w:val="lt-LT" w:eastAsia="en-GB"/>
        </w:rPr>
        <w:t xml:space="preserve">, ragina ir toliau dalyvauti įvairiuose meno institucijų pobūdžio forumuose, tuo pat metu </w:t>
      </w:r>
      <w:r w:rsidR="005374F5" w:rsidRPr="00966E72">
        <w:rPr>
          <w:rFonts w:ascii="Times New Roman" w:hAnsi="Times New Roman"/>
          <w:sz w:val="24"/>
          <w:szCs w:val="24"/>
          <w:lang w:val="lt-LT" w:eastAsia="en-GB"/>
        </w:rPr>
        <w:t xml:space="preserve">laikantis </w:t>
      </w:r>
      <w:r w:rsidRPr="00966E72">
        <w:rPr>
          <w:rFonts w:ascii="Times New Roman" w:hAnsi="Times New Roman"/>
          <w:sz w:val="24"/>
          <w:szCs w:val="24"/>
          <w:lang w:val="lt-LT" w:eastAsia="en-GB"/>
        </w:rPr>
        <w:t xml:space="preserve"> savojo </w:t>
      </w:r>
      <w:r w:rsidR="005374F5" w:rsidRPr="00966E72">
        <w:rPr>
          <w:rFonts w:ascii="Times New Roman" w:hAnsi="Times New Roman"/>
          <w:sz w:val="24"/>
          <w:szCs w:val="24"/>
          <w:lang w:val="lt-LT" w:eastAsia="en-GB"/>
        </w:rPr>
        <w:t xml:space="preserve">požiūrio </w:t>
      </w:r>
      <w:r w:rsidRPr="00966E72">
        <w:rPr>
          <w:rFonts w:ascii="Times New Roman" w:hAnsi="Times New Roman"/>
          <w:sz w:val="24"/>
          <w:szCs w:val="24"/>
          <w:lang w:val="lt-LT" w:eastAsia="en-GB"/>
        </w:rPr>
        <w:t xml:space="preserve">ir </w:t>
      </w:r>
      <w:r w:rsidRPr="00966E72">
        <w:rPr>
          <w:rFonts w:ascii="Times New Roman" w:hAnsi="Times New Roman"/>
          <w:i/>
          <w:sz w:val="24"/>
          <w:szCs w:val="24"/>
          <w:lang w:val="lt-LT" w:eastAsia="en-GB"/>
        </w:rPr>
        <w:t>nepamirštant</w:t>
      </w:r>
      <w:r w:rsidRPr="00966E72">
        <w:rPr>
          <w:rFonts w:ascii="Times New Roman" w:hAnsi="Times New Roman"/>
          <w:sz w:val="24"/>
          <w:szCs w:val="24"/>
          <w:lang w:val="lt-LT" w:eastAsia="en-GB"/>
        </w:rPr>
        <w:t xml:space="preserve"> europinės bei tarptautinės veiklos.</w:t>
      </w:r>
    </w:p>
    <w:p w:rsidR="00D4274A" w:rsidRPr="00966E72" w:rsidRDefault="005374F5" w:rsidP="00182F9D">
      <w:pPr>
        <w:numPr>
          <w:ilvl w:val="0"/>
          <w:numId w:val="24"/>
        </w:numPr>
        <w:spacing w:afterLines="200" w:after="480" w:line="240" w:lineRule="auto"/>
        <w:ind w:firstLine="207"/>
        <w:rPr>
          <w:b/>
          <w:lang w:val="lt-LT" w:eastAsia="lt-LT"/>
        </w:rPr>
      </w:pPr>
      <w:r w:rsidRPr="00966E72">
        <w:rPr>
          <w:b/>
          <w:lang w:val="lt-LT"/>
        </w:rPr>
        <w:t>Mokslo ir meno veikla vertinama teigiamai.</w:t>
      </w:r>
    </w:p>
    <w:p w:rsidR="00D4274A" w:rsidRPr="00966E72" w:rsidRDefault="00D4274A" w:rsidP="00182F9D">
      <w:pPr>
        <w:spacing w:afterLines="200" w:after="480" w:line="276" w:lineRule="auto"/>
        <w:ind w:firstLine="207"/>
        <w:rPr>
          <w:lang w:val="lt-LT"/>
        </w:rPr>
      </w:pPr>
      <w:bookmarkStart w:id="8" w:name="_Toc292963520"/>
    </w:p>
    <w:p w:rsidR="00D4274A" w:rsidRPr="00966E72" w:rsidRDefault="00D4274A" w:rsidP="00182F9D">
      <w:pPr>
        <w:spacing w:afterLines="200" w:after="480" w:line="276" w:lineRule="auto"/>
        <w:rPr>
          <w:sz w:val="28"/>
          <w:szCs w:val="28"/>
          <w:lang w:val="lt-LT"/>
        </w:rPr>
      </w:pPr>
      <w:r w:rsidRPr="00966E72">
        <w:rPr>
          <w:sz w:val="28"/>
          <w:szCs w:val="28"/>
          <w:lang w:val="lt-LT"/>
        </w:rPr>
        <w:br w:type="page"/>
      </w:r>
    </w:p>
    <w:p w:rsidR="00D4274A" w:rsidRPr="00966E72" w:rsidRDefault="00D4274A" w:rsidP="00182F9D">
      <w:pPr>
        <w:pStyle w:val="Antrat1"/>
        <w:spacing w:afterLines="200" w:after="480" w:line="276" w:lineRule="auto"/>
        <w:jc w:val="both"/>
        <w:rPr>
          <w:sz w:val="28"/>
          <w:szCs w:val="28"/>
        </w:rPr>
      </w:pPr>
      <w:r w:rsidRPr="00966E72">
        <w:rPr>
          <w:sz w:val="28"/>
          <w:szCs w:val="28"/>
        </w:rPr>
        <w:lastRenderedPageBreak/>
        <w:t>VI. POVEIKIS REGIONŲ IR VISOS ŠALIES RAIDAI</w:t>
      </w:r>
      <w:bookmarkEnd w:id="8"/>
    </w:p>
    <w:p w:rsidR="0021219E" w:rsidRPr="00966E72" w:rsidRDefault="007D2572" w:rsidP="00182F9D">
      <w:pPr>
        <w:pStyle w:val="Sraopastraipa"/>
        <w:pBdr>
          <w:top w:val="single" w:sz="4" w:space="1" w:color="auto"/>
          <w:left w:val="single" w:sz="4" w:space="4" w:color="auto"/>
          <w:right w:val="single" w:sz="4" w:space="4" w:color="auto"/>
        </w:pBdr>
        <w:spacing w:afterLines="200" w:after="480"/>
        <w:ind w:left="0"/>
        <w:jc w:val="both"/>
        <w:rPr>
          <w:rFonts w:ascii="Times New Roman" w:hAnsi="Times New Roman"/>
          <w:b/>
          <w:sz w:val="24"/>
          <w:szCs w:val="24"/>
          <w:lang w:val="lt-LT"/>
        </w:rPr>
      </w:pPr>
      <w:r w:rsidRPr="00966E72">
        <w:rPr>
          <w:rFonts w:ascii="Times New Roman" w:hAnsi="Times New Roman"/>
          <w:b/>
          <w:sz w:val="24"/>
          <w:szCs w:val="24"/>
          <w:lang w:val="lt-LT"/>
        </w:rPr>
        <w:t>Srities stiprybės</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w:t>
      </w:r>
      <w:r w:rsidRPr="00966E72">
        <w:rPr>
          <w:rFonts w:ascii="Times New Roman" w:hAnsi="Times New Roman"/>
          <w:b/>
          <w:i/>
          <w:sz w:val="24"/>
          <w:szCs w:val="24"/>
          <w:lang w:val="lt-LT" w:eastAsia="en-GB"/>
        </w:rPr>
        <w:t>teigiamai vertina</w:t>
      </w:r>
      <w:r w:rsidRPr="00966E72">
        <w:rPr>
          <w:rFonts w:ascii="Times New Roman" w:hAnsi="Times New Roman"/>
          <w:sz w:val="24"/>
          <w:szCs w:val="24"/>
          <w:lang w:val="lt-LT" w:eastAsia="en-GB"/>
        </w:rPr>
        <w:t xml:space="preserve"> Akademijos ryšius su daugeliu meninių ir bendruomeninių grupių;</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b/>
          <w:i/>
          <w:sz w:val="24"/>
          <w:szCs w:val="24"/>
          <w:lang w:val="lt-LT" w:eastAsia="en-GB"/>
        </w:rPr>
        <w:t>Teigiamai vertinamas</w:t>
      </w:r>
      <w:r w:rsidRPr="00966E72">
        <w:rPr>
          <w:rFonts w:ascii="Times New Roman" w:hAnsi="Times New Roman"/>
          <w:sz w:val="24"/>
          <w:szCs w:val="24"/>
          <w:lang w:val="lt-LT" w:eastAsia="en-GB"/>
        </w:rPr>
        <w:t xml:space="preserve"> laiko ir materialinių išteklių investavimas į sąveiką su visuomene;  </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ind w:left="363" w:hanging="357"/>
        <w:jc w:val="both"/>
        <w:rPr>
          <w:rFonts w:ascii="Times New Roman" w:hAnsi="Times New Roman"/>
          <w:b/>
          <w:i/>
          <w:sz w:val="24"/>
          <w:szCs w:val="24"/>
          <w:lang w:val="lt-LT" w:eastAsia="en-GB"/>
        </w:rPr>
      </w:pPr>
      <w:r w:rsidRPr="00966E72">
        <w:rPr>
          <w:rFonts w:ascii="Times New Roman" w:hAnsi="Times New Roman"/>
          <w:b/>
          <w:i/>
          <w:sz w:val="24"/>
          <w:szCs w:val="24"/>
          <w:lang w:val="lt-LT" w:eastAsia="en-GB"/>
        </w:rPr>
        <w:t>Puikiai vertinama</w:t>
      </w:r>
      <w:r w:rsidR="005374F5" w:rsidRPr="00966E72">
        <w:rPr>
          <w:rFonts w:ascii="Times New Roman" w:hAnsi="Times New Roman"/>
          <w:b/>
          <w:i/>
          <w:sz w:val="24"/>
          <w:szCs w:val="24"/>
          <w:lang w:val="lt-LT" w:eastAsia="en-GB"/>
        </w:rPr>
        <w:t>s</w:t>
      </w:r>
      <w:r w:rsidR="005374F5" w:rsidRPr="00966E72">
        <w:rPr>
          <w:rFonts w:ascii="Times New Roman" w:hAnsi="Times New Roman"/>
          <w:sz w:val="24"/>
          <w:szCs w:val="24"/>
          <w:lang w:val="lt-LT" w:eastAsia="en-GB"/>
        </w:rPr>
        <w:t xml:space="preserve"> itin svarbus </w:t>
      </w:r>
      <w:proofErr w:type="spellStart"/>
      <w:r w:rsidR="005374F5" w:rsidRPr="00966E72">
        <w:rPr>
          <w:rFonts w:ascii="Times New Roman" w:hAnsi="Times New Roman"/>
          <w:sz w:val="24"/>
          <w:szCs w:val="24"/>
          <w:lang w:val="lt-LT" w:eastAsia="en-GB"/>
        </w:rPr>
        <w:t>bendrabarbiavimas</w:t>
      </w:r>
      <w:proofErr w:type="spellEnd"/>
      <w:r w:rsidR="005374F5"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su muzikos mokyklomis;</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jc w:val="both"/>
        <w:rPr>
          <w:rFonts w:ascii="Times New Roman" w:hAnsi="Times New Roman"/>
          <w:b/>
          <w:i/>
          <w:sz w:val="24"/>
          <w:szCs w:val="24"/>
          <w:lang w:val="lt-LT" w:eastAsia="en-GB"/>
        </w:rPr>
      </w:pPr>
      <w:r w:rsidRPr="00966E72">
        <w:rPr>
          <w:rFonts w:ascii="Times New Roman" w:hAnsi="Times New Roman"/>
          <w:sz w:val="24"/>
          <w:szCs w:val="24"/>
          <w:lang w:val="lt-LT"/>
        </w:rPr>
        <w:t>Neseniai atidarytas</w:t>
      </w:r>
      <w:r w:rsidR="000529F6" w:rsidRPr="00966E72">
        <w:rPr>
          <w:lang w:val="lt-LT"/>
        </w:rPr>
        <w:t xml:space="preserve"> </w:t>
      </w:r>
      <w:r w:rsidR="000529F6" w:rsidRPr="00966E72">
        <w:rPr>
          <w:rFonts w:ascii="Times New Roman" w:hAnsi="Times New Roman"/>
          <w:sz w:val="24"/>
          <w:szCs w:val="24"/>
          <w:lang w:val="lt-LT"/>
        </w:rPr>
        <w:t>Audiovizualinių menų industrijos</w:t>
      </w:r>
      <w:r w:rsidRPr="00966E72">
        <w:rPr>
          <w:rFonts w:ascii="Times New Roman" w:hAnsi="Times New Roman"/>
          <w:sz w:val="24"/>
          <w:szCs w:val="24"/>
          <w:lang w:val="lt-LT"/>
        </w:rPr>
        <w:t xml:space="preserve"> inkubatorius –</w:t>
      </w:r>
      <w:r w:rsidRPr="00966E72">
        <w:rPr>
          <w:rFonts w:ascii="Times New Roman" w:hAnsi="Times New Roman"/>
          <w:b/>
          <w:i/>
          <w:sz w:val="24"/>
          <w:szCs w:val="24"/>
          <w:lang w:val="lt-LT"/>
        </w:rPr>
        <w:t xml:space="preserve"> teigiamai vertinama </w:t>
      </w:r>
      <w:r w:rsidRPr="00966E72">
        <w:rPr>
          <w:rFonts w:ascii="Times New Roman" w:hAnsi="Times New Roman"/>
          <w:sz w:val="24"/>
          <w:szCs w:val="24"/>
          <w:lang w:val="lt-LT"/>
        </w:rPr>
        <w:t xml:space="preserve">iniciatyva, suteikianti galimybių kurti </w:t>
      </w:r>
      <w:proofErr w:type="spellStart"/>
      <w:r w:rsidRPr="00966E72">
        <w:rPr>
          <w:rFonts w:ascii="Times New Roman" w:hAnsi="Times New Roman"/>
          <w:sz w:val="24"/>
          <w:szCs w:val="24"/>
          <w:lang w:val="lt-LT"/>
        </w:rPr>
        <w:t>inovatyvias</w:t>
      </w:r>
      <w:proofErr w:type="spellEnd"/>
      <w:r w:rsidRPr="00966E72">
        <w:rPr>
          <w:rFonts w:ascii="Times New Roman" w:hAnsi="Times New Roman"/>
          <w:sz w:val="24"/>
          <w:szCs w:val="24"/>
          <w:lang w:val="lt-LT"/>
        </w:rPr>
        <w:t xml:space="preserve"> bendradarbiavimo iniciatyvas su pramonės sektoriais; </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ind w:left="363" w:hanging="357"/>
        <w:jc w:val="both"/>
        <w:rPr>
          <w:rFonts w:ascii="Times New Roman" w:hAnsi="Times New Roman"/>
          <w:b/>
          <w:i/>
          <w:sz w:val="24"/>
          <w:szCs w:val="24"/>
          <w:lang w:val="lt-LT" w:eastAsia="en-GB"/>
        </w:rPr>
      </w:pPr>
      <w:r w:rsidRPr="00966E72">
        <w:rPr>
          <w:rFonts w:ascii="Times New Roman" w:hAnsi="Times New Roman"/>
          <w:sz w:val="24"/>
          <w:szCs w:val="24"/>
          <w:lang w:val="lt-LT"/>
        </w:rPr>
        <w:t xml:space="preserve">Akademijos absolventų paplitimas po visos šalies organizacijas, su kuriomis Akademija palaiko </w:t>
      </w:r>
      <w:r w:rsidR="000C4805" w:rsidRPr="00966E72">
        <w:rPr>
          <w:rFonts w:ascii="Times New Roman" w:hAnsi="Times New Roman"/>
          <w:sz w:val="24"/>
          <w:szCs w:val="24"/>
          <w:lang w:val="lt-LT"/>
        </w:rPr>
        <w:t>ryšius</w:t>
      </w:r>
      <w:r w:rsidRPr="00966E72">
        <w:rPr>
          <w:rFonts w:ascii="Times New Roman" w:hAnsi="Times New Roman"/>
          <w:sz w:val="24"/>
          <w:szCs w:val="24"/>
          <w:lang w:val="lt-LT"/>
        </w:rPr>
        <w:t>, yra</w:t>
      </w:r>
      <w:r w:rsidRPr="00966E72">
        <w:rPr>
          <w:rFonts w:ascii="Times New Roman" w:hAnsi="Times New Roman"/>
          <w:b/>
          <w:i/>
          <w:sz w:val="24"/>
          <w:szCs w:val="24"/>
          <w:lang w:val="lt-LT"/>
        </w:rPr>
        <w:t xml:space="preserve"> </w:t>
      </w:r>
      <w:proofErr w:type="spellStart"/>
      <w:r w:rsidR="006E6942" w:rsidRPr="00966E72">
        <w:rPr>
          <w:rFonts w:ascii="Times New Roman" w:hAnsi="Times New Roman"/>
          <w:b/>
          <w:i/>
          <w:sz w:val="24"/>
          <w:szCs w:val="24"/>
          <w:lang w:val="lt-LT"/>
        </w:rPr>
        <w:t>verinama</w:t>
      </w:r>
      <w:proofErr w:type="spellEnd"/>
      <w:r w:rsidR="006E6942" w:rsidRPr="00966E72">
        <w:rPr>
          <w:rFonts w:ascii="Times New Roman" w:hAnsi="Times New Roman"/>
          <w:b/>
          <w:i/>
          <w:sz w:val="24"/>
          <w:szCs w:val="24"/>
          <w:lang w:val="lt-LT"/>
        </w:rPr>
        <w:t xml:space="preserve"> kaip </w:t>
      </w:r>
      <w:r w:rsidRPr="00966E72">
        <w:rPr>
          <w:rFonts w:ascii="Times New Roman" w:hAnsi="Times New Roman"/>
          <w:b/>
          <w:i/>
          <w:sz w:val="24"/>
          <w:szCs w:val="24"/>
          <w:lang w:val="lt-LT"/>
        </w:rPr>
        <w:t>stiprybė</w:t>
      </w:r>
      <w:r w:rsidRPr="00966E72">
        <w:rPr>
          <w:rFonts w:ascii="Times New Roman" w:hAnsi="Times New Roman"/>
          <w:sz w:val="24"/>
          <w:szCs w:val="24"/>
          <w:lang w:val="lt-LT"/>
        </w:rPr>
        <w:t>;</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Šalies mokyklose naudojama muzikos istorijos elektroninė knyga – geras ir </w:t>
      </w:r>
      <w:r w:rsidRPr="00966E72">
        <w:rPr>
          <w:rFonts w:ascii="Times New Roman" w:hAnsi="Times New Roman"/>
          <w:b/>
          <w:i/>
          <w:sz w:val="24"/>
          <w:szCs w:val="24"/>
          <w:lang w:val="lt-LT" w:eastAsia="en-GB"/>
        </w:rPr>
        <w:t>teigiamai vertinamas</w:t>
      </w:r>
      <w:r w:rsidRPr="00966E72">
        <w:rPr>
          <w:rFonts w:ascii="Times New Roman" w:hAnsi="Times New Roman"/>
          <w:b/>
          <w:sz w:val="24"/>
          <w:szCs w:val="24"/>
          <w:lang w:val="lt-LT" w:eastAsia="en-GB"/>
        </w:rPr>
        <w:t xml:space="preserve"> </w:t>
      </w:r>
      <w:r w:rsidRPr="00966E72">
        <w:rPr>
          <w:rFonts w:ascii="Times New Roman" w:hAnsi="Times New Roman"/>
          <w:sz w:val="24"/>
          <w:szCs w:val="24"/>
          <w:lang w:val="lt-LT" w:eastAsia="en-GB"/>
        </w:rPr>
        <w:t>galimų sėkmingų iniciatyvų</w:t>
      </w:r>
      <w:r w:rsidRPr="00966E72">
        <w:rPr>
          <w:rFonts w:ascii="Times New Roman" w:hAnsi="Times New Roman"/>
          <w:b/>
          <w:sz w:val="24"/>
          <w:szCs w:val="24"/>
          <w:lang w:val="lt-LT" w:eastAsia="en-GB"/>
        </w:rPr>
        <w:t xml:space="preserve"> </w:t>
      </w:r>
      <w:r w:rsidRPr="00966E72">
        <w:rPr>
          <w:rFonts w:ascii="Times New Roman" w:hAnsi="Times New Roman"/>
          <w:sz w:val="24"/>
          <w:szCs w:val="24"/>
          <w:lang w:val="lt-LT" w:eastAsia="en-GB"/>
        </w:rPr>
        <w:t>pavyzdys;</w:t>
      </w:r>
    </w:p>
    <w:p w:rsidR="00D4274A" w:rsidRPr="00966E72" w:rsidRDefault="00D4274A" w:rsidP="00182F9D">
      <w:pPr>
        <w:pStyle w:val="Sraopastraipa"/>
        <w:numPr>
          <w:ilvl w:val="0"/>
          <w:numId w:val="30"/>
        </w:numPr>
        <w:pBdr>
          <w:left w:val="single" w:sz="4" w:space="4"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b/>
          <w:i/>
          <w:sz w:val="24"/>
          <w:szCs w:val="24"/>
          <w:lang w:val="lt-LT" w:eastAsia="en-GB"/>
        </w:rPr>
        <w:t>Teigiamai vertinami</w:t>
      </w:r>
      <w:r w:rsidR="006E6942" w:rsidRPr="00966E72">
        <w:rPr>
          <w:rFonts w:ascii="Times New Roman" w:hAnsi="Times New Roman"/>
          <w:sz w:val="24"/>
          <w:szCs w:val="24"/>
          <w:lang w:val="lt-LT" w:eastAsia="en-GB"/>
        </w:rPr>
        <w:t xml:space="preserve"> vasaros projektai, pvz.</w:t>
      </w:r>
      <w:r w:rsidRPr="00966E72">
        <w:rPr>
          <w:rFonts w:ascii="Times New Roman" w:hAnsi="Times New Roman"/>
          <w:sz w:val="24"/>
          <w:szCs w:val="24"/>
          <w:lang w:val="lt-LT" w:eastAsia="en-GB"/>
        </w:rPr>
        <w:t xml:space="preserve"> kino stovykla Nidoje;</w:t>
      </w:r>
    </w:p>
    <w:p w:rsidR="00445B5B" w:rsidRPr="0071709A" w:rsidRDefault="00D4274A" w:rsidP="0071709A">
      <w:pPr>
        <w:pStyle w:val="Sraopastraipa"/>
        <w:numPr>
          <w:ilvl w:val="0"/>
          <w:numId w:val="30"/>
        </w:numPr>
        <w:pBdr>
          <w:left w:val="single" w:sz="4" w:space="4" w:color="auto"/>
          <w:right w:val="single" w:sz="4" w:space="4" w:color="auto"/>
        </w:pBdr>
        <w:spacing w:after="0" w:line="240" w:lineRule="auto"/>
        <w:ind w:left="363" w:hanging="357"/>
        <w:jc w:val="both"/>
        <w:rPr>
          <w:rFonts w:ascii="Times New Roman" w:hAnsi="Times New Roman"/>
          <w:sz w:val="24"/>
          <w:szCs w:val="24"/>
          <w:lang w:val="lt-LT" w:eastAsia="en-GB"/>
        </w:rPr>
      </w:pPr>
      <w:r w:rsidRPr="00966E72">
        <w:rPr>
          <w:rFonts w:ascii="Times New Roman" w:hAnsi="Times New Roman"/>
          <w:b/>
          <w:i/>
          <w:sz w:val="24"/>
          <w:szCs w:val="24"/>
          <w:lang w:val="lt-LT" w:eastAsia="en-GB"/>
        </w:rPr>
        <w:t>Teigiamai vertinamas</w:t>
      </w:r>
      <w:r w:rsidRPr="00966E72">
        <w:rPr>
          <w:rFonts w:ascii="Times New Roman" w:hAnsi="Times New Roman"/>
          <w:sz w:val="24"/>
          <w:szCs w:val="24"/>
          <w:lang w:val="lt-LT" w:eastAsia="en-GB"/>
        </w:rPr>
        <w:t xml:space="preserve"> </w:t>
      </w:r>
      <w:r w:rsidR="004855D3" w:rsidRPr="00966E72">
        <w:rPr>
          <w:rFonts w:ascii="Times New Roman" w:hAnsi="Times New Roman"/>
          <w:sz w:val="24"/>
          <w:szCs w:val="24"/>
          <w:lang w:val="lt-LT" w:eastAsia="en-GB"/>
        </w:rPr>
        <w:t>tarpdisciplini</w:t>
      </w:r>
      <w:r w:rsidR="00445B5B" w:rsidRPr="00966E72">
        <w:rPr>
          <w:rFonts w:ascii="Times New Roman" w:hAnsi="Times New Roman"/>
          <w:sz w:val="24"/>
          <w:szCs w:val="24"/>
          <w:lang w:val="lt-LT" w:eastAsia="en-GB"/>
        </w:rPr>
        <w:t>ni</w:t>
      </w:r>
      <w:r w:rsidR="004855D3" w:rsidRPr="00966E72">
        <w:rPr>
          <w:rFonts w:ascii="Times New Roman" w:hAnsi="Times New Roman"/>
          <w:sz w:val="24"/>
          <w:szCs w:val="24"/>
          <w:lang w:val="lt-LT" w:eastAsia="en-GB"/>
        </w:rPr>
        <w:t>ų projektų</w:t>
      </w:r>
      <w:r w:rsidR="003A0C54">
        <w:rPr>
          <w:rFonts w:ascii="Times New Roman" w:hAnsi="Times New Roman"/>
          <w:sz w:val="24"/>
          <w:szCs w:val="24"/>
          <w:lang w:val="lt-LT" w:eastAsia="en-GB"/>
        </w:rPr>
        <w:t xml:space="preserve"> kūrimas</w:t>
      </w:r>
      <w:r w:rsidRPr="00966E72">
        <w:rPr>
          <w:rFonts w:ascii="Times New Roman" w:hAnsi="Times New Roman"/>
          <w:sz w:val="24"/>
          <w:szCs w:val="24"/>
          <w:lang w:val="lt-LT" w:eastAsia="en-GB"/>
        </w:rPr>
        <w:t>, pavyzdžiui, 2012 m. šiuolaikinio šokio ir džiazo projektas,</w:t>
      </w:r>
      <w:r w:rsidR="00864405">
        <w:rPr>
          <w:rFonts w:ascii="Times New Roman" w:hAnsi="Times New Roman"/>
          <w:sz w:val="24"/>
          <w:szCs w:val="24"/>
          <w:lang w:val="lt-LT" w:eastAsia="en-GB"/>
        </w:rPr>
        <w:t xml:space="preserve"> </w:t>
      </w:r>
      <w:r w:rsidRPr="00966E72">
        <w:rPr>
          <w:rFonts w:ascii="Times New Roman" w:hAnsi="Times New Roman"/>
          <w:sz w:val="24"/>
          <w:szCs w:val="24"/>
          <w:lang w:val="lt-LT" w:eastAsia="en-GB"/>
        </w:rPr>
        <w:t>kurio turas po Lietuvą buvo šiltai sutiktas</w:t>
      </w:r>
      <w:r w:rsidRPr="0071709A">
        <w:rPr>
          <w:rFonts w:ascii="Times New Roman" w:hAnsi="Times New Roman"/>
          <w:sz w:val="24"/>
          <w:szCs w:val="24"/>
          <w:lang w:val="lt-LT" w:eastAsia="en-GB"/>
        </w:rPr>
        <w:t>.</w:t>
      </w:r>
    </w:p>
    <w:p w:rsidR="0071709A" w:rsidRDefault="0071709A" w:rsidP="0071709A">
      <w:pPr>
        <w:pStyle w:val="Sraopastraipa"/>
        <w:pBdr>
          <w:left w:val="single" w:sz="4" w:space="4" w:color="auto"/>
          <w:right w:val="single" w:sz="4" w:space="4" w:color="auto"/>
        </w:pBdr>
        <w:spacing w:after="0" w:line="240" w:lineRule="auto"/>
        <w:ind w:left="0"/>
        <w:jc w:val="both"/>
        <w:rPr>
          <w:rFonts w:ascii="Times New Roman" w:hAnsi="Times New Roman"/>
          <w:b/>
          <w:sz w:val="24"/>
          <w:szCs w:val="24"/>
          <w:lang w:val="lt-LT"/>
        </w:rPr>
      </w:pPr>
    </w:p>
    <w:p w:rsidR="00D4274A" w:rsidRPr="00966E72" w:rsidRDefault="00D4274A" w:rsidP="0071709A">
      <w:pPr>
        <w:pStyle w:val="Sraopastraipa"/>
        <w:pBdr>
          <w:left w:val="single" w:sz="4" w:space="4" w:color="auto"/>
          <w:right w:val="single" w:sz="4" w:space="4" w:color="auto"/>
        </w:pBdr>
        <w:spacing w:after="0" w:line="240" w:lineRule="auto"/>
        <w:ind w:left="0"/>
        <w:jc w:val="both"/>
        <w:rPr>
          <w:rFonts w:ascii="Times New Roman" w:hAnsi="Times New Roman"/>
          <w:sz w:val="24"/>
          <w:szCs w:val="24"/>
          <w:lang w:val="lt-LT" w:eastAsia="en-GB"/>
        </w:rPr>
      </w:pPr>
      <w:r w:rsidRPr="00966E72">
        <w:rPr>
          <w:rFonts w:ascii="Times New Roman" w:hAnsi="Times New Roman"/>
          <w:b/>
          <w:sz w:val="24"/>
          <w:szCs w:val="24"/>
          <w:lang w:val="lt-LT"/>
        </w:rPr>
        <w:t>Tobulintinose srityse Akademijai rekomenduojama</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Geriau koordinuoti sąveiką su įvairiomis meninėmis ir visuomenės grupėmis, kad būtų užtikrintas nuoseklus ir vieningas LMTA dalyvavimas visuomenės gyvenime;</w:t>
      </w:r>
      <w:r w:rsidRPr="00966E72">
        <w:rPr>
          <w:rFonts w:ascii="Times New Roman" w:hAnsi="Times New Roman"/>
          <w:b/>
          <w:sz w:val="24"/>
          <w:szCs w:val="24"/>
          <w:lang w:val="lt-LT" w:eastAsia="en-GB"/>
        </w:rPr>
        <w:t xml:space="preserve"> </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Pagilinti </w:t>
      </w:r>
      <w:r w:rsidR="00574DCE">
        <w:rPr>
          <w:rFonts w:ascii="Times New Roman" w:hAnsi="Times New Roman"/>
          <w:sz w:val="24"/>
          <w:szCs w:val="24"/>
          <w:lang w:val="lt-LT" w:eastAsia="en-GB"/>
        </w:rPr>
        <w:t>informuotumą a</w:t>
      </w:r>
      <w:r w:rsidRPr="00966E72">
        <w:rPr>
          <w:rFonts w:ascii="Times New Roman" w:hAnsi="Times New Roman"/>
          <w:sz w:val="24"/>
          <w:szCs w:val="24"/>
          <w:lang w:val="lt-LT" w:eastAsia="en-GB"/>
        </w:rPr>
        <w:t>pie socialinio bendradarbiavimo paskirtį ir jo vaidmenį ne tik propaguojant menus visuomenėje, bet ir formuojant visuomenės meninius lūkesčius ir menų išmanymą;</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Užmegzti ryšius su visomis atitinkamomis nacionalinėmis </w:t>
      </w:r>
      <w:r w:rsidR="00926F9F" w:rsidRPr="00966E72">
        <w:rPr>
          <w:rFonts w:ascii="Times New Roman" w:hAnsi="Times New Roman"/>
          <w:sz w:val="24"/>
          <w:szCs w:val="24"/>
          <w:lang w:val="lt-LT" w:eastAsia="en-GB"/>
        </w:rPr>
        <w:t>organizacijo</w:t>
      </w:r>
      <w:r w:rsidRPr="00966E72">
        <w:rPr>
          <w:rFonts w:ascii="Times New Roman" w:hAnsi="Times New Roman"/>
          <w:sz w:val="24"/>
          <w:szCs w:val="24"/>
          <w:lang w:val="lt-LT" w:eastAsia="en-GB"/>
        </w:rPr>
        <w:t>mis, dirbančiomis tose srityse, kurių programas Akademija siūlo;</w:t>
      </w:r>
      <w:r w:rsidRPr="00966E72">
        <w:rPr>
          <w:rFonts w:ascii="Times New Roman" w:hAnsi="Times New Roman"/>
          <w:b/>
          <w:sz w:val="24"/>
          <w:szCs w:val="24"/>
          <w:lang w:val="lt-LT" w:eastAsia="en-GB"/>
        </w:rPr>
        <w:t xml:space="preserve"> </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rPr>
        <w:t xml:space="preserve">Palaikyti glaudesnius ryšius su kitomis Lietuvos meno institucijomis, kaip antai aukštojo mokslo įstaigomis ir konservatorijomis, mėgėjiškomis dramos, muzikos, šokio ir kt. mokyklomis; </w:t>
      </w:r>
    </w:p>
    <w:p w:rsidR="00D4274A" w:rsidRPr="00966E72"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Rengiant kitą strateginį planą aiškiau apibrėžti dalyvavimo </w:t>
      </w:r>
      <w:r w:rsidR="009E2E6F">
        <w:rPr>
          <w:rFonts w:ascii="Times New Roman" w:hAnsi="Times New Roman"/>
          <w:sz w:val="24"/>
          <w:szCs w:val="24"/>
          <w:lang w:val="lt-LT" w:eastAsia="en-GB"/>
        </w:rPr>
        <w:t>visuomeninėje</w:t>
      </w:r>
      <w:r w:rsidR="009E2E6F"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veikloje tikslą ir šios veiklos pobūdį, apgalvoti, kaip kuo geriau prisidėti prie Lietuvos socialinės ir kultūrinės aplinkos; </w:t>
      </w:r>
    </w:p>
    <w:p w:rsidR="00E42B14" w:rsidRDefault="00D4274A"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eastAsia="lt-LT"/>
        </w:rPr>
      </w:pPr>
      <w:r w:rsidRPr="00966E72">
        <w:rPr>
          <w:rFonts w:ascii="Times New Roman" w:hAnsi="Times New Roman"/>
          <w:sz w:val="24"/>
          <w:szCs w:val="24"/>
          <w:lang w:val="lt-LT" w:eastAsia="en-GB"/>
        </w:rPr>
        <w:t xml:space="preserve">Apsvarstyti kitas galimybes, susijusias su laipsnio nesuteikiančiomis studijų programomis, ir būdus, kaip jas išnaudoti menų ir kultūros skatinimo ir plėtros reikmėms; </w:t>
      </w:r>
    </w:p>
    <w:p w:rsidR="00E42B14" w:rsidRDefault="006E6942" w:rsidP="00182F9D">
      <w:pPr>
        <w:pStyle w:val="Sraopastraipa"/>
        <w:numPr>
          <w:ilvl w:val="0"/>
          <w:numId w:val="27"/>
        </w:numPr>
        <w:pBdr>
          <w:left w:val="single" w:sz="4" w:space="4" w:color="auto"/>
          <w:bottom w:val="single" w:sz="4" w:space="1" w:color="auto"/>
          <w:right w:val="single" w:sz="4" w:space="4" w:color="auto"/>
        </w:pBdr>
        <w:spacing w:afterLines="200" w:after="480" w:line="240" w:lineRule="auto"/>
        <w:ind w:left="363" w:hanging="357"/>
        <w:jc w:val="both"/>
        <w:rPr>
          <w:rFonts w:ascii="Times New Roman" w:hAnsi="Times New Roman"/>
          <w:sz w:val="24"/>
          <w:szCs w:val="24"/>
          <w:lang w:val="lt-LT"/>
        </w:rPr>
      </w:pPr>
      <w:proofErr w:type="spellStart"/>
      <w:r w:rsidRPr="00966E72">
        <w:rPr>
          <w:rFonts w:ascii="Times New Roman" w:hAnsi="Times New Roman"/>
          <w:sz w:val="24"/>
          <w:szCs w:val="24"/>
          <w:lang w:val="lt-LT"/>
        </w:rPr>
        <w:t>S</w:t>
      </w:r>
      <w:r w:rsidR="00D4274A" w:rsidRPr="00966E72">
        <w:rPr>
          <w:rFonts w:ascii="Times New Roman" w:hAnsi="Times New Roman"/>
          <w:sz w:val="24"/>
          <w:szCs w:val="24"/>
          <w:lang w:val="lt-LT"/>
        </w:rPr>
        <w:t>istemiškiau</w:t>
      </w:r>
      <w:proofErr w:type="spellEnd"/>
      <w:r w:rsidR="00D4274A" w:rsidRPr="00966E72">
        <w:rPr>
          <w:rFonts w:ascii="Times New Roman" w:hAnsi="Times New Roman"/>
          <w:sz w:val="24"/>
          <w:szCs w:val="24"/>
          <w:lang w:val="lt-LT"/>
        </w:rPr>
        <w:t xml:space="preserve"> dirbti su a</w:t>
      </w:r>
      <w:r w:rsidRPr="00966E72">
        <w:rPr>
          <w:rFonts w:ascii="Times New Roman" w:hAnsi="Times New Roman"/>
          <w:sz w:val="24"/>
          <w:szCs w:val="24"/>
          <w:lang w:val="lt-LT"/>
        </w:rPr>
        <w:t>bsolventais, išnaudoti galimą jų</w:t>
      </w:r>
      <w:r w:rsidR="00D4274A" w:rsidRPr="00966E72">
        <w:rPr>
          <w:rFonts w:ascii="Times New Roman" w:hAnsi="Times New Roman"/>
          <w:sz w:val="24"/>
          <w:szCs w:val="24"/>
          <w:lang w:val="lt-LT"/>
        </w:rPr>
        <w:t xml:space="preserve"> indėlį į Akademiją ir visuomenę, toliau remti jų profesinę veiklą ir skatinti profesinį tobulėjimą. </w:t>
      </w:r>
    </w:p>
    <w:p w:rsidR="00E42B14" w:rsidRDefault="00E42B14" w:rsidP="00182F9D">
      <w:pPr>
        <w:pStyle w:val="Sraopastraipa"/>
        <w:spacing w:afterLines="200" w:after="480"/>
        <w:ind w:left="363"/>
        <w:jc w:val="both"/>
        <w:rPr>
          <w:rFonts w:ascii="Times New Roman" w:hAnsi="Times New Roman"/>
          <w:b/>
          <w:lang w:val="lt-LT" w:eastAsia="en-GB"/>
        </w:rPr>
      </w:pPr>
    </w:p>
    <w:p w:rsidR="00E42B14" w:rsidRDefault="00D4274A" w:rsidP="00182F9D">
      <w:pPr>
        <w:pStyle w:val="Sraopastraipa"/>
        <w:spacing w:afterLines="200" w:after="480" w:line="240" w:lineRule="auto"/>
        <w:ind w:left="363" w:firstLine="204"/>
        <w:jc w:val="both"/>
        <w:rPr>
          <w:rFonts w:ascii="Times New Roman" w:hAnsi="Times New Roman"/>
          <w:b/>
          <w:sz w:val="24"/>
          <w:szCs w:val="24"/>
          <w:lang w:val="lt-LT" w:eastAsia="en-GB"/>
        </w:rPr>
      </w:pPr>
      <w:r w:rsidRPr="00966E72">
        <w:rPr>
          <w:rFonts w:ascii="Times New Roman" w:hAnsi="Times New Roman"/>
          <w:b/>
          <w:sz w:val="24"/>
          <w:szCs w:val="24"/>
          <w:lang w:val="lt-LT" w:eastAsia="en-GB"/>
        </w:rPr>
        <w:t>Bendradarbiavimas su bendruomene</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Vizito į LMTA metu vertinimo grupė turėjo galimybę susitikti su trečiosiomis suinteresuotomis šalimis, LMTA </w:t>
      </w:r>
      <w:r w:rsidR="009E2E6F">
        <w:rPr>
          <w:rFonts w:ascii="Times New Roman" w:hAnsi="Times New Roman"/>
          <w:sz w:val="24"/>
          <w:szCs w:val="24"/>
          <w:lang w:val="lt-LT" w:eastAsia="en-GB"/>
        </w:rPr>
        <w:t>darbuotojais</w:t>
      </w:r>
      <w:r w:rsidRPr="00966E72">
        <w:rPr>
          <w:rFonts w:ascii="Times New Roman" w:hAnsi="Times New Roman"/>
          <w:sz w:val="24"/>
          <w:szCs w:val="24"/>
          <w:lang w:val="lt-LT" w:eastAsia="en-GB"/>
        </w:rPr>
        <w:t xml:space="preserve">, studentais ir absolventais. Iš visų šių susitikimų buvo akivaizdu, kad </w:t>
      </w:r>
      <w:r w:rsidR="009E2E6F">
        <w:rPr>
          <w:rFonts w:ascii="Times New Roman" w:hAnsi="Times New Roman"/>
          <w:sz w:val="24"/>
          <w:szCs w:val="24"/>
          <w:lang w:val="lt-LT" w:eastAsia="en-GB"/>
        </w:rPr>
        <w:t>visuomenėje</w:t>
      </w:r>
      <w:r w:rsidR="009E2E6F"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Akademija yra gerai žinoma ir kai kurios organizacijos, pvz., </w:t>
      </w:r>
      <w:r w:rsidRPr="00966E72">
        <w:rPr>
          <w:rFonts w:ascii="Times New Roman" w:hAnsi="Times New Roman"/>
          <w:i/>
          <w:sz w:val="24"/>
          <w:szCs w:val="24"/>
          <w:lang w:val="lt-LT"/>
        </w:rPr>
        <w:t xml:space="preserve">Lietuvos nacionalinis simfoninis orkestras, </w:t>
      </w:r>
      <w:r w:rsidRPr="00966E72">
        <w:rPr>
          <w:rFonts w:ascii="Times New Roman" w:hAnsi="Times New Roman"/>
          <w:sz w:val="24"/>
          <w:szCs w:val="24"/>
          <w:lang w:val="lt-LT" w:eastAsia="en-GB"/>
        </w:rPr>
        <w:t xml:space="preserve">nuolat renkasi sau darbuotojus iš Akademijos absolventų. Šie rodikliai iškalbingai byloja apie efektyvų Akademijos bendradarbiavimą su </w:t>
      </w:r>
      <w:r w:rsidR="009E2E6F">
        <w:rPr>
          <w:rFonts w:ascii="Times New Roman" w:hAnsi="Times New Roman"/>
          <w:sz w:val="24"/>
          <w:szCs w:val="24"/>
          <w:lang w:val="lt-LT" w:eastAsia="en-GB"/>
        </w:rPr>
        <w:t>visuomene</w:t>
      </w:r>
      <w:r w:rsidRPr="00966E72">
        <w:rPr>
          <w:rFonts w:ascii="Times New Roman" w:hAnsi="Times New Roman"/>
          <w:sz w:val="24"/>
          <w:szCs w:val="24"/>
          <w:lang w:val="lt-LT" w:eastAsia="en-GB"/>
        </w:rPr>
        <w:t xml:space="preserve">, todėl vertinimo grupė </w:t>
      </w:r>
      <w:r w:rsidRPr="00966E72">
        <w:rPr>
          <w:rFonts w:ascii="Times New Roman" w:hAnsi="Times New Roman"/>
          <w:b/>
          <w:i/>
          <w:sz w:val="24"/>
          <w:szCs w:val="24"/>
          <w:lang w:val="lt-LT" w:eastAsia="en-GB"/>
        </w:rPr>
        <w:t>teigiamai vertina</w:t>
      </w:r>
      <w:r w:rsidR="00F95981" w:rsidRPr="00966E72">
        <w:rPr>
          <w:rFonts w:ascii="Times New Roman" w:hAnsi="Times New Roman"/>
          <w:sz w:val="24"/>
          <w:szCs w:val="24"/>
          <w:lang w:val="lt-LT" w:eastAsia="en-GB"/>
        </w:rPr>
        <w:t xml:space="preserve"> institucijos</w:t>
      </w:r>
      <w:r w:rsidRPr="00966E72">
        <w:rPr>
          <w:rFonts w:ascii="Times New Roman" w:hAnsi="Times New Roman"/>
          <w:sz w:val="24"/>
          <w:szCs w:val="24"/>
          <w:lang w:val="lt-LT" w:eastAsia="en-GB"/>
        </w:rPr>
        <w:t xml:space="preserve"> </w:t>
      </w:r>
      <w:r w:rsidR="000C4805" w:rsidRPr="00966E72">
        <w:rPr>
          <w:rFonts w:ascii="Times New Roman" w:hAnsi="Times New Roman"/>
          <w:sz w:val="24"/>
          <w:szCs w:val="24"/>
          <w:lang w:val="lt-LT" w:eastAsia="en-GB"/>
        </w:rPr>
        <w:t xml:space="preserve">plėtojamus </w:t>
      </w:r>
      <w:r w:rsidR="00F95981" w:rsidRPr="00966E72">
        <w:rPr>
          <w:rFonts w:ascii="Times New Roman" w:hAnsi="Times New Roman"/>
          <w:sz w:val="24"/>
          <w:szCs w:val="24"/>
          <w:lang w:val="lt-LT" w:eastAsia="en-GB"/>
        </w:rPr>
        <w:t>ryšius.</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Vertinimo grupė turėjo progos pasikalbėti su įvairiais Akademijos nariais apie jų požiūrį į darbą visoje Lietuvoje ir ypač Vilniuje, ir išsiaiškin</w:t>
      </w:r>
      <w:r w:rsidR="00F95981" w:rsidRPr="00966E72">
        <w:rPr>
          <w:rFonts w:ascii="Times New Roman" w:hAnsi="Times New Roman"/>
          <w:sz w:val="24"/>
          <w:szCs w:val="24"/>
          <w:lang w:val="lt-LT" w:eastAsia="en-GB"/>
        </w:rPr>
        <w:t>ti, koks yra</w:t>
      </w:r>
      <w:r w:rsidRPr="00966E72">
        <w:rPr>
          <w:rFonts w:ascii="Times New Roman" w:hAnsi="Times New Roman"/>
          <w:sz w:val="24"/>
          <w:szCs w:val="24"/>
          <w:lang w:val="lt-LT" w:eastAsia="en-GB"/>
        </w:rPr>
        <w:t xml:space="preserve"> bendradarbiavimo lygis ir pobūdis. Daugelis studentų ir dėstytojų išsamiai papasakojo apie </w:t>
      </w:r>
      <w:r w:rsidR="00C67AAC">
        <w:rPr>
          <w:rFonts w:ascii="Times New Roman" w:hAnsi="Times New Roman"/>
          <w:sz w:val="24"/>
          <w:szCs w:val="24"/>
          <w:lang w:val="lt-LT" w:eastAsia="en-GB"/>
        </w:rPr>
        <w:t>visuomeninius</w:t>
      </w:r>
      <w:r w:rsidR="00C67AAC"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projektus, kuriuose dalyvauja</w:t>
      </w:r>
      <w:r w:rsidR="000C4805" w:rsidRPr="00966E72">
        <w:rPr>
          <w:rFonts w:ascii="Times New Roman" w:hAnsi="Times New Roman"/>
          <w:sz w:val="24"/>
          <w:szCs w:val="24"/>
          <w:lang w:val="lt-LT" w:eastAsia="en-GB"/>
        </w:rPr>
        <w:t xml:space="preserve"> kaip </w:t>
      </w:r>
      <w:r w:rsidRPr="00966E72">
        <w:rPr>
          <w:rFonts w:ascii="Times New Roman" w:hAnsi="Times New Roman"/>
          <w:sz w:val="24"/>
          <w:szCs w:val="24"/>
          <w:lang w:val="lt-LT" w:eastAsia="en-GB"/>
        </w:rPr>
        <w:t xml:space="preserve">LMTA </w:t>
      </w:r>
      <w:r w:rsidR="000C4805" w:rsidRPr="00966E72">
        <w:rPr>
          <w:rFonts w:ascii="Times New Roman" w:hAnsi="Times New Roman"/>
          <w:sz w:val="24"/>
          <w:szCs w:val="24"/>
          <w:lang w:val="lt-LT" w:eastAsia="en-GB"/>
        </w:rPr>
        <w:t>atstovai</w:t>
      </w:r>
      <w:r w:rsidR="00F95981" w:rsidRPr="00966E72">
        <w:rPr>
          <w:rFonts w:ascii="Times New Roman" w:hAnsi="Times New Roman"/>
          <w:sz w:val="24"/>
          <w:szCs w:val="24"/>
          <w:lang w:val="lt-LT" w:eastAsia="en-GB"/>
        </w:rPr>
        <w:t>. P</w:t>
      </w:r>
      <w:r w:rsidRPr="00966E72">
        <w:rPr>
          <w:rFonts w:ascii="Times New Roman" w:hAnsi="Times New Roman"/>
          <w:sz w:val="24"/>
          <w:szCs w:val="24"/>
          <w:lang w:val="lt-LT" w:eastAsia="en-GB"/>
        </w:rPr>
        <w:t xml:space="preserve">ati Akademija apie šiuos projektus ne visada buvo informuota, todėl vertinimo grupė </w:t>
      </w:r>
      <w:r w:rsidRPr="00966E72">
        <w:rPr>
          <w:rFonts w:ascii="Times New Roman" w:hAnsi="Times New Roman"/>
          <w:i/>
          <w:sz w:val="24"/>
          <w:szCs w:val="24"/>
          <w:lang w:val="lt-LT" w:eastAsia="en-GB"/>
        </w:rPr>
        <w:t>laiko</w:t>
      </w:r>
      <w:r w:rsidRPr="00966E72">
        <w:rPr>
          <w:rFonts w:ascii="Times New Roman" w:hAnsi="Times New Roman"/>
          <w:sz w:val="24"/>
          <w:szCs w:val="24"/>
          <w:lang w:val="lt-LT" w:eastAsia="en-GB"/>
        </w:rPr>
        <w:t xml:space="preserve"> šią galimybę prarasta. Akademijai </w:t>
      </w:r>
      <w:r w:rsidRPr="00966E72">
        <w:rPr>
          <w:rFonts w:ascii="Times New Roman" w:hAnsi="Times New Roman"/>
          <w:b/>
          <w:i/>
          <w:sz w:val="24"/>
          <w:szCs w:val="24"/>
          <w:lang w:val="lt-LT" w:eastAsia="en-GB"/>
        </w:rPr>
        <w:t>rekomenduojama</w:t>
      </w:r>
      <w:r w:rsidRPr="00966E72">
        <w:rPr>
          <w:rFonts w:ascii="Times New Roman" w:hAnsi="Times New Roman"/>
          <w:sz w:val="24"/>
          <w:szCs w:val="24"/>
          <w:lang w:val="lt-LT" w:eastAsia="en-GB"/>
        </w:rPr>
        <w:t xml:space="preserve"> </w:t>
      </w:r>
      <w:r w:rsidRPr="00966E72">
        <w:rPr>
          <w:rFonts w:ascii="Times New Roman" w:hAnsi="Times New Roman"/>
          <w:b/>
          <w:sz w:val="24"/>
          <w:szCs w:val="24"/>
          <w:lang w:val="lt-LT" w:eastAsia="en-GB"/>
        </w:rPr>
        <w:t>(R32)</w:t>
      </w:r>
      <w:r w:rsidRPr="00966E72">
        <w:rPr>
          <w:rFonts w:ascii="Times New Roman" w:hAnsi="Times New Roman"/>
          <w:sz w:val="24"/>
          <w:szCs w:val="24"/>
          <w:lang w:val="lt-LT" w:eastAsia="en-GB"/>
        </w:rPr>
        <w:t xml:space="preserve"> labiau koordinuoti sąveiką su įvairiomis meninėmis ir visuomenės grupėmis, kad būtų užtikrintas nuoseklus ir vieningas LMTA dalyvavimas visuomenės gyvenime.</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Vertinimo grupė</w:t>
      </w:r>
      <w:r w:rsidR="0025121D" w:rsidRPr="00966E72">
        <w:rPr>
          <w:rFonts w:ascii="Times New Roman" w:hAnsi="Times New Roman"/>
          <w:sz w:val="24"/>
          <w:szCs w:val="24"/>
          <w:lang w:val="lt-LT" w:eastAsia="en-GB"/>
        </w:rPr>
        <w:t>s nuomone, bendradarbiavimas</w:t>
      </w:r>
      <w:r w:rsidRPr="00966E72">
        <w:rPr>
          <w:rFonts w:ascii="Times New Roman" w:hAnsi="Times New Roman"/>
          <w:sz w:val="24"/>
          <w:szCs w:val="24"/>
          <w:lang w:val="lt-LT" w:eastAsia="en-GB"/>
        </w:rPr>
        <w:t xml:space="preserve"> su muzi</w:t>
      </w:r>
      <w:r w:rsidR="0025121D" w:rsidRPr="00966E72">
        <w:rPr>
          <w:rFonts w:ascii="Times New Roman" w:hAnsi="Times New Roman"/>
          <w:sz w:val="24"/>
          <w:szCs w:val="24"/>
          <w:lang w:val="lt-LT" w:eastAsia="en-GB"/>
        </w:rPr>
        <w:t xml:space="preserve">kos mokyklomis yra puikus, tačiau mažiau akivaizdus įsitraukimas į projektines veiklas, </w:t>
      </w:r>
      <w:r w:rsidR="00CD380B" w:rsidRPr="00966E72">
        <w:rPr>
          <w:rFonts w:ascii="Times New Roman" w:hAnsi="Times New Roman"/>
          <w:sz w:val="24"/>
          <w:szCs w:val="24"/>
          <w:lang w:val="lt-LT" w:eastAsia="en-GB"/>
        </w:rPr>
        <w:t>kurios susijusios</w:t>
      </w:r>
      <w:r w:rsidR="0025121D" w:rsidRPr="00966E72">
        <w:rPr>
          <w:rFonts w:ascii="Times New Roman" w:hAnsi="Times New Roman"/>
          <w:sz w:val="24"/>
          <w:szCs w:val="24"/>
          <w:lang w:val="lt-LT" w:eastAsia="en-GB"/>
        </w:rPr>
        <w:t xml:space="preserve"> su Akademijoje dėstomomis disciplinomis, </w:t>
      </w:r>
      <w:r w:rsidRPr="00966E72">
        <w:rPr>
          <w:rFonts w:ascii="Times New Roman" w:hAnsi="Times New Roman"/>
          <w:sz w:val="24"/>
          <w:szCs w:val="24"/>
          <w:lang w:val="lt-LT" w:eastAsia="en-GB"/>
        </w:rPr>
        <w:t>išskyrus teatrą.</w:t>
      </w:r>
      <w:r w:rsidR="0025121D" w:rsidRPr="00966E72">
        <w:rPr>
          <w:rFonts w:ascii="Times New Roman" w:hAnsi="Times New Roman"/>
          <w:sz w:val="24"/>
          <w:szCs w:val="24"/>
          <w:lang w:val="lt-LT" w:eastAsia="en-GB"/>
        </w:rPr>
        <w:t xml:space="preserve"> </w:t>
      </w:r>
      <w:r w:rsidRPr="00966E72">
        <w:rPr>
          <w:rFonts w:ascii="Times New Roman" w:hAnsi="Times New Roman"/>
          <w:i/>
          <w:sz w:val="24"/>
          <w:szCs w:val="24"/>
          <w:lang w:val="lt-LT" w:eastAsia="en-GB"/>
        </w:rPr>
        <w:t xml:space="preserve">Pastebėta, </w:t>
      </w:r>
      <w:r w:rsidRPr="00966E72">
        <w:rPr>
          <w:rFonts w:ascii="Times New Roman" w:hAnsi="Times New Roman"/>
          <w:sz w:val="24"/>
          <w:szCs w:val="24"/>
          <w:lang w:val="lt-LT" w:eastAsia="en-GB"/>
        </w:rPr>
        <w:t>kad</w:t>
      </w:r>
      <w:r w:rsidR="000C4805"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su muzikos mokyklomis ar bendruomen</w:t>
      </w:r>
      <w:r w:rsidR="00C67AAC">
        <w:rPr>
          <w:rFonts w:ascii="Times New Roman" w:hAnsi="Times New Roman"/>
          <w:sz w:val="24"/>
          <w:szCs w:val="24"/>
          <w:lang w:val="lt-LT" w:eastAsia="en-GB"/>
        </w:rPr>
        <w:t>ių</w:t>
      </w:r>
      <w:r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lastRenderedPageBreak/>
        <w:t xml:space="preserve">grupėmis </w:t>
      </w:r>
      <w:r w:rsidR="000C4805" w:rsidRPr="00966E72">
        <w:rPr>
          <w:rFonts w:ascii="Times New Roman" w:hAnsi="Times New Roman"/>
          <w:sz w:val="24"/>
          <w:szCs w:val="24"/>
          <w:lang w:val="lt-LT" w:eastAsia="en-GB"/>
        </w:rPr>
        <w:t>dirbama</w:t>
      </w:r>
      <w:r w:rsidRPr="00966E72">
        <w:rPr>
          <w:rFonts w:ascii="Times New Roman" w:hAnsi="Times New Roman"/>
          <w:sz w:val="24"/>
          <w:szCs w:val="24"/>
          <w:lang w:val="lt-LT" w:eastAsia="en-GB"/>
        </w:rPr>
        <w:t xml:space="preserve"> </w:t>
      </w:r>
      <w:r w:rsidR="000C4805" w:rsidRPr="00966E72">
        <w:rPr>
          <w:rFonts w:ascii="Times New Roman" w:hAnsi="Times New Roman"/>
          <w:sz w:val="24"/>
          <w:szCs w:val="24"/>
          <w:lang w:val="lt-LT" w:eastAsia="en-GB"/>
        </w:rPr>
        <w:t xml:space="preserve">ieškant būsimų </w:t>
      </w:r>
      <w:r w:rsidRPr="00966E72">
        <w:rPr>
          <w:rFonts w:ascii="Times New Roman" w:hAnsi="Times New Roman"/>
          <w:sz w:val="24"/>
          <w:szCs w:val="24"/>
          <w:lang w:val="lt-LT" w:eastAsia="en-GB"/>
        </w:rPr>
        <w:t xml:space="preserve">studentų, </w:t>
      </w:r>
      <w:r w:rsidR="000C4805" w:rsidRPr="00966E72">
        <w:rPr>
          <w:rFonts w:ascii="Times New Roman" w:hAnsi="Times New Roman"/>
          <w:sz w:val="24"/>
          <w:szCs w:val="24"/>
          <w:lang w:val="lt-LT" w:eastAsia="en-GB"/>
        </w:rPr>
        <w:t>šią veiklą</w:t>
      </w:r>
      <w:r w:rsidRPr="00966E72">
        <w:rPr>
          <w:rFonts w:ascii="Times New Roman" w:hAnsi="Times New Roman"/>
          <w:sz w:val="24"/>
          <w:szCs w:val="24"/>
          <w:lang w:val="lt-LT" w:eastAsia="en-GB"/>
        </w:rPr>
        <w:t xml:space="preserve"> </w:t>
      </w:r>
      <w:r w:rsidRPr="00966E72">
        <w:rPr>
          <w:rFonts w:ascii="Times New Roman" w:hAnsi="Times New Roman"/>
          <w:b/>
          <w:i/>
          <w:sz w:val="24"/>
          <w:szCs w:val="24"/>
          <w:lang w:val="lt-LT" w:eastAsia="en-GB"/>
        </w:rPr>
        <w:t xml:space="preserve">labai gerai koordinuoja </w:t>
      </w:r>
      <w:r w:rsidRPr="00966E72">
        <w:rPr>
          <w:rFonts w:ascii="Times New Roman" w:hAnsi="Times New Roman"/>
          <w:sz w:val="24"/>
          <w:szCs w:val="24"/>
          <w:lang w:val="lt-LT" w:eastAsia="en-GB"/>
        </w:rPr>
        <w:t xml:space="preserve">mokyklų darbuotojai, atsakingi už ryšių palaikymą, </w:t>
      </w:r>
      <w:r w:rsidR="000C4805" w:rsidRPr="00966E72">
        <w:rPr>
          <w:rFonts w:ascii="Times New Roman" w:hAnsi="Times New Roman"/>
          <w:sz w:val="24"/>
          <w:szCs w:val="24"/>
          <w:lang w:val="lt-LT" w:eastAsia="en-GB"/>
        </w:rPr>
        <w:t>tačiau vertinant</w:t>
      </w:r>
      <w:r w:rsidRPr="00966E72">
        <w:rPr>
          <w:rFonts w:ascii="Times New Roman" w:hAnsi="Times New Roman"/>
          <w:sz w:val="24"/>
          <w:szCs w:val="24"/>
          <w:lang w:val="lt-LT" w:eastAsia="en-GB"/>
        </w:rPr>
        <w:t xml:space="preserve"> iš instituci</w:t>
      </w:r>
      <w:r w:rsidR="000C4805" w:rsidRPr="00966E72">
        <w:rPr>
          <w:rFonts w:ascii="Times New Roman" w:hAnsi="Times New Roman"/>
          <w:sz w:val="24"/>
          <w:szCs w:val="24"/>
          <w:lang w:val="lt-LT" w:eastAsia="en-GB"/>
        </w:rPr>
        <w:t>jo</w:t>
      </w:r>
      <w:r w:rsidRPr="00966E72">
        <w:rPr>
          <w:rFonts w:ascii="Times New Roman" w:hAnsi="Times New Roman"/>
          <w:sz w:val="24"/>
          <w:szCs w:val="24"/>
          <w:lang w:val="lt-LT" w:eastAsia="en-GB"/>
        </w:rPr>
        <w:t>s perspektyvos</w:t>
      </w:r>
      <w:r w:rsidR="000C4805" w:rsidRPr="00966E72">
        <w:rPr>
          <w:rFonts w:ascii="Times New Roman" w:hAnsi="Times New Roman"/>
          <w:sz w:val="24"/>
          <w:szCs w:val="24"/>
          <w:lang w:val="lt-LT" w:eastAsia="en-GB"/>
        </w:rPr>
        <w:t>,</w:t>
      </w:r>
      <w:r w:rsidRPr="00966E72">
        <w:rPr>
          <w:rFonts w:ascii="Times New Roman" w:hAnsi="Times New Roman"/>
          <w:sz w:val="24"/>
          <w:szCs w:val="24"/>
          <w:lang w:val="lt-LT" w:eastAsia="en-GB"/>
        </w:rPr>
        <w:t xml:space="preserve"> dalyvavimo </w:t>
      </w:r>
      <w:r w:rsidR="00864405">
        <w:rPr>
          <w:rFonts w:ascii="Times New Roman" w:hAnsi="Times New Roman"/>
          <w:sz w:val="24"/>
          <w:szCs w:val="24"/>
          <w:lang w:val="lt-LT" w:eastAsia="en-GB"/>
        </w:rPr>
        <w:t xml:space="preserve">visuomeninėje veikloje </w:t>
      </w:r>
      <w:r w:rsidR="0025121D" w:rsidRPr="00966E72">
        <w:rPr>
          <w:rFonts w:ascii="Times New Roman" w:hAnsi="Times New Roman"/>
          <w:sz w:val="24"/>
          <w:szCs w:val="24"/>
          <w:lang w:val="lt-LT" w:eastAsia="en-GB"/>
        </w:rPr>
        <w:t>uždaviniai,</w:t>
      </w:r>
      <w:r w:rsidRPr="00966E72">
        <w:rPr>
          <w:rFonts w:ascii="Times New Roman" w:hAnsi="Times New Roman"/>
          <w:sz w:val="24"/>
          <w:szCs w:val="24"/>
          <w:lang w:val="lt-LT" w:eastAsia="en-GB"/>
        </w:rPr>
        <w:t xml:space="preserve"> tikslai ir suvokimas, k</w:t>
      </w:r>
      <w:r w:rsidR="00714917" w:rsidRPr="00966E72">
        <w:rPr>
          <w:rFonts w:ascii="Times New Roman" w:hAnsi="Times New Roman"/>
          <w:sz w:val="24"/>
          <w:szCs w:val="24"/>
          <w:lang w:val="lt-LT" w:eastAsia="en-GB"/>
        </w:rPr>
        <w:t>okia</w:t>
      </w:r>
      <w:r w:rsidRPr="00966E72">
        <w:rPr>
          <w:rFonts w:ascii="Times New Roman" w:hAnsi="Times New Roman"/>
          <w:sz w:val="24"/>
          <w:szCs w:val="24"/>
          <w:lang w:val="lt-LT" w:eastAsia="en-GB"/>
        </w:rPr>
        <w:t xml:space="preserve"> </w:t>
      </w:r>
      <w:r w:rsidR="00714917" w:rsidRPr="00966E72">
        <w:rPr>
          <w:rFonts w:ascii="Times New Roman" w:hAnsi="Times New Roman"/>
          <w:sz w:val="24"/>
          <w:szCs w:val="24"/>
          <w:lang w:val="lt-LT" w:eastAsia="en-GB"/>
        </w:rPr>
        <w:t xml:space="preserve">veikla laikytina </w:t>
      </w:r>
      <w:r w:rsidRPr="00966E72">
        <w:rPr>
          <w:rFonts w:ascii="Times New Roman" w:hAnsi="Times New Roman"/>
          <w:sz w:val="24"/>
          <w:szCs w:val="24"/>
          <w:lang w:val="lt-LT" w:eastAsia="en-GB"/>
        </w:rPr>
        <w:t>„efektyv</w:t>
      </w:r>
      <w:r w:rsidR="00714917" w:rsidRPr="00966E72">
        <w:rPr>
          <w:rFonts w:ascii="Times New Roman" w:hAnsi="Times New Roman"/>
          <w:sz w:val="24"/>
          <w:szCs w:val="24"/>
          <w:lang w:val="lt-LT" w:eastAsia="en-GB"/>
        </w:rPr>
        <w:t>ia</w:t>
      </w:r>
      <w:r w:rsidRPr="00966E72">
        <w:rPr>
          <w:rFonts w:ascii="Times New Roman" w:hAnsi="Times New Roman"/>
          <w:sz w:val="24"/>
          <w:szCs w:val="24"/>
          <w:lang w:val="lt-LT" w:eastAsia="en-GB"/>
        </w:rPr>
        <w:t xml:space="preserve">“, </w:t>
      </w:r>
      <w:r w:rsidR="00714917" w:rsidRPr="00966E72">
        <w:rPr>
          <w:rFonts w:ascii="Times New Roman" w:hAnsi="Times New Roman"/>
          <w:sz w:val="24"/>
          <w:szCs w:val="24"/>
          <w:lang w:val="lt-LT" w:eastAsia="en-GB"/>
        </w:rPr>
        <w:t>tebėra paviršutiniški</w:t>
      </w:r>
      <w:r w:rsidRPr="00966E72">
        <w:rPr>
          <w:rFonts w:ascii="Times New Roman" w:hAnsi="Times New Roman"/>
          <w:sz w:val="24"/>
          <w:szCs w:val="24"/>
          <w:lang w:val="lt-LT" w:eastAsia="en-GB"/>
        </w:rPr>
        <w:t xml:space="preserve">. Vertinimo grupė </w:t>
      </w:r>
      <w:r w:rsidRPr="00966E72">
        <w:rPr>
          <w:rFonts w:ascii="Times New Roman" w:hAnsi="Times New Roman"/>
          <w:b/>
          <w:i/>
          <w:sz w:val="24"/>
          <w:szCs w:val="24"/>
          <w:lang w:val="lt-LT" w:eastAsia="en-GB"/>
        </w:rPr>
        <w:t xml:space="preserve">rekomenduoja </w:t>
      </w:r>
      <w:r w:rsidRPr="00966E72">
        <w:rPr>
          <w:rFonts w:ascii="Times New Roman" w:hAnsi="Times New Roman"/>
          <w:b/>
          <w:sz w:val="24"/>
          <w:szCs w:val="24"/>
          <w:lang w:val="lt-LT" w:eastAsia="en-GB"/>
        </w:rPr>
        <w:t xml:space="preserve">(R33) </w:t>
      </w:r>
      <w:r w:rsidRPr="00966E72">
        <w:rPr>
          <w:rFonts w:ascii="Times New Roman" w:hAnsi="Times New Roman"/>
          <w:sz w:val="24"/>
          <w:szCs w:val="24"/>
          <w:lang w:val="lt-LT" w:eastAsia="en-GB"/>
        </w:rPr>
        <w:t>pagilinti supratimą, koks yra bendra</w:t>
      </w:r>
      <w:r w:rsidR="00714917" w:rsidRPr="00966E72">
        <w:rPr>
          <w:rFonts w:ascii="Times New Roman" w:hAnsi="Times New Roman"/>
          <w:sz w:val="24"/>
          <w:szCs w:val="24"/>
          <w:lang w:val="lt-LT" w:eastAsia="en-GB"/>
        </w:rPr>
        <w:t>darbiavimo su visuomene tikslas</w:t>
      </w:r>
      <w:r w:rsidRPr="00966E72">
        <w:rPr>
          <w:rFonts w:ascii="Times New Roman" w:hAnsi="Times New Roman"/>
          <w:sz w:val="24"/>
          <w:szCs w:val="24"/>
          <w:lang w:val="lt-LT" w:eastAsia="en-GB"/>
        </w:rPr>
        <w:t xml:space="preserve"> ir</w:t>
      </w:r>
      <w:r w:rsidR="00714917" w:rsidRPr="00966E72">
        <w:rPr>
          <w:rFonts w:ascii="Times New Roman" w:hAnsi="Times New Roman"/>
          <w:sz w:val="24"/>
          <w:szCs w:val="24"/>
          <w:lang w:val="lt-LT" w:eastAsia="en-GB"/>
        </w:rPr>
        <w:t xml:space="preserve"> suvokti,</w:t>
      </w:r>
      <w:r w:rsidRPr="00966E72">
        <w:rPr>
          <w:rFonts w:ascii="Times New Roman" w:hAnsi="Times New Roman"/>
          <w:sz w:val="24"/>
          <w:szCs w:val="24"/>
          <w:lang w:val="lt-LT" w:eastAsia="en-GB"/>
        </w:rPr>
        <w:t xml:space="preserve"> kad Akademijos vaidmuo </w:t>
      </w:r>
      <w:r w:rsidR="00714917" w:rsidRPr="00966E72">
        <w:rPr>
          <w:rFonts w:ascii="Times New Roman" w:hAnsi="Times New Roman"/>
          <w:sz w:val="24"/>
          <w:szCs w:val="24"/>
          <w:lang w:val="lt-LT" w:eastAsia="en-GB"/>
        </w:rPr>
        <w:t>–</w:t>
      </w:r>
      <w:r w:rsidRPr="00966E72">
        <w:rPr>
          <w:rFonts w:ascii="Times New Roman" w:hAnsi="Times New Roman"/>
          <w:sz w:val="24"/>
          <w:szCs w:val="24"/>
          <w:lang w:val="lt-LT" w:eastAsia="en-GB"/>
        </w:rPr>
        <w:t xml:space="preserve"> ne tik propaguoti menus visuomenėje, bet ir formuoti visuomenės meninius lūkesčius ir menų išmanymą. Reikėtų apsvarstyti, kokių veiksmų šiuo tikslu imtis ir kaip įvertinti jų efektyvumą. </w:t>
      </w:r>
      <w:r w:rsidRPr="00966E72">
        <w:rPr>
          <w:rFonts w:ascii="Times New Roman" w:hAnsi="Times New Roman"/>
          <w:b/>
          <w:i/>
          <w:sz w:val="24"/>
          <w:szCs w:val="24"/>
          <w:lang w:val="lt-LT" w:eastAsia="en-GB"/>
        </w:rPr>
        <w:t>Rekomenduojama</w:t>
      </w:r>
      <w:r w:rsidRPr="00966E72">
        <w:rPr>
          <w:rFonts w:ascii="Times New Roman" w:hAnsi="Times New Roman"/>
          <w:sz w:val="24"/>
          <w:szCs w:val="24"/>
          <w:lang w:val="lt-LT" w:eastAsia="en-GB"/>
        </w:rPr>
        <w:t xml:space="preserve"> </w:t>
      </w:r>
      <w:r w:rsidRPr="00966E72">
        <w:rPr>
          <w:rFonts w:ascii="Times New Roman" w:hAnsi="Times New Roman"/>
          <w:b/>
          <w:sz w:val="24"/>
          <w:szCs w:val="24"/>
          <w:lang w:val="lt-LT" w:eastAsia="en-GB"/>
        </w:rPr>
        <w:t>(R34)</w:t>
      </w:r>
      <w:r w:rsidRPr="00966E72">
        <w:rPr>
          <w:rFonts w:ascii="Times New Roman" w:hAnsi="Times New Roman"/>
          <w:sz w:val="24"/>
          <w:szCs w:val="24"/>
          <w:lang w:val="lt-LT" w:eastAsia="en-GB"/>
        </w:rPr>
        <w:t xml:space="preserve"> užmegzti ryšius su visomis atitinkamomis nacionalinėmis </w:t>
      </w:r>
      <w:r w:rsidR="00714917" w:rsidRPr="00966E72">
        <w:rPr>
          <w:rFonts w:ascii="Times New Roman" w:hAnsi="Times New Roman"/>
          <w:sz w:val="24"/>
          <w:szCs w:val="24"/>
          <w:lang w:val="lt-LT" w:eastAsia="en-GB"/>
        </w:rPr>
        <w:t>organizacijo</w:t>
      </w:r>
      <w:r w:rsidRPr="00966E72">
        <w:rPr>
          <w:rFonts w:ascii="Times New Roman" w:hAnsi="Times New Roman"/>
          <w:sz w:val="24"/>
          <w:szCs w:val="24"/>
          <w:lang w:val="lt-LT" w:eastAsia="en-GB"/>
        </w:rPr>
        <w:t>mis, dirbančiomis tose srityse, kurių programas Akademija siūlo.</w:t>
      </w:r>
    </w:p>
    <w:p w:rsidR="00D4274A" w:rsidRPr="00966E72" w:rsidRDefault="00FA1889"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Vertindama</w:t>
      </w:r>
      <w:r w:rsidR="00D4274A" w:rsidRPr="00966E72">
        <w:rPr>
          <w:rFonts w:ascii="Times New Roman" w:hAnsi="Times New Roman"/>
          <w:sz w:val="24"/>
          <w:szCs w:val="24"/>
          <w:lang w:val="lt-LT" w:eastAsia="en-GB"/>
        </w:rPr>
        <w:t xml:space="preserve"> Akademijos darbą su muzikos mokyklomis, vertinimo grupė atkreipė dėmesį į įstaigos bendradarbiavimą su Švietimo ir mokslo ministerija vykdant projektus ir darbą </w:t>
      </w:r>
      <w:r w:rsidRPr="00966E72">
        <w:rPr>
          <w:rFonts w:ascii="Times New Roman" w:hAnsi="Times New Roman"/>
          <w:sz w:val="24"/>
          <w:szCs w:val="24"/>
          <w:lang w:val="lt-LT" w:eastAsia="en-GB"/>
        </w:rPr>
        <w:t>rengiant</w:t>
      </w:r>
      <w:r w:rsidR="00D4274A" w:rsidRPr="00966E72">
        <w:rPr>
          <w:rFonts w:ascii="Times New Roman" w:hAnsi="Times New Roman"/>
          <w:sz w:val="24"/>
          <w:szCs w:val="24"/>
          <w:lang w:val="lt-LT" w:eastAsia="en-GB"/>
        </w:rPr>
        <w:t xml:space="preserve"> muzikos mokyklų reglamentavim</w:t>
      </w:r>
      <w:r w:rsidRPr="00966E72">
        <w:rPr>
          <w:rFonts w:ascii="Times New Roman" w:hAnsi="Times New Roman"/>
          <w:sz w:val="24"/>
          <w:szCs w:val="24"/>
          <w:lang w:val="lt-LT" w:eastAsia="en-GB"/>
        </w:rPr>
        <w:t>ą</w:t>
      </w:r>
      <w:r w:rsidR="00D4274A" w:rsidRPr="00966E72">
        <w:rPr>
          <w:rFonts w:ascii="Times New Roman" w:hAnsi="Times New Roman"/>
          <w:sz w:val="24"/>
          <w:szCs w:val="24"/>
          <w:lang w:val="lt-LT" w:eastAsia="en-GB"/>
        </w:rPr>
        <w:t xml:space="preserve"> – tai turėtų sustiprinti Akademijos ryšius su šia bendruomene. </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Vertinimo grup</w:t>
      </w:r>
      <w:r w:rsidR="00FA1889" w:rsidRPr="00966E72">
        <w:rPr>
          <w:rFonts w:ascii="Times New Roman" w:hAnsi="Times New Roman"/>
          <w:sz w:val="24"/>
          <w:szCs w:val="24"/>
          <w:lang w:val="lt-LT" w:eastAsia="en-GB"/>
        </w:rPr>
        <w:t>ė</w:t>
      </w:r>
      <w:r w:rsidRPr="00966E72">
        <w:rPr>
          <w:rFonts w:ascii="Times New Roman" w:hAnsi="Times New Roman"/>
          <w:sz w:val="24"/>
          <w:szCs w:val="24"/>
          <w:lang w:val="lt-LT" w:eastAsia="en-GB"/>
        </w:rPr>
        <w:t xml:space="preserve"> taip pat </w:t>
      </w:r>
      <w:r w:rsidR="00FA1889" w:rsidRPr="00966E72">
        <w:rPr>
          <w:rFonts w:ascii="Times New Roman" w:hAnsi="Times New Roman"/>
          <w:sz w:val="24"/>
          <w:szCs w:val="24"/>
          <w:lang w:val="lt-LT" w:eastAsia="en-GB"/>
        </w:rPr>
        <w:t xml:space="preserve">įžvelgia, kad Akademija gali turėti </w:t>
      </w:r>
      <w:r w:rsidRPr="00966E72">
        <w:rPr>
          <w:rFonts w:ascii="Times New Roman" w:hAnsi="Times New Roman"/>
          <w:sz w:val="24"/>
          <w:szCs w:val="24"/>
          <w:lang w:val="lt-LT" w:eastAsia="en-GB"/>
        </w:rPr>
        <w:t>nemaž</w:t>
      </w:r>
      <w:r w:rsidR="00FA1889" w:rsidRPr="00966E72">
        <w:rPr>
          <w:rFonts w:ascii="Times New Roman" w:hAnsi="Times New Roman"/>
          <w:sz w:val="24"/>
          <w:szCs w:val="24"/>
          <w:lang w:val="lt-LT" w:eastAsia="en-GB"/>
        </w:rPr>
        <w:t>ai</w:t>
      </w:r>
      <w:r w:rsidRPr="00966E72">
        <w:rPr>
          <w:rFonts w:ascii="Times New Roman" w:hAnsi="Times New Roman"/>
          <w:sz w:val="24"/>
          <w:szCs w:val="24"/>
          <w:lang w:val="lt-LT" w:eastAsia="en-GB"/>
        </w:rPr>
        <w:t xml:space="preserve"> potencial</w:t>
      </w:r>
      <w:r w:rsidR="00FA1889" w:rsidRPr="00966E72">
        <w:rPr>
          <w:rFonts w:ascii="Times New Roman" w:hAnsi="Times New Roman"/>
          <w:sz w:val="24"/>
          <w:szCs w:val="24"/>
          <w:lang w:val="lt-LT" w:eastAsia="en-GB"/>
        </w:rPr>
        <w:t>o ir</w:t>
      </w:r>
      <w:r w:rsidRPr="00966E72">
        <w:rPr>
          <w:rFonts w:ascii="Times New Roman" w:hAnsi="Times New Roman"/>
          <w:sz w:val="24"/>
          <w:szCs w:val="24"/>
          <w:lang w:val="lt-LT" w:eastAsia="en-GB"/>
        </w:rPr>
        <w:t xml:space="preserve"> </w:t>
      </w:r>
      <w:r w:rsidR="00FA1889" w:rsidRPr="00966E72">
        <w:rPr>
          <w:rFonts w:ascii="Times New Roman" w:hAnsi="Times New Roman"/>
          <w:sz w:val="24"/>
          <w:szCs w:val="24"/>
          <w:lang w:val="lt-LT" w:eastAsia="en-GB"/>
        </w:rPr>
        <w:t>jį atrasti</w:t>
      </w:r>
      <w:r w:rsidRPr="00966E72">
        <w:rPr>
          <w:rFonts w:ascii="Times New Roman" w:hAnsi="Times New Roman"/>
          <w:sz w:val="24"/>
          <w:szCs w:val="24"/>
          <w:lang w:val="lt-LT" w:eastAsia="en-GB"/>
        </w:rPr>
        <w:t xml:space="preserve"> plėto</w:t>
      </w:r>
      <w:r w:rsidR="00FA1889" w:rsidRPr="00966E72">
        <w:rPr>
          <w:rFonts w:ascii="Times New Roman" w:hAnsi="Times New Roman"/>
          <w:sz w:val="24"/>
          <w:szCs w:val="24"/>
          <w:lang w:val="lt-LT" w:eastAsia="en-GB"/>
        </w:rPr>
        <w:t>dama</w:t>
      </w:r>
      <w:r w:rsidRPr="00966E72">
        <w:rPr>
          <w:rFonts w:ascii="Times New Roman" w:hAnsi="Times New Roman"/>
          <w:sz w:val="24"/>
          <w:szCs w:val="24"/>
          <w:lang w:val="lt-LT" w:eastAsia="en-GB"/>
        </w:rPr>
        <w:t xml:space="preserve"> ryšius su institucijomis ir įmonėmis, dirbančiomis skaitmeninės </w:t>
      </w:r>
      <w:proofErr w:type="spellStart"/>
      <w:r w:rsidRPr="00966E72">
        <w:rPr>
          <w:rFonts w:ascii="Times New Roman" w:hAnsi="Times New Roman"/>
          <w:sz w:val="24"/>
          <w:szCs w:val="24"/>
          <w:lang w:val="lt-LT" w:eastAsia="en-GB"/>
        </w:rPr>
        <w:t>medijos</w:t>
      </w:r>
      <w:proofErr w:type="spellEnd"/>
      <w:r w:rsidR="00326CF8" w:rsidRPr="00966E72">
        <w:rPr>
          <w:rFonts w:ascii="Times New Roman" w:hAnsi="Times New Roman"/>
          <w:sz w:val="24"/>
          <w:szCs w:val="24"/>
          <w:lang w:val="lt-LT" w:eastAsia="en-GB"/>
        </w:rPr>
        <w:t xml:space="preserve"> srityje. Neseniai įkurtas</w:t>
      </w:r>
      <w:r w:rsidRPr="00966E72">
        <w:rPr>
          <w:rFonts w:ascii="Times New Roman" w:hAnsi="Times New Roman"/>
          <w:sz w:val="24"/>
          <w:szCs w:val="24"/>
          <w:lang w:val="lt-LT" w:eastAsia="en-GB"/>
        </w:rPr>
        <w:t xml:space="preserve"> </w:t>
      </w:r>
      <w:r w:rsidR="000529F6" w:rsidRPr="00966E72">
        <w:rPr>
          <w:rFonts w:ascii="Times New Roman" w:hAnsi="Times New Roman"/>
          <w:sz w:val="24"/>
          <w:szCs w:val="24"/>
          <w:lang w:val="lt-LT" w:eastAsia="en-GB"/>
        </w:rPr>
        <w:t xml:space="preserve">Audiovizualinių menų industrijos </w:t>
      </w:r>
      <w:r w:rsidRPr="00966E72">
        <w:rPr>
          <w:rFonts w:ascii="Times New Roman" w:hAnsi="Times New Roman"/>
          <w:sz w:val="24"/>
          <w:szCs w:val="24"/>
          <w:lang w:val="lt-LT" w:eastAsia="en-GB"/>
        </w:rPr>
        <w:t>inkubatoriu</w:t>
      </w:r>
      <w:r w:rsidR="00326CF8" w:rsidRPr="00966E72">
        <w:rPr>
          <w:rFonts w:ascii="Times New Roman" w:hAnsi="Times New Roman"/>
          <w:sz w:val="24"/>
          <w:szCs w:val="24"/>
          <w:lang w:val="lt-LT" w:eastAsia="en-GB"/>
        </w:rPr>
        <w:t>s,</w:t>
      </w:r>
      <w:r w:rsidRPr="00966E72">
        <w:rPr>
          <w:rFonts w:ascii="Times New Roman" w:hAnsi="Times New Roman"/>
          <w:sz w:val="24"/>
          <w:szCs w:val="24"/>
          <w:lang w:val="lt-LT" w:eastAsia="en-GB"/>
        </w:rPr>
        <w:t xml:space="preserve"> </w:t>
      </w:r>
      <w:r w:rsidRPr="00C67AAC">
        <w:rPr>
          <w:rFonts w:ascii="Times New Roman" w:hAnsi="Times New Roman"/>
          <w:sz w:val="24"/>
          <w:szCs w:val="24"/>
          <w:lang w:val="lt-LT" w:eastAsia="en-GB"/>
        </w:rPr>
        <w:t>vertinamas</w:t>
      </w:r>
      <w:r w:rsidRPr="00966E72">
        <w:rPr>
          <w:rFonts w:ascii="Times New Roman" w:hAnsi="Times New Roman"/>
          <w:sz w:val="24"/>
          <w:szCs w:val="24"/>
          <w:lang w:val="lt-LT" w:eastAsia="en-GB"/>
        </w:rPr>
        <w:t xml:space="preserve"> kaip</w:t>
      </w:r>
      <w:r w:rsidRPr="00C67AAC">
        <w:rPr>
          <w:rFonts w:ascii="Times New Roman" w:hAnsi="Times New Roman"/>
          <w:sz w:val="24"/>
          <w:szCs w:val="24"/>
          <w:lang w:val="lt-LT" w:eastAsia="en-GB"/>
        </w:rPr>
        <w:t xml:space="preserve"> teigiama </w:t>
      </w:r>
      <w:r w:rsidRPr="00966E72">
        <w:rPr>
          <w:rFonts w:ascii="Times New Roman" w:hAnsi="Times New Roman"/>
          <w:sz w:val="24"/>
          <w:szCs w:val="24"/>
          <w:lang w:val="lt-LT" w:eastAsia="en-GB"/>
        </w:rPr>
        <w:t>iniciatyva, gali pasiūlyti galimybių, kaip šį potencialą</w:t>
      </w:r>
      <w:r w:rsidR="00FA1889" w:rsidRPr="00966E72">
        <w:rPr>
          <w:rFonts w:ascii="Times New Roman" w:hAnsi="Times New Roman"/>
          <w:sz w:val="24"/>
          <w:szCs w:val="24"/>
          <w:lang w:val="lt-LT" w:eastAsia="en-GB"/>
        </w:rPr>
        <w:t xml:space="preserve"> sutelkti</w:t>
      </w:r>
      <w:r w:rsidR="00326CF8" w:rsidRPr="00966E72">
        <w:rPr>
          <w:rFonts w:ascii="Times New Roman" w:hAnsi="Times New Roman"/>
          <w:sz w:val="24"/>
          <w:szCs w:val="24"/>
          <w:lang w:val="lt-LT" w:eastAsia="en-GB"/>
        </w:rPr>
        <w:t>, ir</w:t>
      </w:r>
      <w:r w:rsidRPr="00966E72">
        <w:rPr>
          <w:rFonts w:ascii="Times New Roman" w:hAnsi="Times New Roman"/>
          <w:sz w:val="24"/>
          <w:szCs w:val="24"/>
          <w:lang w:val="lt-LT" w:eastAsia="en-GB"/>
        </w:rPr>
        <w:t xml:space="preserve"> per inkubatorių pradėti </w:t>
      </w:r>
      <w:r w:rsidR="00FA1889" w:rsidRPr="00966E72">
        <w:rPr>
          <w:rFonts w:ascii="Times New Roman" w:hAnsi="Times New Roman"/>
          <w:sz w:val="24"/>
          <w:szCs w:val="24"/>
          <w:lang w:val="lt-LT" w:eastAsia="en-GB"/>
        </w:rPr>
        <w:t xml:space="preserve">kurti </w:t>
      </w:r>
      <w:proofErr w:type="spellStart"/>
      <w:r w:rsidRPr="00966E72">
        <w:rPr>
          <w:rFonts w:ascii="Times New Roman" w:hAnsi="Times New Roman"/>
          <w:sz w:val="24"/>
          <w:szCs w:val="24"/>
          <w:lang w:val="lt-LT" w:eastAsia="en-GB"/>
        </w:rPr>
        <w:t>inovatyvias</w:t>
      </w:r>
      <w:proofErr w:type="spellEnd"/>
      <w:r w:rsidRPr="00966E72">
        <w:rPr>
          <w:rFonts w:ascii="Times New Roman" w:hAnsi="Times New Roman"/>
          <w:sz w:val="24"/>
          <w:szCs w:val="24"/>
          <w:lang w:val="lt-LT" w:eastAsia="en-GB"/>
        </w:rPr>
        <w:t xml:space="preserve"> bendradarbiavimo iniciatyvas.  </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rPr>
      </w:pPr>
      <w:r w:rsidRPr="00966E72">
        <w:rPr>
          <w:rFonts w:ascii="Times New Roman" w:hAnsi="Times New Roman"/>
          <w:sz w:val="24"/>
          <w:szCs w:val="24"/>
          <w:lang w:val="lt-LT"/>
        </w:rPr>
        <w:t>Vertinimo grupė</w:t>
      </w:r>
      <w:r w:rsidRPr="00966E72">
        <w:rPr>
          <w:rFonts w:ascii="Times New Roman" w:hAnsi="Times New Roman"/>
          <w:b/>
          <w:i/>
          <w:sz w:val="24"/>
          <w:szCs w:val="24"/>
          <w:lang w:val="lt-LT"/>
        </w:rPr>
        <w:t xml:space="preserve"> 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(R35)</w:t>
      </w:r>
      <w:r w:rsidRPr="00966E72">
        <w:rPr>
          <w:rFonts w:ascii="Times New Roman" w:hAnsi="Times New Roman"/>
          <w:sz w:val="24"/>
          <w:szCs w:val="24"/>
          <w:lang w:val="lt-LT"/>
        </w:rPr>
        <w:t xml:space="preserve"> palaikyti glaudesnius ryšius su kitomis Lietuvos meno institucijomis, kaip antai aukštojo mokslo įstaigomis ir konservatorijomis, mėgėjiškomis dramos, muzikos, šokio ir kt. mokyklomis. Bendradarbiavimas su švietimo ir mokymo paslaugų teikėjais</w:t>
      </w:r>
      <w:r w:rsidR="00FA1889" w:rsidRPr="00966E72">
        <w:rPr>
          <w:rFonts w:ascii="Times New Roman" w:hAnsi="Times New Roman"/>
          <w:sz w:val="24"/>
          <w:szCs w:val="24"/>
          <w:lang w:val="lt-LT"/>
        </w:rPr>
        <w:t>, teikiančiais</w:t>
      </w:r>
      <w:r w:rsidRPr="00966E72">
        <w:rPr>
          <w:rFonts w:ascii="Times New Roman" w:hAnsi="Times New Roman"/>
          <w:sz w:val="24"/>
          <w:szCs w:val="24"/>
          <w:lang w:val="lt-LT"/>
        </w:rPr>
        <w:t xml:space="preserve"> vis</w:t>
      </w:r>
      <w:r w:rsidR="00FA1889" w:rsidRPr="00966E72">
        <w:rPr>
          <w:rFonts w:ascii="Times New Roman" w:hAnsi="Times New Roman"/>
          <w:sz w:val="24"/>
          <w:szCs w:val="24"/>
          <w:lang w:val="lt-LT"/>
        </w:rPr>
        <w:t>ų</w:t>
      </w:r>
      <w:r w:rsidRPr="00966E72">
        <w:rPr>
          <w:rFonts w:ascii="Times New Roman" w:hAnsi="Times New Roman"/>
          <w:sz w:val="24"/>
          <w:szCs w:val="24"/>
          <w:lang w:val="lt-LT"/>
        </w:rPr>
        <w:t xml:space="preserve"> lygi</w:t>
      </w:r>
      <w:r w:rsidR="00FA1889" w:rsidRPr="00966E72">
        <w:rPr>
          <w:rFonts w:ascii="Times New Roman" w:hAnsi="Times New Roman"/>
          <w:sz w:val="24"/>
          <w:szCs w:val="24"/>
          <w:lang w:val="lt-LT"/>
        </w:rPr>
        <w:t>ų</w:t>
      </w:r>
      <w:r w:rsidRPr="00966E72">
        <w:rPr>
          <w:rFonts w:ascii="Times New Roman" w:hAnsi="Times New Roman"/>
          <w:sz w:val="24"/>
          <w:szCs w:val="24"/>
          <w:lang w:val="lt-LT"/>
        </w:rPr>
        <w:t xml:space="preserve"> ir visoms amžiaus grupėms</w:t>
      </w:r>
      <w:r w:rsidR="00FA1889" w:rsidRPr="00966E72">
        <w:rPr>
          <w:rFonts w:ascii="Times New Roman" w:hAnsi="Times New Roman"/>
          <w:sz w:val="24"/>
          <w:szCs w:val="24"/>
          <w:lang w:val="lt-LT"/>
        </w:rPr>
        <w:t xml:space="preserve"> skirtas paslaugas,</w:t>
      </w:r>
      <w:r w:rsidRPr="00966E72">
        <w:rPr>
          <w:rFonts w:ascii="Times New Roman" w:hAnsi="Times New Roman"/>
          <w:sz w:val="24"/>
          <w:szCs w:val="24"/>
          <w:lang w:val="lt-LT"/>
        </w:rPr>
        <w:t xml:space="preserve"> padės įtvirtinti socialin</w:t>
      </w:r>
      <w:r w:rsidR="00FA1889" w:rsidRPr="00966E72">
        <w:rPr>
          <w:rFonts w:ascii="Times New Roman" w:hAnsi="Times New Roman"/>
          <w:sz w:val="24"/>
          <w:szCs w:val="24"/>
          <w:lang w:val="lt-LT"/>
        </w:rPr>
        <w:t>į</w:t>
      </w:r>
      <w:r w:rsidRPr="00966E72">
        <w:rPr>
          <w:rFonts w:ascii="Times New Roman" w:hAnsi="Times New Roman"/>
          <w:sz w:val="24"/>
          <w:szCs w:val="24"/>
          <w:lang w:val="lt-LT"/>
        </w:rPr>
        <w:t xml:space="preserve"> ir kultūrin</w:t>
      </w:r>
      <w:r w:rsidR="00FA1889" w:rsidRPr="00966E72">
        <w:rPr>
          <w:rFonts w:ascii="Times New Roman" w:hAnsi="Times New Roman"/>
          <w:sz w:val="24"/>
          <w:szCs w:val="24"/>
          <w:lang w:val="lt-LT"/>
        </w:rPr>
        <w:t>į</w:t>
      </w:r>
      <w:r w:rsidRPr="00966E72">
        <w:rPr>
          <w:rFonts w:ascii="Times New Roman" w:hAnsi="Times New Roman"/>
          <w:sz w:val="24"/>
          <w:szCs w:val="24"/>
          <w:lang w:val="lt-LT"/>
        </w:rPr>
        <w:t xml:space="preserve"> menų </w:t>
      </w:r>
      <w:r w:rsidR="00FA1889" w:rsidRPr="00966E72">
        <w:rPr>
          <w:rFonts w:ascii="Times New Roman" w:hAnsi="Times New Roman"/>
          <w:sz w:val="24"/>
          <w:szCs w:val="24"/>
          <w:lang w:val="lt-LT"/>
        </w:rPr>
        <w:t xml:space="preserve">pagrindą </w:t>
      </w:r>
      <w:r w:rsidR="003F0C9F" w:rsidRPr="00966E72">
        <w:rPr>
          <w:rFonts w:ascii="Times New Roman" w:hAnsi="Times New Roman"/>
          <w:sz w:val="24"/>
          <w:szCs w:val="24"/>
          <w:lang w:val="lt-LT"/>
        </w:rPr>
        <w:t>plat</w:t>
      </w:r>
      <w:r w:rsidR="00FA1889" w:rsidRPr="00966E72">
        <w:rPr>
          <w:rFonts w:ascii="Times New Roman" w:hAnsi="Times New Roman"/>
          <w:sz w:val="24"/>
          <w:szCs w:val="24"/>
          <w:lang w:val="lt-LT"/>
        </w:rPr>
        <w:t>esnėje bendruomenėje</w:t>
      </w:r>
      <w:r w:rsidRPr="00966E72">
        <w:rPr>
          <w:rFonts w:ascii="Times New Roman" w:hAnsi="Times New Roman"/>
          <w:sz w:val="24"/>
          <w:szCs w:val="24"/>
          <w:lang w:val="lt-LT"/>
        </w:rPr>
        <w:t xml:space="preserve">, </w:t>
      </w:r>
      <w:r w:rsidR="00FA1889" w:rsidRPr="00966E72">
        <w:rPr>
          <w:rFonts w:ascii="Times New Roman" w:hAnsi="Times New Roman"/>
          <w:sz w:val="24"/>
          <w:szCs w:val="24"/>
          <w:lang w:val="lt-LT"/>
        </w:rPr>
        <w:t xml:space="preserve">o </w:t>
      </w:r>
      <w:r w:rsidR="003C4145" w:rsidRPr="00966E72">
        <w:rPr>
          <w:rFonts w:ascii="Times New Roman" w:hAnsi="Times New Roman"/>
          <w:sz w:val="24"/>
          <w:szCs w:val="24"/>
          <w:lang w:val="lt-LT"/>
        </w:rPr>
        <w:t>nuotolinių studijų  ir kuriamos mokymosi visą gyvenimą programos</w:t>
      </w:r>
      <w:r w:rsidR="003F0C9F" w:rsidRPr="00966E72">
        <w:rPr>
          <w:rFonts w:ascii="Times New Roman" w:hAnsi="Times New Roman"/>
          <w:sz w:val="24"/>
          <w:szCs w:val="24"/>
          <w:lang w:val="lt-LT"/>
        </w:rPr>
        <w:t xml:space="preserve"> </w:t>
      </w:r>
      <w:r w:rsidRPr="00966E72">
        <w:rPr>
          <w:rFonts w:ascii="Times New Roman" w:hAnsi="Times New Roman"/>
          <w:sz w:val="24"/>
          <w:szCs w:val="24"/>
          <w:lang w:val="lt-LT"/>
        </w:rPr>
        <w:t>besimokantie</w:t>
      </w:r>
      <w:r w:rsidR="00FA1889" w:rsidRPr="00966E72">
        <w:rPr>
          <w:rFonts w:ascii="Times New Roman" w:hAnsi="Times New Roman"/>
          <w:sz w:val="24"/>
          <w:szCs w:val="24"/>
          <w:lang w:val="lt-LT"/>
        </w:rPr>
        <w:t>siems suteiks daugiau galimybių</w:t>
      </w:r>
      <w:r w:rsidRPr="00966E72">
        <w:rPr>
          <w:rFonts w:ascii="Times New Roman" w:hAnsi="Times New Roman"/>
          <w:sz w:val="24"/>
          <w:szCs w:val="24"/>
          <w:lang w:val="lt-LT"/>
        </w:rPr>
        <w:t>.</w:t>
      </w:r>
    </w:p>
    <w:p w:rsidR="00C67AAC" w:rsidRDefault="00C67AAC" w:rsidP="00182F9D">
      <w:pPr>
        <w:pStyle w:val="Sraopastraipa"/>
        <w:spacing w:afterLines="200" w:after="480" w:line="240" w:lineRule="auto"/>
        <w:ind w:left="363" w:firstLine="204"/>
        <w:jc w:val="both"/>
        <w:rPr>
          <w:rFonts w:ascii="Times New Roman" w:hAnsi="Times New Roman"/>
          <w:b/>
          <w:sz w:val="24"/>
          <w:szCs w:val="24"/>
          <w:lang w:val="lt-LT" w:eastAsia="en-GB"/>
        </w:rPr>
      </w:pPr>
    </w:p>
    <w:p w:rsidR="00D4274A" w:rsidRPr="00966E72" w:rsidRDefault="00D4274A" w:rsidP="00182F9D">
      <w:pPr>
        <w:pStyle w:val="Sraopastraipa"/>
        <w:spacing w:afterLines="200" w:after="480" w:line="240" w:lineRule="auto"/>
        <w:ind w:left="363" w:firstLine="204"/>
        <w:jc w:val="both"/>
        <w:rPr>
          <w:rFonts w:ascii="Times New Roman" w:hAnsi="Times New Roman"/>
          <w:b/>
          <w:sz w:val="24"/>
          <w:szCs w:val="24"/>
          <w:lang w:val="lt-LT" w:eastAsia="en-GB"/>
        </w:rPr>
      </w:pPr>
      <w:r w:rsidRPr="00966E72">
        <w:rPr>
          <w:rFonts w:ascii="Times New Roman" w:hAnsi="Times New Roman"/>
          <w:b/>
          <w:sz w:val="24"/>
          <w:szCs w:val="24"/>
          <w:lang w:val="lt-LT" w:eastAsia="en-GB"/>
        </w:rPr>
        <w:t>Misija ir strateginis planas</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įsitikino, kad Akademijos dalyvavimo </w:t>
      </w:r>
      <w:r w:rsidR="00C67AAC">
        <w:rPr>
          <w:rFonts w:ascii="Times New Roman" w:hAnsi="Times New Roman"/>
          <w:sz w:val="24"/>
          <w:szCs w:val="24"/>
          <w:lang w:val="lt-LT" w:eastAsia="en-GB"/>
        </w:rPr>
        <w:t>visuomeninėje</w:t>
      </w:r>
      <w:r w:rsidR="00C67AAC"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veikloje veiksmai siejasi su įstaigos misija ir strateginiu planu. Vykdomų darbų apimtis aiškiai </w:t>
      </w:r>
      <w:r w:rsidR="003F0C9F" w:rsidRPr="00966E72">
        <w:rPr>
          <w:rFonts w:ascii="Times New Roman" w:hAnsi="Times New Roman"/>
          <w:sz w:val="24"/>
          <w:szCs w:val="24"/>
          <w:lang w:val="lt-LT" w:eastAsia="en-GB"/>
        </w:rPr>
        <w:t>į</w:t>
      </w:r>
      <w:r w:rsidRPr="00966E72">
        <w:rPr>
          <w:rFonts w:ascii="Times New Roman" w:hAnsi="Times New Roman"/>
          <w:sz w:val="24"/>
          <w:szCs w:val="24"/>
          <w:lang w:val="lt-LT" w:eastAsia="en-GB"/>
        </w:rPr>
        <w:t>forminta dokument</w:t>
      </w:r>
      <w:r w:rsidR="003F0C9F" w:rsidRPr="00966E72">
        <w:rPr>
          <w:rFonts w:ascii="Times New Roman" w:hAnsi="Times New Roman"/>
          <w:sz w:val="24"/>
          <w:szCs w:val="24"/>
          <w:lang w:val="lt-LT" w:eastAsia="en-GB"/>
        </w:rPr>
        <w:t>uose</w:t>
      </w:r>
      <w:r w:rsidRPr="00966E72">
        <w:rPr>
          <w:rFonts w:ascii="Times New Roman" w:hAnsi="Times New Roman"/>
          <w:sz w:val="24"/>
          <w:szCs w:val="24"/>
          <w:lang w:val="lt-LT" w:eastAsia="en-GB"/>
        </w:rPr>
        <w:t xml:space="preserve"> ir atestuota įvairių </w:t>
      </w:r>
      <w:r w:rsidR="003F0C9F" w:rsidRPr="00966E72">
        <w:rPr>
          <w:rFonts w:ascii="Times New Roman" w:hAnsi="Times New Roman"/>
          <w:sz w:val="24"/>
          <w:szCs w:val="24"/>
          <w:lang w:val="lt-LT" w:eastAsia="en-GB"/>
        </w:rPr>
        <w:t>komisijų</w:t>
      </w:r>
      <w:r w:rsidRPr="00966E72">
        <w:rPr>
          <w:rFonts w:ascii="Times New Roman" w:hAnsi="Times New Roman"/>
          <w:sz w:val="24"/>
          <w:szCs w:val="24"/>
          <w:lang w:val="lt-LT" w:eastAsia="en-GB"/>
        </w:rPr>
        <w:t xml:space="preserve">. Tai, kad Akademija investuoja daug laiko ir materialinių išteklių į sąveiką su visuomene, </w:t>
      </w:r>
      <w:r w:rsidRPr="00966E72">
        <w:rPr>
          <w:rFonts w:ascii="Times New Roman" w:hAnsi="Times New Roman"/>
          <w:b/>
          <w:i/>
          <w:sz w:val="24"/>
          <w:szCs w:val="24"/>
          <w:lang w:val="lt-LT" w:eastAsia="en-GB"/>
        </w:rPr>
        <w:t>vertinama teigiamai</w:t>
      </w:r>
      <w:r w:rsidRPr="00966E72">
        <w:rPr>
          <w:rFonts w:ascii="Times New Roman" w:hAnsi="Times New Roman"/>
          <w:sz w:val="24"/>
          <w:szCs w:val="24"/>
          <w:lang w:val="lt-LT" w:eastAsia="en-GB"/>
        </w:rPr>
        <w:t xml:space="preserve">. Nepaisant to, rengiant kitą strateginį planą vertinimo grupė </w:t>
      </w:r>
      <w:r w:rsidRPr="00966E72">
        <w:rPr>
          <w:rFonts w:ascii="Times New Roman" w:hAnsi="Times New Roman"/>
          <w:b/>
          <w:i/>
          <w:sz w:val="24"/>
          <w:szCs w:val="24"/>
          <w:lang w:val="lt-LT" w:eastAsia="en-GB"/>
        </w:rPr>
        <w:t xml:space="preserve">rekomenduoja </w:t>
      </w:r>
      <w:r w:rsidRPr="00966E72">
        <w:rPr>
          <w:rFonts w:ascii="Times New Roman" w:hAnsi="Times New Roman"/>
          <w:b/>
          <w:sz w:val="24"/>
          <w:szCs w:val="24"/>
          <w:lang w:val="lt-LT" w:eastAsia="en-GB"/>
        </w:rPr>
        <w:t xml:space="preserve">(R36) </w:t>
      </w:r>
      <w:r w:rsidRPr="00966E72">
        <w:rPr>
          <w:rFonts w:ascii="Times New Roman" w:hAnsi="Times New Roman"/>
          <w:sz w:val="24"/>
          <w:szCs w:val="24"/>
          <w:lang w:val="lt-LT" w:eastAsia="en-GB"/>
        </w:rPr>
        <w:t xml:space="preserve">aiškiau apibrėžti dalyvavimo </w:t>
      </w:r>
      <w:r w:rsidR="00C67AAC">
        <w:rPr>
          <w:rFonts w:ascii="Times New Roman" w:hAnsi="Times New Roman"/>
          <w:sz w:val="24"/>
          <w:szCs w:val="24"/>
          <w:lang w:val="lt-LT" w:eastAsia="en-GB"/>
        </w:rPr>
        <w:t>visuomeninėje</w:t>
      </w:r>
      <w:r w:rsidR="00C67AAC"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veikloje tikslą ir šios veiklos pobūdį, apgalvoti, kaip </w:t>
      </w:r>
      <w:r w:rsidR="00454B2C" w:rsidRPr="00966E72">
        <w:rPr>
          <w:rFonts w:ascii="Times New Roman" w:hAnsi="Times New Roman"/>
          <w:sz w:val="24"/>
          <w:szCs w:val="24"/>
          <w:lang w:val="lt-LT" w:eastAsia="en-GB"/>
        </w:rPr>
        <w:t xml:space="preserve">ir </w:t>
      </w:r>
      <w:r w:rsidRPr="00966E72">
        <w:rPr>
          <w:rFonts w:ascii="Times New Roman" w:hAnsi="Times New Roman"/>
          <w:sz w:val="24"/>
          <w:szCs w:val="24"/>
          <w:lang w:val="lt-LT" w:eastAsia="en-GB"/>
        </w:rPr>
        <w:t xml:space="preserve">kuo geriau prisidėti prie Lietuvos socialinės ir kultūrinės </w:t>
      </w:r>
      <w:r w:rsidR="003F0C9F" w:rsidRPr="00966E72">
        <w:rPr>
          <w:rFonts w:ascii="Times New Roman" w:hAnsi="Times New Roman"/>
          <w:sz w:val="24"/>
          <w:szCs w:val="24"/>
          <w:lang w:val="lt-LT" w:eastAsia="en-GB"/>
        </w:rPr>
        <w:t>raidos</w:t>
      </w:r>
      <w:r w:rsidRPr="00966E72">
        <w:rPr>
          <w:rFonts w:ascii="Times New Roman" w:hAnsi="Times New Roman"/>
          <w:sz w:val="24"/>
          <w:szCs w:val="24"/>
          <w:lang w:val="lt-LT" w:eastAsia="en-GB"/>
        </w:rPr>
        <w:t xml:space="preserve">. Reikėtų aiškiau suvokti Akademijos vaidmenį ir vis didėjančią </w:t>
      </w:r>
      <w:r w:rsidR="003F0C9F" w:rsidRPr="00966E72">
        <w:rPr>
          <w:rFonts w:ascii="Times New Roman" w:hAnsi="Times New Roman"/>
          <w:sz w:val="24"/>
          <w:szCs w:val="24"/>
          <w:lang w:val="lt-LT" w:eastAsia="en-GB"/>
        </w:rPr>
        <w:t xml:space="preserve">tokios veiklos </w:t>
      </w:r>
      <w:r w:rsidRPr="00966E72">
        <w:rPr>
          <w:rFonts w:ascii="Times New Roman" w:hAnsi="Times New Roman"/>
          <w:sz w:val="24"/>
          <w:szCs w:val="24"/>
          <w:lang w:val="lt-LT" w:eastAsia="en-GB"/>
        </w:rPr>
        <w:t>naudą</w:t>
      </w:r>
      <w:r w:rsidR="003F0C9F" w:rsidRPr="00966E72">
        <w:rPr>
          <w:rFonts w:ascii="Times New Roman" w:hAnsi="Times New Roman"/>
          <w:sz w:val="24"/>
          <w:szCs w:val="24"/>
          <w:lang w:val="lt-LT" w:eastAsia="en-GB"/>
        </w:rPr>
        <w:t xml:space="preserve"> tiek</w:t>
      </w:r>
      <w:r w:rsidRPr="00966E72">
        <w:rPr>
          <w:rFonts w:ascii="Times New Roman" w:hAnsi="Times New Roman"/>
          <w:sz w:val="24"/>
          <w:szCs w:val="24"/>
          <w:lang w:val="lt-LT" w:eastAsia="en-GB"/>
        </w:rPr>
        <w:t xml:space="preserve"> Akademijai</w:t>
      </w:r>
      <w:r w:rsidR="003F0C9F" w:rsidRPr="00966E72">
        <w:rPr>
          <w:rFonts w:ascii="Times New Roman" w:hAnsi="Times New Roman"/>
          <w:sz w:val="24"/>
          <w:szCs w:val="24"/>
          <w:lang w:val="lt-LT" w:eastAsia="en-GB"/>
        </w:rPr>
        <w:t>, tiek</w:t>
      </w:r>
      <w:r w:rsidRPr="00966E72">
        <w:rPr>
          <w:rFonts w:ascii="Times New Roman" w:hAnsi="Times New Roman"/>
          <w:sz w:val="24"/>
          <w:szCs w:val="24"/>
          <w:lang w:val="lt-LT" w:eastAsia="en-GB"/>
        </w:rPr>
        <w:t xml:space="preserve"> šaliai.</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lt-LT"/>
        </w:rPr>
      </w:pPr>
      <w:r w:rsidRPr="00966E72">
        <w:rPr>
          <w:rFonts w:ascii="Times New Roman" w:hAnsi="Times New Roman"/>
          <w:sz w:val="24"/>
          <w:szCs w:val="24"/>
          <w:lang w:val="lt-LT" w:eastAsia="en-GB"/>
        </w:rPr>
        <w:t xml:space="preserve">Diskutuojant su vertinimo grupe apie dalyvavimą bendruomenės veikloje, Akademijos </w:t>
      </w:r>
      <w:r w:rsidRPr="00966E72">
        <w:rPr>
          <w:rFonts w:ascii="Times New Roman" w:hAnsi="Times New Roman"/>
          <w:b/>
          <w:i/>
          <w:sz w:val="24"/>
          <w:szCs w:val="24"/>
          <w:lang w:val="lt-LT" w:eastAsia="en-GB"/>
        </w:rPr>
        <w:t>stipryb</w:t>
      </w:r>
      <w:r w:rsidR="003F0C9F" w:rsidRPr="00966E72">
        <w:rPr>
          <w:rFonts w:ascii="Times New Roman" w:hAnsi="Times New Roman"/>
          <w:b/>
          <w:i/>
          <w:sz w:val="24"/>
          <w:szCs w:val="24"/>
          <w:lang w:val="lt-LT" w:eastAsia="en-GB"/>
        </w:rPr>
        <w:t>ę</w:t>
      </w:r>
      <w:r w:rsidRPr="00966E72">
        <w:rPr>
          <w:rFonts w:ascii="Times New Roman" w:hAnsi="Times New Roman"/>
          <w:b/>
          <w:i/>
          <w:sz w:val="24"/>
          <w:szCs w:val="24"/>
          <w:lang w:val="lt-LT" w:eastAsia="en-GB"/>
        </w:rPr>
        <w:t xml:space="preserve"> ir galimyb</w:t>
      </w:r>
      <w:r w:rsidR="003F0C9F" w:rsidRPr="00966E72">
        <w:rPr>
          <w:rFonts w:ascii="Times New Roman" w:hAnsi="Times New Roman"/>
          <w:b/>
          <w:i/>
          <w:sz w:val="24"/>
          <w:szCs w:val="24"/>
          <w:lang w:val="lt-LT" w:eastAsia="en-GB"/>
        </w:rPr>
        <w:t>e</w:t>
      </w:r>
      <w:r w:rsidRPr="00966E72">
        <w:rPr>
          <w:rFonts w:ascii="Times New Roman" w:hAnsi="Times New Roman"/>
          <w:b/>
          <w:i/>
          <w:sz w:val="24"/>
          <w:szCs w:val="24"/>
          <w:lang w:val="lt-LT" w:eastAsia="en-GB"/>
        </w:rPr>
        <w:t>s</w:t>
      </w:r>
      <w:r w:rsidRPr="00966E72">
        <w:rPr>
          <w:rFonts w:ascii="Times New Roman" w:hAnsi="Times New Roman"/>
          <w:sz w:val="24"/>
          <w:szCs w:val="24"/>
          <w:lang w:val="lt-LT" w:eastAsia="en-GB"/>
        </w:rPr>
        <w:t xml:space="preserve"> atsiskleidė </w:t>
      </w:r>
      <w:r w:rsidR="003F0C9F" w:rsidRPr="00966E72">
        <w:rPr>
          <w:rFonts w:ascii="Times New Roman" w:hAnsi="Times New Roman"/>
          <w:sz w:val="24"/>
          <w:szCs w:val="24"/>
          <w:lang w:val="lt-LT" w:eastAsia="en-GB"/>
        </w:rPr>
        <w:t>faktas</w:t>
      </w:r>
      <w:r w:rsidRPr="00966E72">
        <w:rPr>
          <w:rFonts w:ascii="Times New Roman" w:hAnsi="Times New Roman"/>
          <w:sz w:val="24"/>
          <w:szCs w:val="24"/>
          <w:lang w:val="lt-LT" w:eastAsia="en-GB"/>
        </w:rPr>
        <w:t>, kad įstaigos absolventų yra visose natūraliai su Akademija susijusiose šalies organizacijose</w:t>
      </w:r>
      <w:r w:rsidR="003F0C9F" w:rsidRPr="00966E72">
        <w:rPr>
          <w:rFonts w:ascii="Times New Roman" w:hAnsi="Times New Roman"/>
          <w:sz w:val="24"/>
          <w:szCs w:val="24"/>
          <w:lang w:val="lt-LT" w:eastAsia="en-GB"/>
        </w:rPr>
        <w:t>,</w:t>
      </w:r>
      <w:r w:rsidRPr="00966E72">
        <w:rPr>
          <w:rFonts w:ascii="Times New Roman" w:hAnsi="Times New Roman"/>
          <w:sz w:val="24"/>
          <w:szCs w:val="24"/>
          <w:lang w:val="lt-LT" w:eastAsia="en-GB"/>
        </w:rPr>
        <w:t xml:space="preserve"> pvz.</w:t>
      </w:r>
      <w:r w:rsidR="003F0C9F" w:rsidRPr="00966E72">
        <w:rPr>
          <w:rFonts w:ascii="Times New Roman" w:hAnsi="Times New Roman"/>
          <w:sz w:val="24"/>
          <w:szCs w:val="24"/>
          <w:lang w:val="lt-LT" w:eastAsia="en-GB"/>
        </w:rPr>
        <w:t>:</w:t>
      </w:r>
      <w:r w:rsidRPr="00966E72">
        <w:rPr>
          <w:rFonts w:ascii="Times New Roman" w:hAnsi="Times New Roman"/>
          <w:sz w:val="24"/>
          <w:szCs w:val="24"/>
          <w:lang w:val="lt-LT" w:eastAsia="en-GB"/>
        </w:rPr>
        <w:t xml:space="preserve"> teatruose, muzikos mokyklose, orkestruose ir pan. Šiame </w:t>
      </w:r>
      <w:r w:rsidR="00454B2C" w:rsidRPr="00966E72">
        <w:rPr>
          <w:rFonts w:ascii="Times New Roman" w:hAnsi="Times New Roman"/>
          <w:sz w:val="24"/>
          <w:szCs w:val="24"/>
          <w:lang w:val="lt-LT" w:eastAsia="en-GB"/>
        </w:rPr>
        <w:t>kontekste labai sėkmingai integravosi</w:t>
      </w:r>
      <w:r w:rsidRPr="00966E72">
        <w:rPr>
          <w:rFonts w:ascii="Times New Roman" w:hAnsi="Times New Roman"/>
          <w:sz w:val="24"/>
          <w:szCs w:val="24"/>
          <w:lang w:val="lt-LT" w:eastAsia="en-GB"/>
        </w:rPr>
        <w:t xml:space="preserve"> laipsnio nesuteikiančios muzikos pedagogikos studijos, skirtos mokytojo profesinei kvalifikacijai įgyti. Vertinimo grupė Akademijai </w:t>
      </w:r>
      <w:r w:rsidRPr="00966E72">
        <w:rPr>
          <w:rFonts w:ascii="Times New Roman" w:hAnsi="Times New Roman"/>
          <w:b/>
          <w:i/>
          <w:sz w:val="24"/>
          <w:szCs w:val="24"/>
          <w:lang w:val="lt-LT" w:eastAsia="en-GB"/>
        </w:rPr>
        <w:t>rekomenduoja</w:t>
      </w:r>
      <w:r w:rsidRPr="00966E72">
        <w:rPr>
          <w:rFonts w:ascii="Times New Roman" w:hAnsi="Times New Roman"/>
          <w:b/>
          <w:sz w:val="24"/>
          <w:szCs w:val="24"/>
          <w:lang w:val="lt-LT" w:eastAsia="en-GB"/>
        </w:rPr>
        <w:t xml:space="preserve"> (R37)</w:t>
      </w:r>
      <w:r w:rsidRPr="00966E72">
        <w:rPr>
          <w:rFonts w:ascii="Times New Roman" w:hAnsi="Times New Roman"/>
          <w:sz w:val="24"/>
          <w:szCs w:val="24"/>
          <w:lang w:val="lt-LT" w:eastAsia="en-GB"/>
        </w:rPr>
        <w:t xml:space="preserve"> svarstyti kitas tokio pobūdžio galimybes ir būdus, kaip jas išnaudoti menų ir kultūros skatinimo bei plėtros visuomenėje reikmėms. Tam galima panaudoti IV skyriuje minimas nuotolines studijas ir mokymąsi visą gyvenimą. Šalies mokyklose naudojama muzikos istorijos elektroninė knyga – geras ir </w:t>
      </w:r>
      <w:r w:rsidRPr="00966E72">
        <w:rPr>
          <w:rFonts w:ascii="Times New Roman" w:hAnsi="Times New Roman"/>
          <w:b/>
          <w:i/>
          <w:sz w:val="24"/>
          <w:szCs w:val="24"/>
          <w:lang w:val="lt-LT" w:eastAsia="en-GB"/>
        </w:rPr>
        <w:t>teigiamai vertinamas</w:t>
      </w:r>
      <w:r w:rsidRPr="00966E72">
        <w:rPr>
          <w:rFonts w:ascii="Times New Roman" w:hAnsi="Times New Roman"/>
          <w:b/>
          <w:sz w:val="24"/>
          <w:szCs w:val="24"/>
          <w:lang w:val="lt-LT" w:eastAsia="en-GB"/>
        </w:rPr>
        <w:t xml:space="preserve"> </w:t>
      </w:r>
      <w:r w:rsidRPr="00966E72">
        <w:rPr>
          <w:rFonts w:ascii="Times New Roman" w:hAnsi="Times New Roman"/>
          <w:sz w:val="24"/>
          <w:szCs w:val="24"/>
          <w:lang w:val="lt-LT" w:eastAsia="en-GB"/>
        </w:rPr>
        <w:t>galimų sėkmingų iniciatyvų</w:t>
      </w:r>
      <w:r w:rsidRPr="00966E72">
        <w:rPr>
          <w:rFonts w:ascii="Times New Roman" w:hAnsi="Times New Roman"/>
          <w:b/>
          <w:sz w:val="24"/>
          <w:szCs w:val="24"/>
          <w:lang w:val="lt-LT" w:eastAsia="en-GB"/>
        </w:rPr>
        <w:t xml:space="preserve"> </w:t>
      </w:r>
      <w:r w:rsidRPr="00966E72">
        <w:rPr>
          <w:rFonts w:ascii="Times New Roman" w:hAnsi="Times New Roman"/>
          <w:sz w:val="24"/>
          <w:szCs w:val="24"/>
          <w:lang w:val="lt-LT" w:eastAsia="en-GB"/>
        </w:rPr>
        <w:t>pavyzdys.</w:t>
      </w:r>
      <w:r w:rsidRPr="00966E72">
        <w:rPr>
          <w:rFonts w:ascii="Times New Roman" w:hAnsi="Times New Roman"/>
          <w:sz w:val="24"/>
          <w:szCs w:val="24"/>
          <w:lang w:val="lt-LT"/>
        </w:rPr>
        <w:t xml:space="preserve"> </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rPr>
      </w:pPr>
      <w:r w:rsidRPr="00966E72">
        <w:rPr>
          <w:rFonts w:ascii="Times New Roman" w:hAnsi="Times New Roman"/>
          <w:sz w:val="24"/>
          <w:szCs w:val="24"/>
          <w:lang w:val="lt-LT"/>
        </w:rPr>
        <w:t>Kai</w:t>
      </w:r>
      <w:r w:rsidR="003F0C9F" w:rsidRPr="00966E72">
        <w:rPr>
          <w:rFonts w:ascii="Times New Roman" w:hAnsi="Times New Roman"/>
          <w:sz w:val="24"/>
          <w:szCs w:val="24"/>
          <w:lang w:val="lt-LT"/>
        </w:rPr>
        <w:t>p</w:t>
      </w:r>
      <w:r w:rsidRPr="00966E72">
        <w:rPr>
          <w:rFonts w:ascii="Times New Roman" w:hAnsi="Times New Roman"/>
          <w:sz w:val="24"/>
          <w:szCs w:val="24"/>
          <w:lang w:val="lt-LT"/>
        </w:rPr>
        <w:t xml:space="preserve"> jau minėta, didžiulis Akademijos turtas – absolventai, įnešantys svarų indėlį į Lietuvos menus. Vertinimo grupė Akademijai </w:t>
      </w:r>
      <w:r w:rsidRPr="00966E72">
        <w:rPr>
          <w:rFonts w:ascii="Times New Roman" w:hAnsi="Times New Roman"/>
          <w:b/>
          <w:i/>
          <w:sz w:val="24"/>
          <w:szCs w:val="24"/>
          <w:lang w:val="lt-LT"/>
        </w:rPr>
        <w:t>rekomenduoja</w:t>
      </w:r>
      <w:r w:rsidRPr="00966E72">
        <w:rPr>
          <w:rFonts w:ascii="Times New Roman" w:hAnsi="Times New Roman"/>
          <w:sz w:val="24"/>
          <w:szCs w:val="24"/>
          <w:lang w:val="lt-LT"/>
        </w:rPr>
        <w:t xml:space="preserve"> </w:t>
      </w:r>
      <w:r w:rsidRPr="00966E72">
        <w:rPr>
          <w:rFonts w:ascii="Times New Roman" w:hAnsi="Times New Roman"/>
          <w:b/>
          <w:sz w:val="24"/>
          <w:szCs w:val="24"/>
          <w:lang w:val="lt-LT"/>
        </w:rPr>
        <w:t>(R38)</w:t>
      </w:r>
      <w:r w:rsidRPr="00966E72">
        <w:rPr>
          <w:rFonts w:ascii="Times New Roman" w:hAnsi="Times New Roman"/>
          <w:sz w:val="24"/>
          <w:szCs w:val="24"/>
          <w:lang w:val="lt-LT"/>
        </w:rPr>
        <w:t xml:space="preserve"> apsvarstyti, kaip </w:t>
      </w:r>
      <w:proofErr w:type="spellStart"/>
      <w:r w:rsidRPr="00966E72">
        <w:rPr>
          <w:rFonts w:ascii="Times New Roman" w:hAnsi="Times New Roman"/>
          <w:sz w:val="24"/>
          <w:szCs w:val="24"/>
          <w:lang w:val="lt-LT"/>
        </w:rPr>
        <w:t>sistemiškiau</w:t>
      </w:r>
      <w:proofErr w:type="spellEnd"/>
      <w:r w:rsidRPr="00966E72">
        <w:rPr>
          <w:rFonts w:ascii="Times New Roman" w:hAnsi="Times New Roman"/>
          <w:sz w:val="24"/>
          <w:szCs w:val="24"/>
          <w:lang w:val="lt-LT"/>
        </w:rPr>
        <w:t xml:space="preserve"> dirbti su a</w:t>
      </w:r>
      <w:r w:rsidR="00454B2C" w:rsidRPr="00966E72">
        <w:rPr>
          <w:rFonts w:ascii="Times New Roman" w:hAnsi="Times New Roman"/>
          <w:sz w:val="24"/>
          <w:szCs w:val="24"/>
          <w:lang w:val="lt-LT"/>
        </w:rPr>
        <w:t>bsolventais, išnaudoti galimą jų</w:t>
      </w:r>
      <w:r w:rsidRPr="00966E72">
        <w:rPr>
          <w:rFonts w:ascii="Times New Roman" w:hAnsi="Times New Roman"/>
          <w:sz w:val="24"/>
          <w:szCs w:val="24"/>
          <w:lang w:val="lt-LT"/>
        </w:rPr>
        <w:t xml:space="preserve"> indėlį į Akademiją ir visuomenę, toliau remti jų profesinę veiklą ir skatinti profesinį tobulėjimą. Ta</w:t>
      </w:r>
      <w:r w:rsidR="00454B2C" w:rsidRPr="00966E72">
        <w:rPr>
          <w:rFonts w:ascii="Times New Roman" w:hAnsi="Times New Roman"/>
          <w:sz w:val="24"/>
          <w:szCs w:val="24"/>
          <w:lang w:val="lt-LT"/>
        </w:rPr>
        <w:t>m gali praversti oficiali „</w:t>
      </w:r>
      <w:proofErr w:type="spellStart"/>
      <w:r w:rsidR="00454B2C" w:rsidRPr="00966E72">
        <w:rPr>
          <w:rFonts w:ascii="Times New Roman" w:hAnsi="Times New Roman"/>
          <w:sz w:val="24"/>
          <w:szCs w:val="24"/>
          <w:lang w:val="lt-LT"/>
        </w:rPr>
        <w:t>alumni</w:t>
      </w:r>
      <w:proofErr w:type="spellEnd"/>
      <w:r w:rsidR="00454B2C" w:rsidRPr="00966E72">
        <w:rPr>
          <w:rFonts w:ascii="Times New Roman" w:hAnsi="Times New Roman"/>
          <w:sz w:val="24"/>
          <w:szCs w:val="24"/>
          <w:lang w:val="lt-LT"/>
        </w:rPr>
        <w:t>“</w:t>
      </w:r>
      <w:r w:rsidRPr="00966E72">
        <w:rPr>
          <w:rFonts w:ascii="Times New Roman" w:hAnsi="Times New Roman"/>
          <w:sz w:val="24"/>
          <w:szCs w:val="24"/>
          <w:lang w:val="lt-LT"/>
        </w:rPr>
        <w:t xml:space="preserve"> draugija arba panaši organizacija.</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Tokie vasaros projektai kaip kino stovykla Nidoje </w:t>
      </w:r>
      <w:r w:rsidRPr="00966E72">
        <w:rPr>
          <w:rFonts w:ascii="Times New Roman" w:hAnsi="Times New Roman"/>
          <w:b/>
          <w:i/>
          <w:sz w:val="24"/>
          <w:szCs w:val="24"/>
          <w:lang w:val="lt-LT" w:eastAsia="en-GB"/>
        </w:rPr>
        <w:t>vertinami teigiamai</w:t>
      </w:r>
      <w:r w:rsidR="00220D70" w:rsidRPr="00966E72">
        <w:rPr>
          <w:rFonts w:ascii="Times New Roman" w:hAnsi="Times New Roman"/>
          <w:sz w:val="24"/>
          <w:szCs w:val="24"/>
          <w:lang w:val="lt-LT" w:eastAsia="en-GB"/>
        </w:rPr>
        <w:t>;</w:t>
      </w:r>
      <w:r w:rsidRPr="00966E72">
        <w:rPr>
          <w:rFonts w:ascii="Times New Roman" w:hAnsi="Times New Roman"/>
          <w:sz w:val="24"/>
          <w:szCs w:val="24"/>
          <w:lang w:val="lt-LT" w:eastAsia="en-GB"/>
        </w:rPr>
        <w:t xml:space="preserve"> galėtų būti ir daugiau panašios veiklos. Naudinga bendradarbiaujant su Kultūros ministerija regioninėms organizacijoms siųsti kvietimus prisijungti prie Akademijos organizuojamų renginių.</w:t>
      </w:r>
    </w:p>
    <w:p w:rsidR="00D4274A" w:rsidRPr="00966E72" w:rsidRDefault="00D4274A" w:rsidP="00182F9D">
      <w:pPr>
        <w:pStyle w:val="Sraopastraipa"/>
        <w:numPr>
          <w:ilvl w:val="0"/>
          <w:numId w:val="24"/>
        </w:numPr>
        <w:spacing w:afterLines="200" w:after="48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w:t>
      </w:r>
      <w:r w:rsidRPr="00966E72">
        <w:rPr>
          <w:rFonts w:ascii="Times New Roman" w:hAnsi="Times New Roman"/>
          <w:i/>
          <w:sz w:val="24"/>
          <w:szCs w:val="24"/>
          <w:lang w:val="lt-LT" w:eastAsia="en-GB"/>
        </w:rPr>
        <w:t>atkreipė dėmesį</w:t>
      </w:r>
      <w:r w:rsidRPr="00966E72">
        <w:rPr>
          <w:rFonts w:ascii="Times New Roman" w:hAnsi="Times New Roman"/>
          <w:sz w:val="24"/>
          <w:szCs w:val="24"/>
          <w:lang w:val="lt-LT" w:eastAsia="en-GB"/>
        </w:rPr>
        <w:t xml:space="preserve"> ir į Akademi</w:t>
      </w:r>
      <w:r w:rsidR="004855D3" w:rsidRPr="00966E72">
        <w:rPr>
          <w:rFonts w:ascii="Times New Roman" w:hAnsi="Times New Roman"/>
          <w:sz w:val="24"/>
          <w:szCs w:val="24"/>
          <w:lang w:val="lt-LT" w:eastAsia="en-GB"/>
        </w:rPr>
        <w:t>jos kuriamus tarpdisciplininius projektus</w:t>
      </w:r>
      <w:r w:rsidRPr="00966E72">
        <w:rPr>
          <w:rFonts w:ascii="Times New Roman" w:hAnsi="Times New Roman"/>
          <w:sz w:val="24"/>
          <w:szCs w:val="24"/>
          <w:lang w:val="lt-LT" w:eastAsia="en-GB"/>
        </w:rPr>
        <w:t xml:space="preserve">, pavyzdžiui, 2012 m. </w:t>
      </w:r>
      <w:r w:rsidR="00220D70" w:rsidRPr="00966E72">
        <w:rPr>
          <w:rFonts w:ascii="Times New Roman" w:hAnsi="Times New Roman"/>
          <w:sz w:val="24"/>
          <w:szCs w:val="24"/>
          <w:lang w:val="lt-LT" w:eastAsia="en-GB"/>
        </w:rPr>
        <w:t xml:space="preserve">parengtą </w:t>
      </w:r>
      <w:r w:rsidRPr="00966E72">
        <w:rPr>
          <w:rFonts w:ascii="Times New Roman" w:hAnsi="Times New Roman"/>
          <w:sz w:val="24"/>
          <w:szCs w:val="24"/>
          <w:lang w:val="lt-LT" w:eastAsia="en-GB"/>
        </w:rPr>
        <w:t xml:space="preserve">šiuolaikinio šokio ir džiazo projektą, kurio turas po Lietuvą buvo šiltai </w:t>
      </w:r>
      <w:r w:rsidRPr="00966E72">
        <w:rPr>
          <w:rFonts w:ascii="Times New Roman" w:hAnsi="Times New Roman"/>
          <w:sz w:val="24"/>
          <w:szCs w:val="24"/>
          <w:lang w:val="lt-LT" w:eastAsia="en-GB"/>
        </w:rPr>
        <w:lastRenderedPageBreak/>
        <w:t xml:space="preserve">sutiktas. Šie projektai </w:t>
      </w:r>
      <w:r w:rsidRPr="00966E72">
        <w:rPr>
          <w:rFonts w:ascii="Times New Roman" w:hAnsi="Times New Roman"/>
          <w:b/>
          <w:i/>
          <w:sz w:val="24"/>
          <w:szCs w:val="24"/>
          <w:lang w:val="lt-LT" w:eastAsia="en-GB"/>
        </w:rPr>
        <w:t>vertinami teigiamai</w:t>
      </w:r>
      <w:r w:rsidRPr="00966E72">
        <w:rPr>
          <w:rFonts w:ascii="Times New Roman" w:hAnsi="Times New Roman"/>
          <w:sz w:val="24"/>
          <w:szCs w:val="24"/>
          <w:lang w:val="lt-LT" w:eastAsia="en-GB"/>
        </w:rPr>
        <w:t>, bet, kaip jau rekomenduota pirmiau, turi būti aiškiai integruo</w:t>
      </w:r>
      <w:r w:rsidR="00220D70" w:rsidRPr="00966E72">
        <w:rPr>
          <w:rFonts w:ascii="Times New Roman" w:hAnsi="Times New Roman"/>
          <w:sz w:val="24"/>
          <w:szCs w:val="24"/>
          <w:lang w:val="lt-LT" w:eastAsia="en-GB"/>
        </w:rPr>
        <w:t>t</w:t>
      </w:r>
      <w:r w:rsidRPr="00966E72">
        <w:rPr>
          <w:rFonts w:ascii="Times New Roman" w:hAnsi="Times New Roman"/>
          <w:sz w:val="24"/>
          <w:szCs w:val="24"/>
          <w:lang w:val="lt-LT" w:eastAsia="en-GB"/>
        </w:rPr>
        <w:t xml:space="preserve">i į tokio tipo veiklos strategiją. Reikalingi aiškūs </w:t>
      </w:r>
      <w:r w:rsidR="00220D70" w:rsidRPr="00966E72">
        <w:rPr>
          <w:rFonts w:ascii="Times New Roman" w:hAnsi="Times New Roman"/>
          <w:sz w:val="24"/>
          <w:szCs w:val="24"/>
          <w:lang w:val="lt-LT" w:eastAsia="en-GB"/>
        </w:rPr>
        <w:t>minėt</w:t>
      </w:r>
      <w:r w:rsidRPr="00966E72">
        <w:rPr>
          <w:rFonts w:ascii="Times New Roman" w:hAnsi="Times New Roman"/>
          <w:sz w:val="24"/>
          <w:szCs w:val="24"/>
          <w:lang w:val="lt-LT" w:eastAsia="en-GB"/>
        </w:rPr>
        <w:t>os veiklos motyvai ir vertinimo būdas.</w:t>
      </w:r>
    </w:p>
    <w:p w:rsidR="003A0C54" w:rsidRDefault="003A0C54" w:rsidP="00182F9D">
      <w:pPr>
        <w:pStyle w:val="Sraopastraipa"/>
        <w:spacing w:afterLines="200" w:after="480" w:line="240" w:lineRule="auto"/>
        <w:ind w:left="363" w:firstLine="204"/>
        <w:jc w:val="both"/>
        <w:rPr>
          <w:rFonts w:ascii="Times New Roman" w:hAnsi="Times New Roman"/>
          <w:b/>
          <w:sz w:val="24"/>
          <w:szCs w:val="24"/>
          <w:lang w:val="lt-LT" w:eastAsia="en-GB"/>
        </w:rPr>
      </w:pPr>
    </w:p>
    <w:p w:rsidR="00D4274A" w:rsidRPr="00966E72" w:rsidRDefault="00D4274A" w:rsidP="00182F9D">
      <w:pPr>
        <w:pStyle w:val="Sraopastraipa"/>
        <w:spacing w:afterLines="200" w:after="480" w:line="240" w:lineRule="auto"/>
        <w:ind w:left="363" w:firstLine="204"/>
        <w:jc w:val="both"/>
        <w:rPr>
          <w:rFonts w:ascii="Times New Roman" w:hAnsi="Times New Roman"/>
          <w:b/>
          <w:sz w:val="24"/>
          <w:szCs w:val="24"/>
          <w:lang w:val="lt-LT" w:eastAsia="en-GB"/>
        </w:rPr>
      </w:pPr>
      <w:r w:rsidRPr="00966E72">
        <w:rPr>
          <w:rFonts w:ascii="Times New Roman" w:hAnsi="Times New Roman"/>
          <w:b/>
          <w:sz w:val="24"/>
          <w:szCs w:val="24"/>
          <w:lang w:val="lt-LT" w:eastAsia="en-GB"/>
        </w:rPr>
        <w:t>Savanoriškas darbas</w:t>
      </w:r>
    </w:p>
    <w:p w:rsidR="003A0C54" w:rsidRDefault="00D4274A" w:rsidP="00131921">
      <w:pPr>
        <w:pStyle w:val="Sraopastraipa"/>
        <w:numPr>
          <w:ilvl w:val="0"/>
          <w:numId w:val="24"/>
        </w:numPr>
        <w:spacing w:after="0" w:line="240" w:lineRule="auto"/>
        <w:ind w:left="363" w:firstLine="204"/>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teigiamai </w:t>
      </w:r>
      <w:r w:rsidR="00DC3802" w:rsidRPr="00966E72">
        <w:rPr>
          <w:rFonts w:ascii="Times New Roman" w:hAnsi="Times New Roman"/>
          <w:i/>
          <w:sz w:val="24"/>
          <w:szCs w:val="24"/>
          <w:lang w:val="lt-LT" w:eastAsia="en-GB"/>
        </w:rPr>
        <w:t>vertina</w:t>
      </w:r>
      <w:r w:rsidRPr="00966E72">
        <w:rPr>
          <w:rFonts w:ascii="Times New Roman" w:hAnsi="Times New Roman"/>
          <w:sz w:val="24"/>
          <w:szCs w:val="24"/>
          <w:lang w:val="lt-LT" w:eastAsia="en-GB"/>
        </w:rPr>
        <w:t xml:space="preserve"> savanorišką LMTA darbuotojų ir studentų dalyvavimą įvairiuose socialiniuose projektuose, pavyzdžiui, ligoninėse rengiamuose koncertuose. </w:t>
      </w:r>
    </w:p>
    <w:p w:rsidR="00D4274A" w:rsidRPr="00966E72" w:rsidRDefault="00D4274A" w:rsidP="003A0C54">
      <w:pPr>
        <w:pStyle w:val="Sraopastraipa"/>
        <w:spacing w:after="0" w:line="240" w:lineRule="auto"/>
        <w:ind w:left="56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 </w:t>
      </w:r>
    </w:p>
    <w:p w:rsidR="00D4274A" w:rsidRPr="00966E72" w:rsidRDefault="00DC3802" w:rsidP="00182F9D">
      <w:pPr>
        <w:numPr>
          <w:ilvl w:val="0"/>
          <w:numId w:val="24"/>
        </w:numPr>
        <w:spacing w:afterLines="200" w:after="480" w:line="240" w:lineRule="auto"/>
        <w:ind w:firstLine="204"/>
        <w:rPr>
          <w:b/>
          <w:lang w:val="lt-LT" w:eastAsia="lt-LT"/>
        </w:rPr>
      </w:pPr>
      <w:r w:rsidRPr="00966E72">
        <w:rPr>
          <w:b/>
          <w:lang w:val="lt-LT"/>
        </w:rPr>
        <w:t>Poveikis</w:t>
      </w:r>
      <w:r w:rsidR="00D4274A" w:rsidRPr="00966E72">
        <w:rPr>
          <w:b/>
          <w:lang w:val="lt-LT"/>
        </w:rPr>
        <w:t xml:space="preserve"> regionų ir visos šalies raidai yra </w:t>
      </w:r>
      <w:r w:rsidRPr="00966E72">
        <w:rPr>
          <w:b/>
          <w:lang w:val="lt-LT"/>
        </w:rPr>
        <w:t>vertinamas teigiamai</w:t>
      </w:r>
      <w:r w:rsidR="00D4274A" w:rsidRPr="00966E72">
        <w:rPr>
          <w:b/>
          <w:lang w:val="lt-LT"/>
        </w:rPr>
        <w:t xml:space="preserve">. </w:t>
      </w:r>
    </w:p>
    <w:p w:rsidR="00D4274A" w:rsidRPr="00966E72" w:rsidRDefault="00D4274A" w:rsidP="00131921">
      <w:pPr>
        <w:spacing w:after="200" w:line="240" w:lineRule="auto"/>
        <w:ind w:firstLine="204"/>
        <w:rPr>
          <w:sz w:val="28"/>
          <w:szCs w:val="28"/>
          <w:lang w:val="lt-LT"/>
        </w:rPr>
      </w:pPr>
      <w:r w:rsidRPr="00966E72">
        <w:rPr>
          <w:lang w:val="lt-LT"/>
        </w:rPr>
        <w:br w:type="page"/>
      </w:r>
      <w:bookmarkStart w:id="9" w:name="_Toc292963521"/>
      <w:r w:rsidR="00623F11" w:rsidRPr="00966E72">
        <w:rPr>
          <w:sz w:val="28"/>
          <w:szCs w:val="28"/>
          <w:lang w:val="lt-LT"/>
        </w:rPr>
        <w:lastRenderedPageBreak/>
        <w:t>VII. GEROSIOS PATIRTIS IR REKOMENDACIJOS TOBULINIMUI</w:t>
      </w:r>
      <w:r w:rsidRPr="00966E72">
        <w:rPr>
          <w:sz w:val="28"/>
          <w:szCs w:val="28"/>
          <w:lang w:val="lt-LT"/>
        </w:rPr>
        <w:t xml:space="preserve"> </w:t>
      </w:r>
      <w:bookmarkEnd w:id="9"/>
    </w:p>
    <w:p w:rsidR="00623F11" w:rsidRPr="00966E72" w:rsidRDefault="00623F11" w:rsidP="00D4274A">
      <w:pPr>
        <w:spacing w:after="200" w:line="276" w:lineRule="auto"/>
        <w:rPr>
          <w:b/>
          <w:lang w:val="lt-LT"/>
        </w:rPr>
      </w:pPr>
      <w:r w:rsidRPr="00966E72">
        <w:rPr>
          <w:b/>
          <w:lang w:val="lt-LT"/>
        </w:rPr>
        <w:t>Geroji patirtis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Pagirtina</w:t>
      </w:r>
      <w:r w:rsidRPr="00966E72">
        <w:rPr>
          <w:rFonts w:ascii="Times New Roman" w:hAnsi="Times New Roman"/>
          <w:sz w:val="24"/>
          <w:szCs w:val="24"/>
          <w:lang w:val="lt-LT"/>
        </w:rPr>
        <w:t xml:space="preserve">, kad sukurta įstaigos viziją </w:t>
      </w:r>
      <w:r w:rsidR="00D7034D" w:rsidRPr="00966E72">
        <w:rPr>
          <w:rFonts w:ascii="Times New Roman" w:hAnsi="Times New Roman"/>
          <w:sz w:val="24"/>
          <w:szCs w:val="24"/>
          <w:lang w:val="lt-LT"/>
        </w:rPr>
        <w:t>suformuluoj</w:t>
      </w:r>
      <w:r w:rsidRPr="00966E72">
        <w:rPr>
          <w:rFonts w:ascii="Times New Roman" w:hAnsi="Times New Roman"/>
          <w:sz w:val="24"/>
          <w:szCs w:val="24"/>
          <w:lang w:val="lt-LT"/>
        </w:rPr>
        <w:t>anti strategija „Akademija 2020“ (15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Teigiamai</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vertinama</w:t>
      </w:r>
      <w:r w:rsidRPr="00966E72">
        <w:rPr>
          <w:rFonts w:ascii="Times New Roman" w:hAnsi="Times New Roman"/>
          <w:sz w:val="24"/>
          <w:szCs w:val="24"/>
          <w:lang w:val="lt-LT"/>
        </w:rPr>
        <w:t xml:space="preserve"> </w:t>
      </w:r>
      <w:proofErr w:type="spellStart"/>
      <w:r w:rsidRPr="00966E72">
        <w:rPr>
          <w:rFonts w:ascii="Times New Roman" w:hAnsi="Times New Roman"/>
          <w:sz w:val="24"/>
          <w:szCs w:val="24"/>
          <w:lang w:val="lt-LT"/>
        </w:rPr>
        <w:t>stebėsena</w:t>
      </w:r>
      <w:proofErr w:type="spellEnd"/>
      <w:r w:rsidRPr="00966E72">
        <w:rPr>
          <w:rFonts w:ascii="Times New Roman" w:hAnsi="Times New Roman"/>
          <w:sz w:val="24"/>
          <w:szCs w:val="24"/>
          <w:lang w:val="lt-LT"/>
        </w:rPr>
        <w:t xml:space="preserve"> ir noras keisti metinius planus derinantis prie susi</w:t>
      </w:r>
      <w:r w:rsidR="00DE2CAE" w:rsidRPr="00966E72">
        <w:rPr>
          <w:rFonts w:ascii="Times New Roman" w:hAnsi="Times New Roman"/>
          <w:sz w:val="24"/>
          <w:szCs w:val="24"/>
          <w:lang w:val="lt-LT"/>
        </w:rPr>
        <w:t>klosčius</w:t>
      </w:r>
      <w:r w:rsidRPr="00966E72">
        <w:rPr>
          <w:rFonts w:ascii="Times New Roman" w:hAnsi="Times New Roman"/>
          <w:sz w:val="24"/>
          <w:szCs w:val="24"/>
          <w:lang w:val="lt-LT"/>
        </w:rPr>
        <w:t>ių aplinkybių (17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Įspūdingai aukštas absolventų įsidarbinimo lygis (20 skirsnis);</w:t>
      </w:r>
    </w:p>
    <w:p w:rsidR="00D4274A" w:rsidRPr="00966E72" w:rsidRDefault="00261DC0"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 xml:space="preserve">Teigiamai </w:t>
      </w:r>
      <w:r w:rsidR="00D4274A" w:rsidRPr="00966E72">
        <w:rPr>
          <w:rFonts w:ascii="Times New Roman" w:hAnsi="Times New Roman"/>
          <w:b/>
          <w:i/>
          <w:sz w:val="24"/>
          <w:szCs w:val="24"/>
          <w:lang w:val="lt-LT"/>
        </w:rPr>
        <w:t>vertinamas</w:t>
      </w:r>
      <w:r w:rsidR="00D4274A" w:rsidRPr="00966E72">
        <w:rPr>
          <w:rFonts w:ascii="Times New Roman" w:hAnsi="Times New Roman"/>
          <w:sz w:val="24"/>
          <w:szCs w:val="24"/>
          <w:lang w:val="lt-LT"/>
        </w:rPr>
        <w:t xml:space="preserve"> aktyvus Akademijos dalyvavimas Europos aukštojo mokslo erdvėje</w:t>
      </w:r>
      <w:r w:rsidR="003A0C54">
        <w:rPr>
          <w:rFonts w:ascii="Times New Roman" w:hAnsi="Times New Roman"/>
          <w:sz w:val="24"/>
          <w:szCs w:val="24"/>
          <w:lang w:val="lt-LT"/>
        </w:rPr>
        <w:t xml:space="preserve"> dirbant su</w:t>
      </w:r>
      <w:r w:rsidR="003A0C54" w:rsidRPr="00966E72">
        <w:rPr>
          <w:rFonts w:ascii="Times New Roman" w:hAnsi="Times New Roman"/>
          <w:sz w:val="24"/>
          <w:szCs w:val="24"/>
          <w:lang w:val="lt-LT"/>
        </w:rPr>
        <w:t xml:space="preserve"> muzikos srities standartai</w:t>
      </w:r>
      <w:r w:rsidR="003A0C54">
        <w:rPr>
          <w:rFonts w:ascii="Times New Roman" w:hAnsi="Times New Roman"/>
          <w:sz w:val="24"/>
          <w:szCs w:val="24"/>
          <w:lang w:val="lt-LT"/>
        </w:rPr>
        <w:t>s</w:t>
      </w:r>
      <w:r w:rsidR="00D4274A" w:rsidRPr="00966E72">
        <w:rPr>
          <w:rFonts w:ascii="Times New Roman" w:hAnsi="Times New Roman"/>
          <w:sz w:val="24"/>
          <w:szCs w:val="24"/>
          <w:lang w:val="lt-LT"/>
        </w:rPr>
        <w:t xml:space="preserve">, darbas Europos konservatorijų asociacijoje (AEC) ir Europos meno </w:t>
      </w:r>
      <w:r w:rsidR="00E61B55" w:rsidRPr="00966E72">
        <w:rPr>
          <w:rFonts w:ascii="Times New Roman" w:hAnsi="Times New Roman"/>
          <w:sz w:val="24"/>
          <w:szCs w:val="24"/>
          <w:lang w:val="lt-LT"/>
        </w:rPr>
        <w:t>institu</w:t>
      </w:r>
      <w:r w:rsidR="00E61B55">
        <w:rPr>
          <w:rFonts w:ascii="Times New Roman" w:hAnsi="Times New Roman"/>
          <w:sz w:val="24"/>
          <w:szCs w:val="24"/>
          <w:lang w:val="lt-LT"/>
        </w:rPr>
        <w:t>cijų</w:t>
      </w:r>
      <w:r w:rsidR="00E61B55"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lygoje (ELIA) (21 skirsnis);</w:t>
      </w:r>
    </w:p>
    <w:p w:rsidR="00D4274A" w:rsidRPr="00966E72" w:rsidRDefault="00745C02"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J</w:t>
      </w:r>
      <w:r w:rsidR="00D4274A" w:rsidRPr="00966E72">
        <w:rPr>
          <w:rFonts w:ascii="Times New Roman" w:hAnsi="Times New Roman"/>
          <w:sz w:val="24"/>
          <w:szCs w:val="24"/>
          <w:lang w:val="lt-LT"/>
        </w:rPr>
        <w:t>aun</w:t>
      </w:r>
      <w:r w:rsidR="00261DC0" w:rsidRPr="00966E72">
        <w:rPr>
          <w:rFonts w:ascii="Times New Roman" w:hAnsi="Times New Roman"/>
          <w:sz w:val="24"/>
          <w:szCs w:val="24"/>
          <w:lang w:val="lt-LT"/>
        </w:rPr>
        <w:t>esniųjų</w:t>
      </w:r>
      <w:r w:rsidR="00D4274A" w:rsidRPr="00966E72">
        <w:rPr>
          <w:rFonts w:ascii="Times New Roman" w:hAnsi="Times New Roman"/>
          <w:sz w:val="24"/>
          <w:szCs w:val="24"/>
          <w:lang w:val="lt-LT"/>
        </w:rPr>
        <w:t xml:space="preserve"> darbuotojų energija ir atsidavimas Akademijai palieka didelį įspūdį, o vyresniosios vadovybės jiems </w:t>
      </w:r>
      <w:r w:rsidR="004855D3" w:rsidRPr="00966E72">
        <w:rPr>
          <w:rFonts w:ascii="Times New Roman" w:hAnsi="Times New Roman"/>
          <w:sz w:val="24"/>
          <w:szCs w:val="24"/>
          <w:lang w:val="lt-LT"/>
        </w:rPr>
        <w:t xml:space="preserve">rodoma parama ir paskatinimas yra </w:t>
      </w:r>
      <w:r w:rsidR="00D4274A" w:rsidRPr="00966E72">
        <w:rPr>
          <w:rFonts w:ascii="Times New Roman" w:hAnsi="Times New Roman"/>
          <w:b/>
          <w:i/>
          <w:sz w:val="24"/>
          <w:szCs w:val="24"/>
          <w:lang w:val="lt-LT"/>
        </w:rPr>
        <w:t>pagirtini</w:t>
      </w:r>
      <w:r w:rsidR="00D4274A" w:rsidRPr="00966E72">
        <w:rPr>
          <w:rFonts w:ascii="Times New Roman" w:hAnsi="Times New Roman"/>
          <w:sz w:val="24"/>
          <w:szCs w:val="24"/>
          <w:lang w:val="lt-LT"/>
        </w:rPr>
        <w:t xml:space="preserve"> (22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 xml:space="preserve">teigiamai įvertino </w:t>
      </w:r>
      <w:r w:rsidRPr="00966E72">
        <w:rPr>
          <w:rFonts w:ascii="Times New Roman" w:hAnsi="Times New Roman"/>
          <w:sz w:val="24"/>
          <w:szCs w:val="24"/>
          <w:lang w:val="lt-LT"/>
        </w:rPr>
        <w:t>Akademijos sprendimą įkurti įstaigos kokybės užtikrinimui skirtą padalinį – Studijų kokybės centrą (24 skirsnis);</w:t>
      </w:r>
    </w:p>
    <w:p w:rsidR="00745C02"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Darbas, nuveiktas </w:t>
      </w:r>
      <w:r w:rsidR="003A0C54">
        <w:rPr>
          <w:rFonts w:ascii="Times New Roman" w:hAnsi="Times New Roman"/>
          <w:sz w:val="24"/>
          <w:szCs w:val="24"/>
          <w:lang w:val="lt-LT"/>
        </w:rPr>
        <w:t>stiprinant</w:t>
      </w:r>
      <w:r w:rsidR="003A0C54"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Akademiją ir pertvarkant fakultetus po permainų Kaune, </w:t>
      </w:r>
      <w:r w:rsidR="00745C02" w:rsidRPr="00966E72">
        <w:rPr>
          <w:rFonts w:ascii="Times New Roman" w:hAnsi="Times New Roman"/>
          <w:sz w:val="24"/>
          <w:szCs w:val="24"/>
          <w:lang w:val="lt-LT"/>
        </w:rPr>
        <w:t>pasiteisino</w:t>
      </w:r>
      <w:r w:rsidRPr="00966E72">
        <w:rPr>
          <w:rFonts w:ascii="Times New Roman" w:hAnsi="Times New Roman"/>
          <w:sz w:val="24"/>
          <w:szCs w:val="24"/>
          <w:lang w:val="lt-LT"/>
        </w:rPr>
        <w:t xml:space="preserve"> ir </w:t>
      </w:r>
      <w:r w:rsidR="00745C02" w:rsidRPr="00966E72">
        <w:rPr>
          <w:rFonts w:ascii="Times New Roman" w:hAnsi="Times New Roman"/>
          <w:sz w:val="24"/>
          <w:szCs w:val="24"/>
          <w:lang w:val="lt-LT"/>
        </w:rPr>
        <w:t xml:space="preserve">tapo </w:t>
      </w:r>
      <w:r w:rsidR="00745C02" w:rsidRPr="00966E72">
        <w:rPr>
          <w:rFonts w:ascii="Times New Roman" w:hAnsi="Times New Roman"/>
          <w:b/>
          <w:i/>
          <w:sz w:val="24"/>
          <w:szCs w:val="24"/>
          <w:lang w:val="lt-LT"/>
        </w:rPr>
        <w:t xml:space="preserve"> puikia</w:t>
      </w:r>
      <w:r w:rsidRPr="00966E72">
        <w:rPr>
          <w:rFonts w:ascii="Times New Roman" w:hAnsi="Times New Roman"/>
          <w:b/>
          <w:i/>
          <w:sz w:val="24"/>
          <w:szCs w:val="24"/>
          <w:lang w:val="lt-LT"/>
        </w:rPr>
        <w:t xml:space="preserve"> </w:t>
      </w:r>
      <w:r w:rsidRPr="00966E72">
        <w:rPr>
          <w:rFonts w:ascii="Times New Roman" w:hAnsi="Times New Roman"/>
          <w:sz w:val="24"/>
          <w:szCs w:val="24"/>
          <w:lang w:val="lt-LT"/>
        </w:rPr>
        <w:t>pradžią kitam Akademijos gyvavimo etapui (25 skirsnis);</w:t>
      </w:r>
      <w:r w:rsidR="00745C02" w:rsidRPr="00966E72">
        <w:rPr>
          <w:rFonts w:ascii="Times New Roman" w:hAnsi="Times New Roman"/>
          <w:sz w:val="24"/>
          <w:szCs w:val="24"/>
          <w:lang w:val="lt-LT"/>
        </w:rPr>
        <w:t xml:space="preserve"> </w:t>
      </w:r>
    </w:p>
    <w:p w:rsidR="00D4274A" w:rsidRPr="00966E72" w:rsidRDefault="00261DC0"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Konkrečios </w:t>
      </w:r>
      <w:r w:rsidR="00D4274A" w:rsidRPr="00966E72">
        <w:rPr>
          <w:rFonts w:ascii="Times New Roman" w:hAnsi="Times New Roman"/>
          <w:sz w:val="24"/>
          <w:szCs w:val="24"/>
          <w:lang w:val="lt-LT"/>
        </w:rPr>
        <w:t xml:space="preserve">institucijos kultūros stiprybės akivaizdžiai matyti iš to, kaip jos atsiskleidžia </w:t>
      </w:r>
      <w:r w:rsidR="003A0C54">
        <w:rPr>
          <w:rFonts w:ascii="Times New Roman" w:hAnsi="Times New Roman"/>
          <w:sz w:val="24"/>
          <w:szCs w:val="24"/>
          <w:lang w:val="lt-LT"/>
        </w:rPr>
        <w:t>įgyvendinimo</w:t>
      </w:r>
      <w:r w:rsidR="003A0C54"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ir vertinimo srityje (26 skirsnis);</w:t>
      </w:r>
    </w:p>
    <w:p w:rsidR="00D4274A" w:rsidRPr="00966E72" w:rsidRDefault="00D4274A" w:rsidP="00182F9D">
      <w:pPr>
        <w:pStyle w:val="Sraopastraipa"/>
        <w:numPr>
          <w:ilvl w:val="0"/>
          <w:numId w:val="26"/>
        </w:numPr>
        <w:autoSpaceDE w:val="0"/>
        <w:autoSpaceDN w:val="0"/>
        <w:adjustRightInd w:val="0"/>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Vertinimo grupei didelį įspūdį paliko kai kurios doktorantūros naujovės (žr. skyrius „Studijos“ ir „Mokslo ir meno veikla“), kurias iš dalies </w:t>
      </w:r>
      <w:r w:rsidR="005F4EA6" w:rsidRPr="00966E72">
        <w:rPr>
          <w:rFonts w:ascii="Times New Roman" w:hAnsi="Times New Roman"/>
          <w:sz w:val="24"/>
          <w:szCs w:val="24"/>
          <w:lang w:val="lt-LT"/>
        </w:rPr>
        <w:t>paskatino pedagogų</w:t>
      </w:r>
      <w:r w:rsidR="005F4EA6" w:rsidRPr="00966E72">
        <w:rPr>
          <w:rFonts w:ascii="Times New Roman" w:hAnsi="Times New Roman"/>
          <w:i/>
          <w:sz w:val="24"/>
          <w:szCs w:val="24"/>
          <w:lang w:val="lt-LT"/>
        </w:rPr>
        <w:t xml:space="preserve"> </w:t>
      </w:r>
      <w:r w:rsidR="005F4EA6" w:rsidRPr="00966E72">
        <w:rPr>
          <w:rFonts w:ascii="Times New Roman" w:hAnsi="Times New Roman"/>
          <w:sz w:val="24"/>
          <w:szCs w:val="24"/>
          <w:lang w:val="lt-LT"/>
        </w:rPr>
        <w:t xml:space="preserve">įsijungimas į </w:t>
      </w:r>
      <w:r w:rsidR="00864405" w:rsidRPr="00966E72">
        <w:rPr>
          <w:rFonts w:ascii="Times New Roman" w:hAnsi="Times New Roman"/>
          <w:sz w:val="24"/>
          <w:szCs w:val="24"/>
          <w:lang w:val="lt-LT"/>
        </w:rPr>
        <w:t>tarptautin</w:t>
      </w:r>
      <w:r w:rsidR="00864405">
        <w:rPr>
          <w:rFonts w:ascii="Times New Roman" w:hAnsi="Times New Roman"/>
          <w:sz w:val="24"/>
          <w:szCs w:val="24"/>
          <w:lang w:val="lt-LT"/>
        </w:rPr>
        <w:t>ę</w:t>
      </w:r>
      <w:r w:rsidR="00864405" w:rsidRPr="00966E72">
        <w:rPr>
          <w:rFonts w:ascii="Times New Roman" w:hAnsi="Times New Roman"/>
          <w:sz w:val="24"/>
          <w:szCs w:val="24"/>
          <w:lang w:val="lt-LT"/>
        </w:rPr>
        <w:t xml:space="preserve"> veikl</w:t>
      </w:r>
      <w:r w:rsidR="00864405">
        <w:rPr>
          <w:rFonts w:ascii="Times New Roman" w:hAnsi="Times New Roman"/>
          <w:sz w:val="24"/>
          <w:szCs w:val="24"/>
          <w:lang w:val="lt-LT"/>
        </w:rPr>
        <w:t>ą</w:t>
      </w:r>
      <w:r w:rsidR="00864405" w:rsidRPr="00966E72">
        <w:rPr>
          <w:rFonts w:ascii="Times New Roman" w:hAnsi="Times New Roman"/>
          <w:sz w:val="24"/>
          <w:szCs w:val="24"/>
          <w:lang w:val="lt-LT"/>
        </w:rPr>
        <w:t xml:space="preserve"> </w:t>
      </w:r>
      <w:r w:rsidR="005F4EA6" w:rsidRPr="00966E72">
        <w:rPr>
          <w:rFonts w:ascii="Times New Roman" w:hAnsi="Times New Roman"/>
          <w:sz w:val="24"/>
          <w:szCs w:val="24"/>
          <w:lang w:val="lt-LT"/>
        </w:rPr>
        <w:t xml:space="preserve">ir </w:t>
      </w:r>
      <w:r w:rsidRPr="00966E72">
        <w:rPr>
          <w:rFonts w:ascii="Times New Roman" w:hAnsi="Times New Roman"/>
          <w:sz w:val="24"/>
          <w:szCs w:val="24"/>
          <w:lang w:val="lt-LT"/>
        </w:rPr>
        <w:t>dalyvavimas tarptautiniuose forumuose (32 skirsnis);</w:t>
      </w:r>
    </w:p>
    <w:p w:rsidR="005F4EA6"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rPr>
      </w:pPr>
      <w:r w:rsidRPr="00966E72">
        <w:rPr>
          <w:rFonts w:ascii="Times New Roman" w:hAnsi="Times New Roman"/>
          <w:b/>
          <w:i/>
          <w:sz w:val="24"/>
          <w:szCs w:val="24"/>
          <w:lang w:val="lt-LT"/>
        </w:rPr>
        <w:t>Teigiamai įvertinta</w:t>
      </w:r>
      <w:r w:rsidRPr="00966E72">
        <w:rPr>
          <w:rFonts w:ascii="Times New Roman" w:hAnsi="Times New Roman"/>
          <w:sz w:val="24"/>
          <w:szCs w:val="24"/>
          <w:lang w:val="lt-LT"/>
        </w:rPr>
        <w:t xml:space="preserve"> </w:t>
      </w:r>
      <w:r w:rsidR="005F4EA6" w:rsidRPr="00966E72">
        <w:rPr>
          <w:rFonts w:ascii="Times New Roman" w:hAnsi="Times New Roman"/>
          <w:sz w:val="24"/>
          <w:szCs w:val="24"/>
          <w:lang w:val="lt-LT"/>
        </w:rPr>
        <w:t xml:space="preserve">galimybė </w:t>
      </w:r>
      <w:r w:rsidRPr="00966E72">
        <w:rPr>
          <w:rFonts w:ascii="Times New Roman" w:hAnsi="Times New Roman"/>
          <w:sz w:val="24"/>
          <w:szCs w:val="24"/>
          <w:lang w:val="lt-LT"/>
        </w:rPr>
        <w:t>dėstytojams kas penkerius metus išeiti metų trukmės kūrybinių atostogų, – ši naujovė atspindi meno įstaigos pobūdį (32 skirsnis);</w:t>
      </w:r>
      <w:r w:rsidR="005F4EA6" w:rsidRPr="00966E72">
        <w:rPr>
          <w:rFonts w:ascii="Times New Roman" w:hAnsi="Times New Roman"/>
          <w:b/>
          <w:i/>
          <w:sz w:val="24"/>
          <w:szCs w:val="24"/>
          <w:lang w:val="lt-LT"/>
        </w:rPr>
        <w:t xml:space="preserve"> </w:t>
      </w:r>
    </w:p>
    <w:p w:rsidR="00D4274A" w:rsidRPr="00966E72" w:rsidRDefault="005F4EA6" w:rsidP="00182F9D">
      <w:pPr>
        <w:pStyle w:val="Sraopastraipa"/>
        <w:numPr>
          <w:ilvl w:val="0"/>
          <w:numId w:val="26"/>
        </w:numPr>
        <w:spacing w:afterLines="200" w:after="480" w:line="240" w:lineRule="auto"/>
        <w:ind w:left="363"/>
        <w:jc w:val="both"/>
        <w:rPr>
          <w:rFonts w:ascii="Times New Roman" w:hAnsi="Times New Roman"/>
          <w:sz w:val="24"/>
          <w:szCs w:val="24"/>
          <w:lang w:val="lt-LT"/>
        </w:rPr>
      </w:pPr>
      <w:proofErr w:type="spellStart"/>
      <w:r w:rsidRPr="00966E72">
        <w:rPr>
          <w:rFonts w:ascii="Times New Roman" w:hAnsi="Times New Roman"/>
          <w:sz w:val="24"/>
          <w:szCs w:val="24"/>
          <w:lang w:val="lt-LT"/>
        </w:rPr>
        <w:t>Akadamija</w:t>
      </w:r>
      <w:proofErr w:type="spellEnd"/>
      <w:r w:rsidRPr="00966E72">
        <w:rPr>
          <w:rFonts w:ascii="Times New Roman" w:hAnsi="Times New Roman"/>
          <w:sz w:val="24"/>
          <w:szCs w:val="24"/>
          <w:lang w:val="lt-LT"/>
        </w:rPr>
        <w:t xml:space="preserve"> turi </w:t>
      </w:r>
      <w:r w:rsidR="00D4274A" w:rsidRPr="00966E72">
        <w:rPr>
          <w:rFonts w:ascii="Times New Roman" w:hAnsi="Times New Roman"/>
          <w:sz w:val="24"/>
          <w:szCs w:val="24"/>
          <w:lang w:val="lt-LT"/>
        </w:rPr>
        <w:t>E</w:t>
      </w:r>
      <w:r w:rsidRPr="00966E72">
        <w:rPr>
          <w:rFonts w:ascii="Times New Roman" w:hAnsi="Times New Roman"/>
          <w:sz w:val="24"/>
          <w:szCs w:val="24"/>
          <w:lang w:val="lt-LT"/>
        </w:rPr>
        <w:t>tikos kodeksą</w:t>
      </w:r>
      <w:r w:rsidR="00D4274A" w:rsidRPr="00966E72">
        <w:rPr>
          <w:rFonts w:ascii="Times New Roman" w:hAnsi="Times New Roman"/>
          <w:sz w:val="24"/>
          <w:szCs w:val="24"/>
          <w:lang w:val="lt-LT"/>
        </w:rPr>
        <w:t xml:space="preserve"> (48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 xml:space="preserve">Aktyvus akademinių darbuotojų dalyvavimas įvairiose profesinės veiklos bendruomenėse įvertintas </w:t>
      </w:r>
      <w:r w:rsidRPr="00966E72">
        <w:rPr>
          <w:rFonts w:ascii="Times New Roman" w:hAnsi="Times New Roman"/>
          <w:b/>
          <w:i/>
          <w:sz w:val="24"/>
          <w:szCs w:val="24"/>
          <w:lang w:val="lt-LT"/>
        </w:rPr>
        <w:t>labai teigiamai</w:t>
      </w:r>
      <w:r w:rsidRPr="00966E72">
        <w:rPr>
          <w:rFonts w:ascii="Times New Roman" w:hAnsi="Times New Roman"/>
          <w:sz w:val="24"/>
          <w:szCs w:val="24"/>
          <w:lang w:val="lt-LT"/>
        </w:rPr>
        <w:t xml:space="preserve"> (51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teigiamai įvertino</w:t>
      </w:r>
      <w:r w:rsidRPr="00966E72">
        <w:rPr>
          <w:rFonts w:ascii="Times New Roman" w:hAnsi="Times New Roman"/>
          <w:sz w:val="24"/>
          <w:szCs w:val="24"/>
          <w:lang w:val="lt-LT"/>
        </w:rPr>
        <w:t xml:space="preserve"> Akademijos sprendimą teikti jungtinį kvalifikacinį laipsnį (53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Neseniai kaip kokybės užtikr</w:t>
      </w:r>
      <w:r w:rsidR="005F4EA6" w:rsidRPr="00966E72">
        <w:rPr>
          <w:rFonts w:ascii="Times New Roman" w:hAnsi="Times New Roman"/>
          <w:sz w:val="24"/>
          <w:szCs w:val="24"/>
          <w:lang w:val="lt-LT"/>
        </w:rPr>
        <w:t>inimo sistemos dalis patvirtinti Programų komitetai,</w:t>
      </w:r>
      <w:r w:rsidRPr="00966E72">
        <w:rPr>
          <w:rFonts w:ascii="Times New Roman" w:hAnsi="Times New Roman"/>
          <w:sz w:val="24"/>
          <w:szCs w:val="24"/>
          <w:lang w:val="lt-LT"/>
        </w:rPr>
        <w:t xml:space="preserve"> </w:t>
      </w:r>
      <w:r w:rsidR="005F4EA6" w:rsidRPr="00966E72">
        <w:rPr>
          <w:rFonts w:ascii="Times New Roman" w:hAnsi="Times New Roman"/>
          <w:sz w:val="24"/>
          <w:szCs w:val="24"/>
          <w:lang w:val="lt-LT"/>
        </w:rPr>
        <w:t>į kuriuos</w:t>
      </w:r>
      <w:r w:rsidRPr="00966E72">
        <w:rPr>
          <w:rFonts w:ascii="Times New Roman" w:hAnsi="Times New Roman"/>
          <w:sz w:val="24"/>
          <w:szCs w:val="24"/>
          <w:lang w:val="lt-LT"/>
        </w:rPr>
        <w:t xml:space="preserve"> įeina studentai ir išoriniai ekspertai, yra </w:t>
      </w:r>
      <w:r w:rsidRPr="00966E72">
        <w:rPr>
          <w:rFonts w:ascii="Times New Roman" w:hAnsi="Times New Roman"/>
          <w:b/>
          <w:i/>
          <w:sz w:val="24"/>
          <w:szCs w:val="24"/>
          <w:lang w:val="lt-LT"/>
        </w:rPr>
        <w:t>geroji praktika</w:t>
      </w:r>
      <w:r w:rsidRPr="00966E72">
        <w:rPr>
          <w:rFonts w:ascii="Times New Roman" w:hAnsi="Times New Roman"/>
          <w:b/>
          <w:sz w:val="24"/>
          <w:szCs w:val="24"/>
          <w:lang w:val="lt-LT"/>
        </w:rPr>
        <w:t>,</w:t>
      </w:r>
      <w:r w:rsidRPr="00966E72">
        <w:rPr>
          <w:rFonts w:ascii="Times New Roman" w:hAnsi="Times New Roman"/>
          <w:sz w:val="24"/>
          <w:szCs w:val="24"/>
          <w:lang w:val="lt-LT"/>
        </w:rPr>
        <w:t xml:space="preserve"> leisianti sustiprinti studijų programas (54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 xml:space="preserve">teigiamai vertina </w:t>
      </w:r>
      <w:r w:rsidRPr="00966E72">
        <w:rPr>
          <w:rFonts w:ascii="Times New Roman" w:hAnsi="Times New Roman"/>
          <w:sz w:val="24"/>
          <w:szCs w:val="24"/>
          <w:lang w:val="lt-LT"/>
        </w:rPr>
        <w:t>Akademijos pastangas kurti vietin</w:t>
      </w:r>
      <w:r w:rsidR="00261DC0" w:rsidRPr="00966E72">
        <w:rPr>
          <w:rFonts w:ascii="Times New Roman" w:hAnsi="Times New Roman"/>
          <w:sz w:val="24"/>
          <w:szCs w:val="24"/>
          <w:lang w:val="lt-LT"/>
        </w:rPr>
        <w:t>ę</w:t>
      </w:r>
      <w:r w:rsidRPr="00966E72">
        <w:rPr>
          <w:rFonts w:ascii="Times New Roman" w:hAnsi="Times New Roman"/>
          <w:sz w:val="24"/>
          <w:szCs w:val="24"/>
          <w:lang w:val="lt-LT"/>
        </w:rPr>
        <w:t xml:space="preserve"> bendradarbiavimo partnerystę su kitomis aukštojo mokslo įstaigomis, kurių programose gali dalyvauti </w:t>
      </w:r>
      <w:r w:rsidR="00261DC0" w:rsidRPr="00966E72">
        <w:rPr>
          <w:rFonts w:ascii="Times New Roman" w:hAnsi="Times New Roman"/>
          <w:sz w:val="24"/>
          <w:szCs w:val="24"/>
          <w:lang w:val="lt-LT"/>
        </w:rPr>
        <w:t xml:space="preserve">ir </w:t>
      </w:r>
      <w:r w:rsidRPr="00966E72">
        <w:rPr>
          <w:rFonts w:ascii="Times New Roman" w:hAnsi="Times New Roman"/>
          <w:sz w:val="24"/>
          <w:szCs w:val="24"/>
          <w:lang w:val="lt-LT"/>
        </w:rPr>
        <w:t>LMTA studentai (56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eastAsiaTheme="minorHAnsi" w:hAnsi="Times New Roman"/>
          <w:bCs/>
          <w:sz w:val="24"/>
          <w:szCs w:val="24"/>
          <w:lang w:val="lt-LT"/>
        </w:rPr>
        <w:t xml:space="preserve">Vertinimo grupė </w:t>
      </w:r>
      <w:r w:rsidRPr="00966E72">
        <w:rPr>
          <w:rFonts w:ascii="Times New Roman" w:eastAsiaTheme="minorHAnsi" w:hAnsi="Times New Roman"/>
          <w:b/>
          <w:bCs/>
          <w:i/>
          <w:sz w:val="24"/>
          <w:szCs w:val="24"/>
          <w:lang w:val="lt-LT"/>
        </w:rPr>
        <w:t>teigiamai vertina</w:t>
      </w:r>
      <w:r w:rsidRPr="00966E72">
        <w:rPr>
          <w:rFonts w:ascii="Times New Roman" w:eastAsiaTheme="minorHAnsi" w:hAnsi="Times New Roman"/>
          <w:bCs/>
          <w:sz w:val="24"/>
          <w:szCs w:val="24"/>
          <w:lang w:val="lt-LT"/>
        </w:rPr>
        <w:t xml:space="preserve"> Ak</w:t>
      </w:r>
      <w:r w:rsidR="005F4EA6" w:rsidRPr="00966E72">
        <w:rPr>
          <w:rFonts w:ascii="Times New Roman" w:eastAsiaTheme="minorHAnsi" w:hAnsi="Times New Roman"/>
          <w:bCs/>
          <w:sz w:val="24"/>
          <w:szCs w:val="24"/>
          <w:lang w:val="lt-LT"/>
        </w:rPr>
        <w:t xml:space="preserve">ademijoje sėkmingai </w:t>
      </w:r>
      <w:r w:rsidR="00E61B55" w:rsidRPr="00966E72">
        <w:rPr>
          <w:rFonts w:ascii="Times New Roman" w:eastAsiaTheme="minorHAnsi" w:hAnsi="Times New Roman"/>
          <w:bCs/>
          <w:sz w:val="24"/>
          <w:szCs w:val="24"/>
          <w:lang w:val="lt-LT"/>
        </w:rPr>
        <w:t>įdiegt</w:t>
      </w:r>
      <w:r w:rsidR="00E61B55">
        <w:rPr>
          <w:rFonts w:ascii="Times New Roman" w:eastAsiaTheme="minorHAnsi" w:hAnsi="Times New Roman"/>
          <w:bCs/>
          <w:sz w:val="24"/>
          <w:szCs w:val="24"/>
          <w:lang w:val="lt-LT"/>
        </w:rPr>
        <w:t>ą</w:t>
      </w:r>
      <w:r w:rsidR="00E61B55" w:rsidRPr="00966E72">
        <w:rPr>
          <w:rFonts w:ascii="Times New Roman" w:eastAsiaTheme="minorHAnsi" w:hAnsi="Times New Roman"/>
          <w:bCs/>
          <w:sz w:val="24"/>
          <w:szCs w:val="24"/>
          <w:lang w:val="lt-LT"/>
        </w:rPr>
        <w:t xml:space="preserve"> </w:t>
      </w:r>
      <w:r w:rsidR="00E61B55">
        <w:rPr>
          <w:rFonts w:ascii="Times New Roman" w:eastAsiaTheme="minorHAnsi" w:hAnsi="Times New Roman"/>
          <w:bCs/>
          <w:sz w:val="24"/>
          <w:szCs w:val="24"/>
          <w:lang w:val="lt-LT"/>
        </w:rPr>
        <w:t>e. mokymąsi</w:t>
      </w:r>
      <w:r w:rsidR="00E61B55" w:rsidRPr="00966E72">
        <w:rPr>
          <w:rFonts w:ascii="Times New Roman" w:eastAsiaTheme="minorHAnsi" w:hAnsi="Times New Roman"/>
          <w:bCs/>
          <w:sz w:val="24"/>
          <w:szCs w:val="24"/>
          <w:lang w:val="lt-LT"/>
        </w:rPr>
        <w:t xml:space="preserve"> </w:t>
      </w:r>
      <w:r w:rsidRPr="00966E72">
        <w:rPr>
          <w:rFonts w:ascii="Times New Roman" w:eastAsiaTheme="minorHAnsi" w:hAnsi="Times New Roman"/>
          <w:bCs/>
          <w:sz w:val="24"/>
          <w:szCs w:val="24"/>
          <w:lang w:val="lt-LT"/>
        </w:rPr>
        <w:t>(59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Dėstant tokias disciplinas kaip muzikos atlikimas, kuriose vyrauja individualaus dėstymo modelis, kyla tam tikrų iššūkių, todėl Akademijos pasiryžimas dalyvauti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xml:space="preserve">“ mainų programoje ir ją propaguoti </w:t>
      </w:r>
      <w:r w:rsidRPr="00966E72">
        <w:rPr>
          <w:rFonts w:ascii="Times New Roman" w:hAnsi="Times New Roman"/>
          <w:b/>
          <w:i/>
          <w:sz w:val="24"/>
          <w:szCs w:val="24"/>
          <w:lang w:val="lt-LT"/>
        </w:rPr>
        <w:t>vertinamas teigiamai</w:t>
      </w:r>
      <w:r w:rsidRPr="00966E72">
        <w:rPr>
          <w:rFonts w:ascii="Times New Roman" w:hAnsi="Times New Roman"/>
          <w:sz w:val="24"/>
          <w:szCs w:val="24"/>
          <w:lang w:val="lt-LT"/>
        </w:rPr>
        <w:t xml:space="preserve"> (66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eastAsiaTheme="minorHAnsi" w:hAnsi="Times New Roman"/>
          <w:bCs/>
          <w:sz w:val="24"/>
          <w:szCs w:val="24"/>
          <w:lang w:val="lt-LT"/>
        </w:rPr>
        <w:t xml:space="preserve">Vertinimo grupė </w:t>
      </w:r>
      <w:r w:rsidRPr="00966E72">
        <w:rPr>
          <w:rFonts w:ascii="Times New Roman" w:eastAsiaTheme="minorHAnsi" w:hAnsi="Times New Roman"/>
          <w:b/>
          <w:bCs/>
          <w:i/>
          <w:sz w:val="24"/>
          <w:szCs w:val="24"/>
          <w:lang w:val="lt-LT"/>
        </w:rPr>
        <w:t>teigiamai vertina</w:t>
      </w:r>
      <w:r w:rsidRPr="00966E72">
        <w:rPr>
          <w:rFonts w:ascii="Times New Roman" w:eastAsiaTheme="minorHAnsi" w:hAnsi="Times New Roman"/>
          <w:bCs/>
          <w:sz w:val="24"/>
          <w:szCs w:val="24"/>
          <w:lang w:val="lt-LT"/>
        </w:rPr>
        <w:t xml:space="preserve"> faktą, kad per 2006-2011 m. laikotarpį ne pagal „</w:t>
      </w:r>
      <w:proofErr w:type="spellStart"/>
      <w:r w:rsidRPr="00966E72">
        <w:rPr>
          <w:rFonts w:ascii="Times New Roman" w:eastAsiaTheme="minorHAnsi" w:hAnsi="Times New Roman"/>
          <w:bCs/>
          <w:sz w:val="24"/>
          <w:szCs w:val="24"/>
          <w:lang w:val="lt-LT"/>
        </w:rPr>
        <w:t>Erasmus</w:t>
      </w:r>
      <w:proofErr w:type="spellEnd"/>
      <w:r w:rsidRPr="00966E72">
        <w:rPr>
          <w:rFonts w:ascii="Times New Roman" w:eastAsiaTheme="minorHAnsi" w:hAnsi="Times New Roman"/>
          <w:bCs/>
          <w:sz w:val="24"/>
          <w:szCs w:val="24"/>
          <w:lang w:val="lt-LT"/>
        </w:rPr>
        <w:t xml:space="preserve">“ programą LMTA apsilankė daugiau kaip 350 menininkų ir dėstytojų (65 </w:t>
      </w:r>
      <w:r w:rsidRPr="00966E72">
        <w:rPr>
          <w:rFonts w:ascii="Times New Roman" w:hAnsi="Times New Roman"/>
          <w:sz w:val="24"/>
          <w:szCs w:val="24"/>
          <w:lang w:val="lt-LT"/>
        </w:rPr>
        <w:t>skirsnis</w:t>
      </w:r>
      <w:r w:rsidRPr="00966E72">
        <w:rPr>
          <w:rFonts w:ascii="Times New Roman" w:eastAsiaTheme="minorHAnsi" w:hAnsi="Times New Roman"/>
          <w:bCs/>
          <w:sz w:val="24"/>
          <w:szCs w:val="24"/>
          <w:lang w:val="lt-LT"/>
        </w:rPr>
        <w:t>);</w:t>
      </w:r>
    </w:p>
    <w:p w:rsidR="00D4274A" w:rsidRPr="00966E72" w:rsidRDefault="00D4274A" w:rsidP="00182F9D">
      <w:pPr>
        <w:pStyle w:val="Sraopastraipa"/>
        <w:numPr>
          <w:ilvl w:val="0"/>
          <w:numId w:val="26"/>
        </w:numPr>
        <w:autoSpaceDE w:val="0"/>
        <w:autoSpaceDN w:val="0"/>
        <w:adjustRightInd w:val="0"/>
        <w:spacing w:afterLines="200" w:after="480" w:line="240" w:lineRule="auto"/>
        <w:ind w:left="363"/>
        <w:jc w:val="both"/>
        <w:rPr>
          <w:rFonts w:ascii="Times New Roman" w:eastAsiaTheme="minorHAnsi" w:hAnsi="Times New Roman"/>
          <w:bCs/>
          <w:i/>
          <w:sz w:val="24"/>
          <w:szCs w:val="24"/>
          <w:lang w:val="lt-LT"/>
        </w:rPr>
      </w:pPr>
      <w:r w:rsidRPr="00966E72">
        <w:rPr>
          <w:rFonts w:ascii="Times New Roman" w:eastAsiaTheme="minorHAnsi" w:hAnsi="Times New Roman"/>
          <w:bCs/>
          <w:sz w:val="24"/>
          <w:szCs w:val="24"/>
          <w:lang w:val="lt-LT"/>
        </w:rPr>
        <w:t xml:space="preserve">LMTA išsiaiškino, kad iš plataus programų spektro studentams lengviau pasirinkti, kokios formos </w:t>
      </w:r>
      <w:proofErr w:type="spellStart"/>
      <w:r w:rsidRPr="00966E72">
        <w:rPr>
          <w:rFonts w:ascii="Times New Roman" w:eastAsiaTheme="minorHAnsi" w:hAnsi="Times New Roman"/>
          <w:bCs/>
          <w:sz w:val="24"/>
          <w:szCs w:val="24"/>
          <w:lang w:val="lt-LT"/>
        </w:rPr>
        <w:t>judumo</w:t>
      </w:r>
      <w:proofErr w:type="spellEnd"/>
      <w:r w:rsidRPr="00966E72">
        <w:rPr>
          <w:rFonts w:ascii="Times New Roman" w:eastAsiaTheme="minorHAnsi" w:hAnsi="Times New Roman"/>
          <w:bCs/>
          <w:sz w:val="24"/>
          <w:szCs w:val="24"/>
          <w:lang w:val="lt-LT"/>
        </w:rPr>
        <w:t xml:space="preserve"> programoje </w:t>
      </w:r>
      <w:r w:rsidR="005F4EA6" w:rsidRPr="00966E72">
        <w:rPr>
          <w:rFonts w:ascii="Times New Roman" w:eastAsiaTheme="minorHAnsi" w:hAnsi="Times New Roman"/>
          <w:bCs/>
          <w:sz w:val="24"/>
          <w:szCs w:val="24"/>
          <w:lang w:val="lt-LT"/>
        </w:rPr>
        <w:t xml:space="preserve">jie gali </w:t>
      </w:r>
      <w:r w:rsidRPr="00966E72">
        <w:rPr>
          <w:rFonts w:ascii="Times New Roman" w:eastAsiaTheme="minorHAnsi" w:hAnsi="Times New Roman"/>
          <w:bCs/>
          <w:sz w:val="24"/>
          <w:szCs w:val="24"/>
          <w:lang w:val="lt-LT"/>
        </w:rPr>
        <w:t xml:space="preserve">dalyvauti, todėl užmezgė atitinkamus ryšius, pvz., </w:t>
      </w:r>
      <w:r w:rsidR="00E17AF7" w:rsidRPr="00966E72">
        <w:rPr>
          <w:rFonts w:ascii="Times New Roman" w:eastAsiaTheme="minorHAnsi" w:hAnsi="Times New Roman"/>
          <w:bCs/>
          <w:sz w:val="24"/>
          <w:szCs w:val="24"/>
          <w:lang w:val="lt-LT"/>
        </w:rPr>
        <w:t>dėl galimybių atlikti teatro ir kino krypties praktiką</w:t>
      </w:r>
      <w:r w:rsidRPr="00966E72">
        <w:rPr>
          <w:rFonts w:ascii="Times New Roman" w:eastAsiaTheme="minorHAnsi" w:hAnsi="Times New Roman"/>
          <w:bCs/>
          <w:sz w:val="24"/>
          <w:szCs w:val="24"/>
          <w:lang w:val="lt-LT"/>
        </w:rPr>
        <w:t xml:space="preserve">. Tokia praktika </w:t>
      </w:r>
      <w:r w:rsidRPr="00966E72">
        <w:rPr>
          <w:rFonts w:ascii="Times New Roman" w:eastAsiaTheme="minorHAnsi" w:hAnsi="Times New Roman"/>
          <w:b/>
          <w:bCs/>
          <w:i/>
          <w:sz w:val="24"/>
          <w:szCs w:val="24"/>
          <w:lang w:val="lt-LT"/>
        </w:rPr>
        <w:t>vertinama teigiamai</w:t>
      </w:r>
      <w:r w:rsidRPr="00966E72">
        <w:rPr>
          <w:rFonts w:ascii="Times New Roman" w:eastAsiaTheme="minorHAnsi" w:hAnsi="Times New Roman"/>
          <w:bCs/>
          <w:sz w:val="24"/>
          <w:szCs w:val="24"/>
          <w:lang w:val="lt-LT"/>
        </w:rPr>
        <w:t xml:space="preserve"> (67 </w:t>
      </w:r>
      <w:r w:rsidRPr="00966E72">
        <w:rPr>
          <w:rFonts w:ascii="Times New Roman" w:hAnsi="Times New Roman"/>
          <w:sz w:val="24"/>
          <w:szCs w:val="24"/>
          <w:lang w:val="lt-LT"/>
        </w:rPr>
        <w:t>skirsnis</w:t>
      </w:r>
      <w:r w:rsidRPr="00966E72">
        <w:rPr>
          <w:rFonts w:ascii="Times New Roman" w:eastAsiaTheme="minorHAnsi" w:hAnsi="Times New Roman"/>
          <w:bCs/>
          <w:sz w:val="24"/>
          <w:szCs w:val="24"/>
          <w:lang w:val="lt-LT"/>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eastAsiaTheme="minorHAnsi" w:hAnsi="Times New Roman"/>
          <w:b/>
          <w:bCs/>
          <w:i/>
          <w:sz w:val="24"/>
          <w:szCs w:val="24"/>
          <w:lang w:val="lt-LT"/>
        </w:rPr>
        <w:t>Pagirtinas</w:t>
      </w:r>
      <w:r w:rsidRPr="00966E72">
        <w:rPr>
          <w:rFonts w:ascii="Times New Roman" w:eastAsiaTheme="minorHAnsi" w:hAnsi="Times New Roman"/>
          <w:bCs/>
          <w:sz w:val="24"/>
          <w:szCs w:val="24"/>
          <w:lang w:val="lt-LT"/>
        </w:rPr>
        <w:t xml:space="preserve"> gausus europinių projektų sąrašas, įrodantis, kad Akademija aktyviai dalyvauja tarptautinėje veikloje (64 ir 68 </w:t>
      </w:r>
      <w:r w:rsidRPr="00966E72">
        <w:rPr>
          <w:rFonts w:ascii="Times New Roman" w:hAnsi="Times New Roman"/>
          <w:sz w:val="24"/>
          <w:szCs w:val="24"/>
          <w:lang w:val="lt-LT"/>
        </w:rPr>
        <w:t>skirsniai</w:t>
      </w:r>
      <w:r w:rsidRPr="00966E72">
        <w:rPr>
          <w:rFonts w:ascii="Times New Roman" w:eastAsiaTheme="minorHAnsi" w:hAnsi="Times New Roman"/>
          <w:bCs/>
          <w:sz w:val="24"/>
          <w:szCs w:val="24"/>
          <w:lang w:val="lt-LT"/>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 xml:space="preserve">Vertinimo grupė </w:t>
      </w:r>
      <w:r w:rsidRPr="00966E72">
        <w:rPr>
          <w:rFonts w:ascii="Times New Roman" w:hAnsi="Times New Roman"/>
          <w:b/>
          <w:i/>
          <w:sz w:val="24"/>
          <w:szCs w:val="24"/>
          <w:lang w:val="lt-LT"/>
        </w:rPr>
        <w:t>teigiamai vertina</w:t>
      </w:r>
      <w:r w:rsidRPr="00966E72">
        <w:rPr>
          <w:rFonts w:ascii="Times New Roman" w:hAnsi="Times New Roman"/>
          <w:sz w:val="24"/>
          <w:szCs w:val="24"/>
          <w:lang w:val="lt-LT"/>
        </w:rPr>
        <w:t xml:space="preserve"> Akademijos </w:t>
      </w:r>
      <w:r w:rsidR="00E17AF7" w:rsidRPr="00966E72">
        <w:rPr>
          <w:rFonts w:ascii="Times New Roman" w:hAnsi="Times New Roman"/>
          <w:sz w:val="24"/>
          <w:szCs w:val="24"/>
          <w:lang w:val="lt-LT"/>
        </w:rPr>
        <w:t>vykdo</w:t>
      </w:r>
      <w:r w:rsidRPr="00966E72">
        <w:rPr>
          <w:rFonts w:ascii="Times New Roman" w:hAnsi="Times New Roman"/>
          <w:sz w:val="24"/>
          <w:szCs w:val="24"/>
          <w:lang w:val="lt-LT"/>
        </w:rPr>
        <w:t>mas tęstinio person</w:t>
      </w:r>
      <w:r w:rsidR="005F4EA6" w:rsidRPr="00966E72">
        <w:rPr>
          <w:rFonts w:ascii="Times New Roman" w:hAnsi="Times New Roman"/>
          <w:sz w:val="24"/>
          <w:szCs w:val="24"/>
          <w:lang w:val="lt-LT"/>
        </w:rPr>
        <w:t xml:space="preserve">alo kvalifikacijos kėlimo </w:t>
      </w:r>
      <w:r w:rsidRPr="00966E72">
        <w:rPr>
          <w:rFonts w:ascii="Times New Roman" w:hAnsi="Times New Roman"/>
          <w:sz w:val="24"/>
          <w:szCs w:val="24"/>
          <w:lang w:val="lt-LT"/>
        </w:rPr>
        <w:t xml:space="preserve"> ir skatinimo iniciatyvas bei sprendimą teikti LMTA Garbės medalius (69 skirsnis);</w:t>
      </w:r>
    </w:p>
    <w:p w:rsidR="00D4274A" w:rsidRPr="00966E72" w:rsidRDefault="005F4EA6" w:rsidP="00414650">
      <w:pPr>
        <w:pStyle w:val="Sraopastraipa"/>
        <w:numPr>
          <w:ilvl w:val="0"/>
          <w:numId w:val="26"/>
        </w:numPr>
        <w:spacing w:line="240" w:lineRule="auto"/>
        <w:jc w:val="both"/>
        <w:rPr>
          <w:rFonts w:ascii="Times New Roman" w:hAnsi="Times New Roman"/>
          <w:sz w:val="24"/>
          <w:szCs w:val="24"/>
          <w:lang w:val="lt-LT"/>
        </w:rPr>
      </w:pPr>
      <w:r w:rsidRPr="00966E72">
        <w:rPr>
          <w:rFonts w:ascii="Times New Roman" w:hAnsi="Times New Roman"/>
          <w:b/>
          <w:i/>
          <w:sz w:val="24"/>
          <w:szCs w:val="24"/>
          <w:lang w:val="lt-LT" w:eastAsia="en-GB"/>
        </w:rPr>
        <w:t xml:space="preserve">Teigiamai vertinamas </w:t>
      </w:r>
      <w:r w:rsidRPr="00966E72">
        <w:rPr>
          <w:rFonts w:ascii="Times New Roman" w:hAnsi="Times New Roman"/>
          <w:sz w:val="24"/>
          <w:szCs w:val="24"/>
          <w:lang w:val="lt-LT" w:eastAsia="en-GB"/>
        </w:rPr>
        <w:t>solidus</w:t>
      </w:r>
      <w:r w:rsidR="00D4274A" w:rsidRPr="00966E72">
        <w:rPr>
          <w:rFonts w:ascii="Times New Roman" w:hAnsi="Times New Roman"/>
          <w:sz w:val="24"/>
          <w:szCs w:val="24"/>
          <w:lang w:val="lt-LT" w:eastAsia="en-GB"/>
        </w:rPr>
        <w:t xml:space="preserve"> misiją atitinkančių mokslinės veiklos krypčių spektras (71 </w:t>
      </w:r>
      <w:r w:rsidR="00D4274A" w:rsidRPr="00966E72">
        <w:rPr>
          <w:rFonts w:ascii="Times New Roman" w:hAnsi="Times New Roman"/>
          <w:sz w:val="24"/>
          <w:szCs w:val="24"/>
          <w:lang w:val="lt-LT"/>
        </w:rPr>
        <w:t>skirsnis</w:t>
      </w:r>
      <w:r w:rsidR="00D4274A" w:rsidRPr="00966E72">
        <w:rPr>
          <w:rFonts w:ascii="Times New Roman" w:hAnsi="Times New Roman"/>
          <w:sz w:val="24"/>
          <w:szCs w:val="24"/>
          <w:lang w:val="lt-LT" w:eastAsia="en-GB"/>
        </w:rPr>
        <w:t>);</w:t>
      </w:r>
    </w:p>
    <w:p w:rsidR="00D4274A" w:rsidRPr="00966E72" w:rsidRDefault="00D4274A" w:rsidP="00414650">
      <w:pPr>
        <w:pStyle w:val="Sraopastraipa"/>
        <w:numPr>
          <w:ilvl w:val="0"/>
          <w:numId w:val="26"/>
        </w:numPr>
        <w:spacing w:line="240" w:lineRule="auto"/>
        <w:jc w:val="both"/>
        <w:rPr>
          <w:rFonts w:ascii="Times New Roman" w:hAnsi="Times New Roman"/>
          <w:sz w:val="24"/>
          <w:szCs w:val="24"/>
          <w:lang w:val="lt-LT"/>
        </w:rPr>
      </w:pPr>
      <w:r w:rsidRPr="00966E72">
        <w:rPr>
          <w:rFonts w:ascii="Times New Roman" w:hAnsi="Times New Roman"/>
          <w:sz w:val="24"/>
          <w:szCs w:val="24"/>
          <w:lang w:val="lt-LT"/>
        </w:rPr>
        <w:t xml:space="preserve">Turėdama omenyje faktą, kad Akademijos, akademinio personalo ir </w:t>
      </w:r>
      <w:r w:rsidR="007A4A36">
        <w:rPr>
          <w:rFonts w:ascii="Times New Roman" w:hAnsi="Times New Roman"/>
          <w:sz w:val="24"/>
          <w:szCs w:val="24"/>
          <w:lang w:val="lt-LT"/>
        </w:rPr>
        <w:t>menininkų</w:t>
      </w:r>
      <w:r w:rsidR="007A4A36" w:rsidRPr="00966E72">
        <w:rPr>
          <w:rFonts w:ascii="Times New Roman" w:hAnsi="Times New Roman"/>
          <w:sz w:val="24"/>
          <w:szCs w:val="24"/>
          <w:lang w:val="lt-LT"/>
        </w:rPr>
        <w:t xml:space="preserve"> </w:t>
      </w:r>
      <w:r w:rsidRPr="00966E72">
        <w:rPr>
          <w:rFonts w:ascii="Times New Roman" w:hAnsi="Times New Roman"/>
          <w:sz w:val="24"/>
          <w:szCs w:val="24"/>
          <w:lang w:val="lt-LT"/>
        </w:rPr>
        <w:t>vykdoma muzikos, teatro, kino ir šokio srities meninė veikla profesi</w:t>
      </w:r>
      <w:r w:rsidR="00E17AF7" w:rsidRPr="00966E72">
        <w:rPr>
          <w:rFonts w:ascii="Times New Roman" w:hAnsi="Times New Roman"/>
          <w:sz w:val="24"/>
          <w:szCs w:val="24"/>
          <w:lang w:val="lt-LT"/>
        </w:rPr>
        <w:t>o</w:t>
      </w:r>
      <w:r w:rsidRPr="00966E72">
        <w:rPr>
          <w:rFonts w:ascii="Times New Roman" w:hAnsi="Times New Roman"/>
          <w:sz w:val="24"/>
          <w:szCs w:val="24"/>
          <w:lang w:val="lt-LT"/>
        </w:rPr>
        <w:t>n</w:t>
      </w:r>
      <w:r w:rsidR="00E17AF7" w:rsidRPr="00966E72">
        <w:rPr>
          <w:rFonts w:ascii="Times New Roman" w:hAnsi="Times New Roman"/>
          <w:sz w:val="24"/>
          <w:szCs w:val="24"/>
          <w:lang w:val="lt-LT"/>
        </w:rPr>
        <w:t>alum</w:t>
      </w:r>
      <w:r w:rsidRPr="00966E72">
        <w:rPr>
          <w:rFonts w:ascii="Times New Roman" w:hAnsi="Times New Roman"/>
          <w:sz w:val="24"/>
          <w:szCs w:val="24"/>
          <w:lang w:val="lt-LT"/>
        </w:rPr>
        <w:t xml:space="preserve">o ir kokybės požiūriu neturi sau lygių </w:t>
      </w:r>
      <w:r w:rsidRPr="00966E72">
        <w:rPr>
          <w:rFonts w:ascii="Times New Roman" w:hAnsi="Times New Roman"/>
          <w:sz w:val="24"/>
          <w:szCs w:val="24"/>
          <w:lang w:val="lt-LT"/>
        </w:rPr>
        <w:lastRenderedPageBreak/>
        <w:t>Lietuvoje, vert</w:t>
      </w:r>
      <w:r w:rsidR="00E17AF7" w:rsidRPr="00966E72">
        <w:rPr>
          <w:rFonts w:ascii="Times New Roman" w:hAnsi="Times New Roman"/>
          <w:sz w:val="24"/>
          <w:szCs w:val="24"/>
          <w:lang w:val="lt-LT"/>
        </w:rPr>
        <w:t>inimo grupė Akademijos vaidmenį</w:t>
      </w:r>
      <w:r w:rsidRPr="00966E72">
        <w:rPr>
          <w:rFonts w:ascii="Times New Roman" w:hAnsi="Times New Roman"/>
          <w:sz w:val="24"/>
          <w:szCs w:val="24"/>
          <w:lang w:val="lt-LT"/>
        </w:rPr>
        <w:t xml:space="preserve"> mokslo ir meno veiklos srityje</w:t>
      </w:r>
      <w:r w:rsidRPr="00966E72">
        <w:rPr>
          <w:rFonts w:ascii="Times New Roman" w:hAnsi="Times New Roman"/>
          <w:b/>
          <w:i/>
          <w:sz w:val="24"/>
          <w:szCs w:val="24"/>
          <w:lang w:val="lt-LT"/>
        </w:rPr>
        <w:t xml:space="preserve"> vertina teigiamai</w:t>
      </w:r>
      <w:r w:rsidRPr="00966E72">
        <w:rPr>
          <w:rFonts w:ascii="Times New Roman" w:hAnsi="Times New Roman"/>
          <w:sz w:val="24"/>
          <w:szCs w:val="24"/>
          <w:lang w:val="lt-LT"/>
        </w:rPr>
        <w:t xml:space="preserve"> (73 skirsnis);</w:t>
      </w:r>
    </w:p>
    <w:p w:rsidR="00D4274A" w:rsidRPr="00966E72" w:rsidRDefault="005F4EA6" w:rsidP="00182F9D">
      <w:pPr>
        <w:pStyle w:val="Sraopastraipa"/>
        <w:numPr>
          <w:ilvl w:val="0"/>
          <w:numId w:val="26"/>
        </w:numPr>
        <w:spacing w:afterLines="200" w:after="480" w:line="240" w:lineRule="auto"/>
        <w:ind w:left="363"/>
        <w:jc w:val="both"/>
        <w:rPr>
          <w:rFonts w:ascii="Times New Roman" w:hAnsi="Times New Roman"/>
          <w:sz w:val="24"/>
          <w:szCs w:val="24"/>
          <w:lang w:val="lt-LT"/>
        </w:rPr>
      </w:pPr>
      <w:proofErr w:type="spellStart"/>
      <w:r w:rsidRPr="00966E72">
        <w:rPr>
          <w:rFonts w:ascii="Times New Roman" w:hAnsi="Times New Roman"/>
          <w:b/>
          <w:i/>
          <w:sz w:val="24"/>
          <w:szCs w:val="24"/>
          <w:lang w:val="lt-LT" w:eastAsia="en-GB"/>
        </w:rPr>
        <w:t>Teigiamia</w:t>
      </w:r>
      <w:proofErr w:type="spellEnd"/>
      <w:r w:rsidRPr="00966E72">
        <w:rPr>
          <w:rFonts w:ascii="Times New Roman" w:hAnsi="Times New Roman"/>
          <w:b/>
          <w:i/>
          <w:sz w:val="24"/>
          <w:szCs w:val="24"/>
          <w:lang w:val="lt-LT" w:eastAsia="en-GB"/>
        </w:rPr>
        <w:t xml:space="preserve"> vertinamos</w:t>
      </w:r>
      <w:r w:rsidR="00D4274A" w:rsidRPr="00966E72">
        <w:rPr>
          <w:rFonts w:ascii="Times New Roman" w:hAnsi="Times New Roman"/>
          <w:sz w:val="24"/>
          <w:szCs w:val="24"/>
          <w:lang w:val="lt-LT" w:eastAsia="en-GB"/>
        </w:rPr>
        <w:t xml:space="preserve"> praktika grindžiamos doktorantūros programos</w:t>
      </w:r>
      <w:r w:rsidR="00D4274A" w:rsidRPr="00966E72">
        <w:rPr>
          <w:rFonts w:ascii="Times New Roman" w:hAnsi="Times New Roman"/>
          <w:b/>
          <w:i/>
          <w:sz w:val="24"/>
          <w:szCs w:val="24"/>
          <w:lang w:val="lt-LT" w:eastAsia="en-GB"/>
        </w:rPr>
        <w:t xml:space="preserve"> </w:t>
      </w:r>
      <w:r w:rsidR="00D4274A" w:rsidRPr="00966E72">
        <w:rPr>
          <w:rFonts w:ascii="Times New Roman" w:hAnsi="Times New Roman"/>
          <w:sz w:val="24"/>
          <w:szCs w:val="24"/>
          <w:lang w:val="lt-LT" w:eastAsia="en-GB"/>
        </w:rPr>
        <w:t xml:space="preserve">(76 </w:t>
      </w:r>
      <w:r w:rsidR="00D4274A" w:rsidRPr="00966E72">
        <w:rPr>
          <w:rFonts w:ascii="Times New Roman" w:hAnsi="Times New Roman"/>
          <w:sz w:val="24"/>
          <w:szCs w:val="24"/>
          <w:lang w:val="lt-LT"/>
        </w:rPr>
        <w:t>skirsnis</w:t>
      </w:r>
      <w:r w:rsidR="00D4274A" w:rsidRPr="00966E72">
        <w:rPr>
          <w:rFonts w:ascii="Times New Roman" w:hAnsi="Times New Roman"/>
          <w:sz w:val="24"/>
          <w:szCs w:val="24"/>
          <w:lang w:val="lt-LT" w:eastAsia="en-GB"/>
        </w:rPr>
        <w:t>);</w:t>
      </w:r>
    </w:p>
    <w:p w:rsidR="00D4274A" w:rsidRPr="00966E72" w:rsidRDefault="00D4274A" w:rsidP="00414650">
      <w:pPr>
        <w:pStyle w:val="Sraopastraipa"/>
        <w:numPr>
          <w:ilvl w:val="0"/>
          <w:numId w:val="26"/>
        </w:numPr>
        <w:spacing w:line="240" w:lineRule="auto"/>
        <w:jc w:val="both"/>
        <w:rPr>
          <w:rFonts w:ascii="Times New Roman" w:hAnsi="Times New Roman"/>
          <w:sz w:val="24"/>
          <w:szCs w:val="24"/>
          <w:lang w:val="lt-LT"/>
        </w:rPr>
      </w:pPr>
      <w:r w:rsidRPr="00966E72">
        <w:rPr>
          <w:rFonts w:ascii="Times New Roman" w:hAnsi="Times New Roman"/>
          <w:sz w:val="24"/>
          <w:szCs w:val="24"/>
          <w:lang w:val="lt-LT" w:eastAsia="en-GB"/>
        </w:rPr>
        <w:t xml:space="preserve">Muzikologų mokslinei grupei </w:t>
      </w:r>
      <w:r w:rsidRPr="00966E72">
        <w:rPr>
          <w:rFonts w:ascii="Times New Roman" w:hAnsi="Times New Roman"/>
          <w:b/>
          <w:i/>
          <w:sz w:val="24"/>
          <w:szCs w:val="24"/>
          <w:lang w:val="lt-LT" w:eastAsia="en-GB"/>
        </w:rPr>
        <w:t>ypač gerai</w:t>
      </w:r>
      <w:r w:rsidRPr="00966E72">
        <w:rPr>
          <w:rFonts w:ascii="Times New Roman" w:hAnsi="Times New Roman"/>
          <w:sz w:val="24"/>
          <w:szCs w:val="24"/>
          <w:lang w:val="lt-LT" w:eastAsia="en-GB"/>
        </w:rPr>
        <w:t xml:space="preserve"> sekėsi plėtoti ryšius su užsienio tyrėjais (77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414650">
      <w:pPr>
        <w:pStyle w:val="Sraopastraipa"/>
        <w:numPr>
          <w:ilvl w:val="0"/>
          <w:numId w:val="26"/>
        </w:numPr>
        <w:spacing w:line="240" w:lineRule="auto"/>
        <w:jc w:val="both"/>
        <w:rPr>
          <w:rFonts w:ascii="Times New Roman" w:hAnsi="Times New Roman"/>
          <w:sz w:val="24"/>
          <w:szCs w:val="24"/>
          <w:lang w:val="lt-LT"/>
        </w:rPr>
      </w:pPr>
      <w:r w:rsidRPr="00966E72">
        <w:rPr>
          <w:rFonts w:ascii="Times New Roman" w:hAnsi="Times New Roman"/>
          <w:sz w:val="24"/>
          <w:szCs w:val="24"/>
          <w:lang w:val="lt-LT"/>
        </w:rPr>
        <w:t xml:space="preserve">Užmegzta glaudi tarptautinė partnerystė </w:t>
      </w:r>
      <w:r w:rsidRPr="00966E72">
        <w:rPr>
          <w:rFonts w:ascii="Times New Roman" w:hAnsi="Times New Roman"/>
          <w:b/>
          <w:i/>
          <w:sz w:val="24"/>
          <w:szCs w:val="24"/>
          <w:lang w:val="lt-LT"/>
        </w:rPr>
        <w:t>puikiai atspindi</w:t>
      </w:r>
      <w:r w:rsidRPr="00966E72">
        <w:rPr>
          <w:rFonts w:ascii="Times New Roman" w:hAnsi="Times New Roman"/>
          <w:sz w:val="24"/>
          <w:szCs w:val="24"/>
          <w:lang w:val="lt-LT"/>
        </w:rPr>
        <w:t xml:space="preserve"> Akademijos veiklą ir liudija aiškų įsipareigojimą plėtoti tarptautinius ryšius ir tarptautinį bendradarbiavimą (79 skirsnis);</w:t>
      </w:r>
    </w:p>
    <w:p w:rsidR="00D4274A" w:rsidRPr="00966E72" w:rsidRDefault="00D4274A" w:rsidP="00414650">
      <w:pPr>
        <w:pStyle w:val="Sraopastraipa"/>
        <w:numPr>
          <w:ilvl w:val="0"/>
          <w:numId w:val="26"/>
        </w:numPr>
        <w:spacing w:line="240" w:lineRule="auto"/>
        <w:jc w:val="both"/>
        <w:rPr>
          <w:rFonts w:ascii="Times New Roman" w:hAnsi="Times New Roman"/>
          <w:sz w:val="24"/>
          <w:szCs w:val="24"/>
          <w:lang w:val="lt-LT"/>
        </w:rPr>
      </w:pPr>
      <w:r w:rsidRPr="00966E72">
        <w:rPr>
          <w:rFonts w:ascii="Times New Roman" w:hAnsi="Times New Roman"/>
          <w:sz w:val="24"/>
          <w:szCs w:val="24"/>
          <w:lang w:val="lt-LT" w:eastAsia="en-GB"/>
        </w:rPr>
        <w:t>Akademijos darbuotojai kaip pavyzdį paminėjo dalyvavimą ES finansuojamame Europos meno institucijų</w:t>
      </w:r>
      <w:r w:rsidR="00574DCE">
        <w:rPr>
          <w:rFonts w:ascii="Times New Roman" w:hAnsi="Times New Roman"/>
          <w:sz w:val="24"/>
          <w:szCs w:val="24"/>
          <w:lang w:val="lt-LT" w:eastAsia="en-GB"/>
        </w:rPr>
        <w:t xml:space="preserve"> </w:t>
      </w:r>
      <w:r w:rsidR="007A4A36">
        <w:rPr>
          <w:rFonts w:ascii="Times New Roman" w:hAnsi="Times New Roman"/>
          <w:sz w:val="24"/>
          <w:szCs w:val="24"/>
          <w:lang w:val="lt-LT" w:eastAsia="en-GB"/>
        </w:rPr>
        <w:t>vertinim</w:t>
      </w:r>
      <w:r w:rsidR="00864405">
        <w:rPr>
          <w:rFonts w:ascii="Times New Roman" w:hAnsi="Times New Roman"/>
          <w:sz w:val="24"/>
          <w:szCs w:val="24"/>
          <w:lang w:val="lt-LT" w:eastAsia="en-GB"/>
        </w:rPr>
        <w:t>o projekte</w:t>
      </w:r>
      <w:r w:rsidRPr="00966E72">
        <w:rPr>
          <w:rFonts w:ascii="Times New Roman" w:hAnsi="Times New Roman"/>
          <w:sz w:val="24"/>
          <w:szCs w:val="24"/>
          <w:lang w:val="lt-LT" w:eastAsia="en-GB"/>
        </w:rPr>
        <w:t xml:space="preserve">, pvz., Princo </w:t>
      </w:r>
      <w:proofErr w:type="spellStart"/>
      <w:r w:rsidRPr="00966E72">
        <w:rPr>
          <w:rFonts w:ascii="Times New Roman" w:hAnsi="Times New Roman"/>
          <w:sz w:val="24"/>
          <w:szCs w:val="24"/>
          <w:lang w:val="lt-LT" w:eastAsia="en-GB"/>
        </w:rPr>
        <w:t>Clauso</w:t>
      </w:r>
      <w:proofErr w:type="spellEnd"/>
      <w:r w:rsidRPr="00966E72">
        <w:rPr>
          <w:rFonts w:ascii="Times New Roman" w:hAnsi="Times New Roman"/>
          <w:sz w:val="24"/>
          <w:szCs w:val="24"/>
          <w:lang w:val="lt-LT" w:eastAsia="en-GB"/>
        </w:rPr>
        <w:t xml:space="preserve"> konservatorijoje (</w:t>
      </w:r>
      <w:proofErr w:type="spellStart"/>
      <w:r w:rsidRPr="00966E72">
        <w:rPr>
          <w:rFonts w:ascii="Times New Roman" w:hAnsi="Times New Roman"/>
          <w:sz w:val="24"/>
          <w:szCs w:val="24"/>
          <w:lang w:val="lt-LT" w:eastAsia="en-GB"/>
        </w:rPr>
        <w:t>Grioningenas</w:t>
      </w:r>
      <w:proofErr w:type="spellEnd"/>
      <w:r w:rsidRPr="00966E72">
        <w:rPr>
          <w:rFonts w:ascii="Times New Roman" w:hAnsi="Times New Roman"/>
          <w:sz w:val="24"/>
          <w:szCs w:val="24"/>
          <w:lang w:val="lt-LT" w:eastAsia="en-GB"/>
        </w:rPr>
        <w:t>); Norvegijos muzikos akademijoje ir pan., į kurį įsitraukė tam, kad galėtų palyginti savo veiklą su kitų</w:t>
      </w:r>
      <w:r w:rsidR="005F4EA6" w:rsidRPr="00966E72">
        <w:rPr>
          <w:rFonts w:ascii="Times New Roman" w:hAnsi="Times New Roman"/>
          <w:sz w:val="24"/>
          <w:szCs w:val="24"/>
          <w:lang w:val="lt-LT" w:eastAsia="en-GB"/>
        </w:rPr>
        <w:t xml:space="preserve"> institucijų </w:t>
      </w:r>
      <w:r w:rsidRPr="00966E72">
        <w:rPr>
          <w:rFonts w:ascii="Times New Roman" w:hAnsi="Times New Roman"/>
          <w:sz w:val="24"/>
          <w:szCs w:val="24"/>
          <w:lang w:val="lt-LT" w:eastAsia="en-GB"/>
        </w:rPr>
        <w:t xml:space="preserve"> ir iš to pasimokyti. Akademijos vykdomą lyginamosios analizės veiklą vertinimo grupė </w:t>
      </w:r>
      <w:r w:rsidRPr="00966E72">
        <w:rPr>
          <w:rFonts w:ascii="Times New Roman" w:hAnsi="Times New Roman"/>
          <w:b/>
          <w:i/>
          <w:sz w:val="24"/>
          <w:szCs w:val="24"/>
          <w:lang w:val="lt-LT" w:eastAsia="en-GB"/>
        </w:rPr>
        <w:t>vertina teigiamai</w:t>
      </w:r>
      <w:r w:rsidRPr="00966E72">
        <w:rPr>
          <w:rFonts w:ascii="Times New Roman" w:hAnsi="Times New Roman"/>
          <w:sz w:val="24"/>
          <w:szCs w:val="24"/>
          <w:lang w:val="lt-LT" w:eastAsia="en-GB"/>
        </w:rPr>
        <w:t xml:space="preserve"> (80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Vertinimo grupė </w:t>
      </w:r>
      <w:r w:rsidRPr="00966E72">
        <w:rPr>
          <w:rFonts w:ascii="Times New Roman" w:hAnsi="Times New Roman"/>
          <w:b/>
          <w:i/>
          <w:sz w:val="24"/>
          <w:szCs w:val="24"/>
          <w:lang w:val="lt-LT" w:eastAsia="en-GB"/>
        </w:rPr>
        <w:t>teigiamai vertina</w:t>
      </w:r>
      <w:r w:rsidRPr="00966E72">
        <w:rPr>
          <w:rFonts w:ascii="Times New Roman" w:hAnsi="Times New Roman"/>
          <w:sz w:val="24"/>
          <w:szCs w:val="24"/>
          <w:lang w:val="lt-LT" w:eastAsia="en-GB"/>
        </w:rPr>
        <w:t xml:space="preserve"> Akademijos siekį plėtoti ryšius su pačiomis įvairiausiomis menininkų ir bendruomenių grupėmis (82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eastAsia="en-GB"/>
        </w:rPr>
      </w:pPr>
      <w:r w:rsidRPr="00966E72">
        <w:rPr>
          <w:rFonts w:ascii="Times New Roman" w:hAnsi="Times New Roman"/>
          <w:b/>
          <w:i/>
          <w:sz w:val="24"/>
          <w:szCs w:val="24"/>
          <w:lang w:val="lt-LT" w:eastAsia="en-GB"/>
        </w:rPr>
        <w:t>Teigiamai vertinamas</w:t>
      </w:r>
      <w:r w:rsidRPr="00966E72">
        <w:rPr>
          <w:rFonts w:ascii="Times New Roman" w:hAnsi="Times New Roman"/>
          <w:sz w:val="24"/>
          <w:szCs w:val="24"/>
          <w:lang w:val="lt-LT" w:eastAsia="en-GB"/>
        </w:rPr>
        <w:t xml:space="preserve"> laiko ir materialinių išteklių investavimas į sąveiką su visuomene (88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i/>
          <w:sz w:val="24"/>
          <w:szCs w:val="24"/>
          <w:lang w:val="lt-LT" w:eastAsia="en-GB"/>
        </w:rPr>
      </w:pPr>
      <w:r w:rsidRPr="00966E72">
        <w:rPr>
          <w:rFonts w:ascii="Times New Roman" w:hAnsi="Times New Roman"/>
          <w:b/>
          <w:i/>
          <w:sz w:val="24"/>
          <w:szCs w:val="24"/>
          <w:lang w:val="lt-LT" w:eastAsia="en-GB"/>
        </w:rPr>
        <w:t>Puikiai vertinama</w:t>
      </w:r>
      <w:r w:rsidRPr="00966E72">
        <w:rPr>
          <w:rFonts w:ascii="Times New Roman" w:hAnsi="Times New Roman"/>
          <w:sz w:val="24"/>
          <w:szCs w:val="24"/>
          <w:lang w:val="lt-LT" w:eastAsia="en-GB"/>
        </w:rPr>
        <w:t xml:space="preserve"> itin glaudi sąveika su muzikos mokyklomis (84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i/>
          <w:sz w:val="24"/>
          <w:szCs w:val="24"/>
          <w:lang w:val="lt-LT" w:eastAsia="en-GB"/>
        </w:rPr>
      </w:pPr>
      <w:r w:rsidRPr="00966E72">
        <w:rPr>
          <w:rFonts w:ascii="Times New Roman" w:hAnsi="Times New Roman"/>
          <w:sz w:val="24"/>
          <w:szCs w:val="24"/>
          <w:lang w:val="lt-LT"/>
        </w:rPr>
        <w:t xml:space="preserve">Neseniai duris atvėręs </w:t>
      </w:r>
      <w:r w:rsidR="007A4A36">
        <w:rPr>
          <w:rFonts w:ascii="Times New Roman" w:hAnsi="Times New Roman"/>
          <w:sz w:val="24"/>
          <w:szCs w:val="24"/>
          <w:lang w:val="lt-LT"/>
        </w:rPr>
        <w:t xml:space="preserve">Audiovizualinių menų industrijos </w:t>
      </w:r>
      <w:r w:rsidRPr="00966E72">
        <w:rPr>
          <w:rFonts w:ascii="Times New Roman" w:hAnsi="Times New Roman"/>
          <w:sz w:val="24"/>
          <w:szCs w:val="24"/>
          <w:lang w:val="lt-LT"/>
        </w:rPr>
        <w:t xml:space="preserve">inkubatorius – </w:t>
      </w:r>
      <w:r w:rsidRPr="00966E72">
        <w:rPr>
          <w:rFonts w:ascii="Times New Roman" w:hAnsi="Times New Roman"/>
          <w:b/>
          <w:i/>
          <w:sz w:val="24"/>
          <w:szCs w:val="24"/>
          <w:lang w:val="lt-LT"/>
        </w:rPr>
        <w:t>teigiamai</w:t>
      </w:r>
      <w:r w:rsidRPr="00966E72">
        <w:rPr>
          <w:rFonts w:ascii="Times New Roman" w:hAnsi="Times New Roman"/>
          <w:sz w:val="24"/>
          <w:szCs w:val="24"/>
          <w:lang w:val="lt-LT"/>
        </w:rPr>
        <w:t xml:space="preserve"> </w:t>
      </w:r>
      <w:r w:rsidRPr="00966E72">
        <w:rPr>
          <w:rFonts w:ascii="Times New Roman" w:hAnsi="Times New Roman"/>
          <w:b/>
          <w:i/>
          <w:sz w:val="24"/>
          <w:szCs w:val="24"/>
          <w:lang w:val="lt-LT"/>
        </w:rPr>
        <w:t xml:space="preserve">vertinama </w:t>
      </w:r>
      <w:r w:rsidRPr="00966E72">
        <w:rPr>
          <w:rFonts w:ascii="Times New Roman" w:hAnsi="Times New Roman"/>
          <w:sz w:val="24"/>
          <w:szCs w:val="24"/>
          <w:lang w:val="lt-LT"/>
        </w:rPr>
        <w:t xml:space="preserve">iniciatyva, siūlanti </w:t>
      </w:r>
      <w:proofErr w:type="spellStart"/>
      <w:r w:rsidRPr="00966E72">
        <w:rPr>
          <w:rFonts w:ascii="Times New Roman" w:hAnsi="Times New Roman"/>
          <w:sz w:val="24"/>
          <w:szCs w:val="24"/>
          <w:lang w:val="lt-LT"/>
        </w:rPr>
        <w:t>inovatyvaus</w:t>
      </w:r>
      <w:proofErr w:type="spellEnd"/>
      <w:r w:rsidRPr="00966E72">
        <w:rPr>
          <w:rFonts w:ascii="Times New Roman" w:hAnsi="Times New Roman"/>
          <w:sz w:val="24"/>
          <w:szCs w:val="24"/>
          <w:lang w:val="lt-LT"/>
        </w:rPr>
        <w:t xml:space="preserve"> bendradarbiavimo su </w:t>
      </w:r>
      <w:r w:rsidR="007A4A36">
        <w:rPr>
          <w:rFonts w:ascii="Times New Roman" w:hAnsi="Times New Roman"/>
          <w:sz w:val="24"/>
          <w:szCs w:val="24"/>
          <w:lang w:val="lt-LT"/>
        </w:rPr>
        <w:t>verslu</w:t>
      </w:r>
      <w:r w:rsidR="007A4A36" w:rsidRPr="00966E72">
        <w:rPr>
          <w:rFonts w:ascii="Times New Roman" w:hAnsi="Times New Roman"/>
          <w:sz w:val="24"/>
          <w:szCs w:val="24"/>
          <w:lang w:val="lt-LT"/>
        </w:rPr>
        <w:t xml:space="preserve"> </w:t>
      </w:r>
      <w:r w:rsidRPr="00966E72">
        <w:rPr>
          <w:rFonts w:ascii="Times New Roman" w:hAnsi="Times New Roman"/>
          <w:sz w:val="24"/>
          <w:szCs w:val="24"/>
          <w:lang w:val="lt-LT"/>
        </w:rPr>
        <w:t>iniciatyvų (86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b/>
          <w:i/>
          <w:sz w:val="24"/>
          <w:szCs w:val="24"/>
          <w:lang w:val="lt-LT" w:eastAsia="en-GB"/>
        </w:rPr>
      </w:pPr>
      <w:r w:rsidRPr="00966E72">
        <w:rPr>
          <w:rFonts w:ascii="Times New Roman" w:hAnsi="Times New Roman"/>
          <w:sz w:val="24"/>
          <w:szCs w:val="24"/>
          <w:lang w:val="lt-LT" w:eastAsia="en-GB"/>
        </w:rPr>
        <w:t xml:space="preserve">Po įvairias organizacijas visoje šalyje paplitę Akademijos absolventai, su kuriais Akademija plėtoja bendrą veiklą, yra </w:t>
      </w:r>
      <w:r w:rsidRPr="00966E72">
        <w:rPr>
          <w:rFonts w:ascii="Times New Roman" w:hAnsi="Times New Roman"/>
          <w:b/>
          <w:i/>
          <w:sz w:val="24"/>
          <w:szCs w:val="24"/>
          <w:lang w:val="lt-LT" w:eastAsia="en-GB"/>
        </w:rPr>
        <w:t>stiprybė</w:t>
      </w:r>
      <w:r w:rsidRPr="00966E72">
        <w:rPr>
          <w:rFonts w:ascii="Times New Roman" w:hAnsi="Times New Roman"/>
          <w:sz w:val="24"/>
          <w:szCs w:val="24"/>
          <w:lang w:val="lt-LT"/>
        </w:rPr>
        <w:t xml:space="preserve"> (89 skirsnis);</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Šalies mokyklose naudojama muzikos istorijos elektroninė knyga – geras ir </w:t>
      </w:r>
      <w:r w:rsidRPr="00966E72">
        <w:rPr>
          <w:rFonts w:ascii="Times New Roman" w:hAnsi="Times New Roman"/>
          <w:b/>
          <w:i/>
          <w:sz w:val="24"/>
          <w:szCs w:val="24"/>
          <w:lang w:val="lt-LT" w:eastAsia="en-GB"/>
        </w:rPr>
        <w:t>teigiamai vertinamas</w:t>
      </w:r>
      <w:r w:rsidRPr="00966E72">
        <w:rPr>
          <w:rFonts w:ascii="Times New Roman" w:hAnsi="Times New Roman"/>
          <w:b/>
          <w:sz w:val="24"/>
          <w:szCs w:val="24"/>
          <w:lang w:val="lt-LT" w:eastAsia="en-GB"/>
        </w:rPr>
        <w:t xml:space="preserve"> </w:t>
      </w:r>
      <w:r w:rsidRPr="00966E72">
        <w:rPr>
          <w:rFonts w:ascii="Times New Roman" w:hAnsi="Times New Roman"/>
          <w:sz w:val="24"/>
          <w:szCs w:val="24"/>
          <w:lang w:val="lt-LT" w:eastAsia="en-GB"/>
        </w:rPr>
        <w:t>galimų sėkmingų iniciatyvų</w:t>
      </w:r>
      <w:r w:rsidRPr="00966E72">
        <w:rPr>
          <w:rFonts w:ascii="Times New Roman" w:hAnsi="Times New Roman"/>
          <w:b/>
          <w:sz w:val="24"/>
          <w:szCs w:val="24"/>
          <w:lang w:val="lt-LT" w:eastAsia="en-GB"/>
        </w:rPr>
        <w:t xml:space="preserve"> </w:t>
      </w:r>
      <w:r w:rsidRPr="00966E72">
        <w:rPr>
          <w:rFonts w:ascii="Times New Roman" w:hAnsi="Times New Roman"/>
          <w:sz w:val="24"/>
          <w:szCs w:val="24"/>
          <w:lang w:val="lt-LT" w:eastAsia="en-GB"/>
        </w:rPr>
        <w:t xml:space="preserve">pavyzdys (89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eastAsia="en-GB"/>
        </w:rPr>
      </w:pPr>
      <w:r w:rsidRPr="00966E72">
        <w:rPr>
          <w:rFonts w:ascii="Times New Roman" w:hAnsi="Times New Roman"/>
          <w:b/>
          <w:i/>
          <w:sz w:val="24"/>
          <w:szCs w:val="24"/>
          <w:lang w:val="lt-LT" w:eastAsia="en-GB"/>
        </w:rPr>
        <w:t>Teigiamai vertinami</w:t>
      </w:r>
      <w:r w:rsidRPr="00966E72">
        <w:rPr>
          <w:rFonts w:ascii="Times New Roman" w:hAnsi="Times New Roman"/>
          <w:sz w:val="24"/>
          <w:szCs w:val="24"/>
          <w:lang w:val="lt-LT" w:eastAsia="en-GB"/>
        </w:rPr>
        <w:t xml:space="preserve"> tokie vasaros projektai kaip kino stovykla Nidoje (91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182F9D">
      <w:pPr>
        <w:pStyle w:val="Sraopastraipa"/>
        <w:numPr>
          <w:ilvl w:val="0"/>
          <w:numId w:val="26"/>
        </w:numPr>
        <w:spacing w:afterLines="200" w:after="480" w:line="240" w:lineRule="auto"/>
        <w:ind w:left="363"/>
        <w:jc w:val="both"/>
        <w:rPr>
          <w:rFonts w:ascii="Times New Roman" w:hAnsi="Times New Roman"/>
          <w:sz w:val="24"/>
          <w:szCs w:val="24"/>
          <w:lang w:val="lt-LT" w:eastAsia="en-GB"/>
        </w:rPr>
      </w:pPr>
      <w:r w:rsidRPr="00966E72">
        <w:rPr>
          <w:rFonts w:ascii="Times New Roman" w:hAnsi="Times New Roman"/>
          <w:b/>
          <w:i/>
          <w:sz w:val="24"/>
          <w:szCs w:val="24"/>
          <w:lang w:val="lt-LT" w:eastAsia="en-GB"/>
        </w:rPr>
        <w:t>Teigiamai vertinamas</w:t>
      </w:r>
      <w:r w:rsidRPr="00966E72">
        <w:rPr>
          <w:rFonts w:ascii="Times New Roman" w:hAnsi="Times New Roman"/>
          <w:sz w:val="24"/>
          <w:szCs w:val="24"/>
          <w:lang w:val="lt-LT" w:eastAsia="en-GB"/>
        </w:rPr>
        <w:t xml:space="preserve"> sprendimas </w:t>
      </w:r>
      <w:r w:rsidR="007F2AA6" w:rsidRPr="00966E72">
        <w:rPr>
          <w:rFonts w:ascii="Times New Roman" w:hAnsi="Times New Roman"/>
          <w:sz w:val="24"/>
          <w:szCs w:val="24"/>
          <w:lang w:val="lt-LT" w:eastAsia="en-GB"/>
        </w:rPr>
        <w:t>kurti tarpdisciplininius projektus</w:t>
      </w:r>
      <w:r w:rsidRPr="00966E72">
        <w:rPr>
          <w:rFonts w:ascii="Times New Roman" w:hAnsi="Times New Roman"/>
          <w:sz w:val="24"/>
          <w:szCs w:val="24"/>
          <w:lang w:val="lt-LT" w:eastAsia="en-GB"/>
        </w:rPr>
        <w:t xml:space="preserve">, pavyzdžiui, 2012 m. </w:t>
      </w:r>
      <w:r w:rsidR="00E17AF7" w:rsidRPr="00966E72">
        <w:rPr>
          <w:rFonts w:ascii="Times New Roman" w:hAnsi="Times New Roman"/>
          <w:sz w:val="24"/>
          <w:szCs w:val="24"/>
          <w:lang w:val="lt-LT" w:eastAsia="en-GB"/>
        </w:rPr>
        <w:t xml:space="preserve">parengtą </w:t>
      </w:r>
      <w:r w:rsidRPr="00966E72">
        <w:rPr>
          <w:rFonts w:ascii="Times New Roman" w:hAnsi="Times New Roman"/>
          <w:sz w:val="24"/>
          <w:szCs w:val="24"/>
          <w:lang w:val="lt-LT" w:eastAsia="en-GB"/>
        </w:rPr>
        <w:t xml:space="preserve">šiuolaikinio šokio ir džiazo projektą, kurio turas po Lietuvą buvo šiltai sutiktas (92 </w:t>
      </w:r>
      <w:r w:rsidRPr="00966E72">
        <w:rPr>
          <w:rFonts w:ascii="Times New Roman" w:hAnsi="Times New Roman"/>
          <w:sz w:val="24"/>
          <w:szCs w:val="24"/>
          <w:lang w:val="lt-LT"/>
        </w:rPr>
        <w:t>skirsnis</w:t>
      </w:r>
      <w:r w:rsidRPr="00966E72">
        <w:rPr>
          <w:rFonts w:ascii="Times New Roman" w:hAnsi="Times New Roman"/>
          <w:sz w:val="24"/>
          <w:szCs w:val="24"/>
          <w:lang w:val="lt-LT" w:eastAsia="en-GB"/>
        </w:rPr>
        <w:t>).</w:t>
      </w:r>
    </w:p>
    <w:p w:rsidR="00D4274A" w:rsidRPr="00966E72" w:rsidRDefault="00D4274A" w:rsidP="00414650">
      <w:pPr>
        <w:pStyle w:val="Sraopastraipa"/>
        <w:spacing w:after="0" w:line="240" w:lineRule="auto"/>
        <w:ind w:left="360"/>
        <w:jc w:val="both"/>
        <w:rPr>
          <w:rFonts w:ascii="Times New Roman" w:hAnsi="Times New Roman"/>
          <w:b/>
          <w:sz w:val="24"/>
          <w:szCs w:val="24"/>
          <w:lang w:val="lt-LT"/>
        </w:rPr>
      </w:pPr>
    </w:p>
    <w:p w:rsidR="00623F11" w:rsidRPr="00966E72" w:rsidRDefault="00623F11" w:rsidP="00414650">
      <w:pPr>
        <w:pStyle w:val="Sraopastraipa"/>
        <w:spacing w:after="0" w:line="240" w:lineRule="auto"/>
        <w:ind w:left="360"/>
        <w:jc w:val="both"/>
        <w:rPr>
          <w:rFonts w:ascii="Times New Roman" w:hAnsi="Times New Roman"/>
          <w:b/>
          <w:sz w:val="24"/>
          <w:szCs w:val="24"/>
          <w:lang w:val="lt-LT"/>
        </w:rPr>
      </w:pPr>
      <w:r w:rsidRPr="00966E72">
        <w:rPr>
          <w:rFonts w:ascii="Times New Roman" w:hAnsi="Times New Roman"/>
          <w:b/>
          <w:sz w:val="24"/>
          <w:szCs w:val="24"/>
          <w:lang w:val="lt-LT"/>
        </w:rPr>
        <w:t>Rekomendacijos</w:t>
      </w:r>
    </w:p>
    <w:p w:rsidR="00623F11" w:rsidRPr="00966E72" w:rsidRDefault="00D4274A" w:rsidP="00414650">
      <w:pPr>
        <w:pStyle w:val="Sraopastraipa"/>
        <w:numPr>
          <w:ilvl w:val="0"/>
          <w:numId w:val="31"/>
        </w:numPr>
        <w:spacing w:after="0" w:line="240" w:lineRule="auto"/>
        <w:jc w:val="both"/>
        <w:rPr>
          <w:rFonts w:ascii="Times New Roman" w:hAnsi="Times New Roman"/>
          <w:b/>
          <w:sz w:val="24"/>
          <w:szCs w:val="24"/>
          <w:lang w:val="lt-LT"/>
        </w:rPr>
      </w:pPr>
      <w:r w:rsidRPr="00966E72">
        <w:rPr>
          <w:rFonts w:ascii="Times New Roman" w:hAnsi="Times New Roman"/>
          <w:b/>
          <w:sz w:val="24"/>
          <w:szCs w:val="24"/>
          <w:lang w:val="lt-LT"/>
        </w:rPr>
        <w:t>Strateginis planavimas ir valdymas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Naująjį strateginį planą (2015-2017 m.), </w:t>
      </w:r>
      <w:r w:rsidR="00E17AF7" w:rsidRPr="00966E72">
        <w:rPr>
          <w:rFonts w:ascii="Times New Roman" w:hAnsi="Times New Roman"/>
          <w:sz w:val="24"/>
          <w:szCs w:val="24"/>
          <w:lang w:val="lt-LT"/>
        </w:rPr>
        <w:t xml:space="preserve">kurį </w:t>
      </w:r>
      <w:r w:rsidRPr="00966E72">
        <w:rPr>
          <w:rFonts w:ascii="Times New Roman" w:hAnsi="Times New Roman"/>
          <w:sz w:val="24"/>
          <w:szCs w:val="24"/>
          <w:lang w:val="lt-LT"/>
        </w:rPr>
        <w:t>reik</w:t>
      </w:r>
      <w:r w:rsidR="00E17AF7" w:rsidRPr="00966E72">
        <w:rPr>
          <w:rFonts w:ascii="Times New Roman" w:hAnsi="Times New Roman"/>
          <w:sz w:val="24"/>
          <w:szCs w:val="24"/>
          <w:lang w:val="lt-LT"/>
        </w:rPr>
        <w:t>ia</w:t>
      </w:r>
      <w:r w:rsidRPr="00966E72">
        <w:rPr>
          <w:rFonts w:ascii="Times New Roman" w:hAnsi="Times New Roman"/>
          <w:sz w:val="24"/>
          <w:szCs w:val="24"/>
          <w:lang w:val="lt-LT"/>
        </w:rPr>
        <w:t xml:space="preserve"> pateikti Švietimo ir mokslo ministerijai, rengti ne tokį utilitarinį / biurokratišką </w:t>
      </w:r>
      <w:r w:rsidRPr="00966E72">
        <w:rPr>
          <w:rFonts w:ascii="Times New Roman" w:hAnsi="Times New Roman"/>
          <w:b/>
          <w:sz w:val="24"/>
          <w:szCs w:val="24"/>
          <w:lang w:val="lt-LT"/>
        </w:rPr>
        <w:t>(R1)</w:t>
      </w:r>
      <w:r w:rsidRPr="00966E72">
        <w:rPr>
          <w:rFonts w:ascii="Times New Roman" w:hAnsi="Times New Roman"/>
          <w:sz w:val="24"/>
          <w:szCs w:val="24"/>
          <w:lang w:val="lt-LT"/>
        </w:rPr>
        <w:t xml:space="preserve"> (15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Rengiant naująjį strateginį planą numatyti pagrindinius veiksmus ir tikslus, nurodyti etapus ir datas, įvardyti atsakingas šalis – tai užtikrintų efektyvesnę </w:t>
      </w:r>
      <w:proofErr w:type="spellStart"/>
      <w:r w:rsidRPr="00966E72">
        <w:rPr>
          <w:rFonts w:ascii="Times New Roman" w:hAnsi="Times New Roman"/>
          <w:sz w:val="24"/>
          <w:szCs w:val="24"/>
          <w:lang w:val="lt-LT"/>
        </w:rPr>
        <w:t>stebėseną</w:t>
      </w:r>
      <w:proofErr w:type="spellEnd"/>
      <w:r w:rsidRPr="00966E72">
        <w:rPr>
          <w:rFonts w:ascii="Times New Roman" w:hAnsi="Times New Roman"/>
          <w:sz w:val="24"/>
          <w:szCs w:val="24"/>
          <w:lang w:val="lt-LT"/>
        </w:rPr>
        <w:t xml:space="preserve"> ir vertinimą </w:t>
      </w:r>
      <w:r w:rsidRPr="00966E72">
        <w:rPr>
          <w:rFonts w:ascii="Times New Roman" w:hAnsi="Times New Roman"/>
          <w:b/>
          <w:sz w:val="24"/>
          <w:szCs w:val="24"/>
          <w:lang w:val="lt-LT"/>
        </w:rPr>
        <w:t xml:space="preserve">(R2) </w:t>
      </w:r>
      <w:r w:rsidRPr="00966E72">
        <w:rPr>
          <w:rFonts w:ascii="Times New Roman" w:hAnsi="Times New Roman"/>
          <w:sz w:val="24"/>
          <w:szCs w:val="24"/>
          <w:lang w:val="lt-LT"/>
        </w:rPr>
        <w:t>(16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Peržiūrėti strategiją „Akademija 2020“ ir aiškiai suplanuoti, kokių veiksmų bus imamasi SSGG išvardytiems iššūkiams spręsti </w:t>
      </w:r>
      <w:r w:rsidRPr="00966E72">
        <w:rPr>
          <w:rFonts w:ascii="Times New Roman" w:hAnsi="Times New Roman"/>
          <w:b/>
          <w:sz w:val="24"/>
          <w:szCs w:val="24"/>
          <w:lang w:val="lt-LT"/>
        </w:rPr>
        <w:t xml:space="preserve">(R3) </w:t>
      </w:r>
      <w:r w:rsidRPr="00966E72">
        <w:rPr>
          <w:rFonts w:ascii="Times New Roman" w:hAnsi="Times New Roman"/>
          <w:sz w:val="24"/>
          <w:szCs w:val="24"/>
          <w:lang w:val="lt-LT"/>
        </w:rPr>
        <w:t>(18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Peržiūrėti dokumente „Akademija 2020“ </w:t>
      </w:r>
      <w:r w:rsidR="00E17AF7" w:rsidRPr="00966E72">
        <w:rPr>
          <w:rFonts w:ascii="Times New Roman" w:hAnsi="Times New Roman"/>
          <w:sz w:val="24"/>
          <w:szCs w:val="24"/>
          <w:lang w:val="lt-LT"/>
        </w:rPr>
        <w:t>suformuluot</w:t>
      </w:r>
      <w:r w:rsidRPr="00966E72">
        <w:rPr>
          <w:rFonts w:ascii="Times New Roman" w:hAnsi="Times New Roman"/>
          <w:sz w:val="24"/>
          <w:szCs w:val="24"/>
          <w:lang w:val="lt-LT"/>
        </w:rPr>
        <w:t>ą misiją ir d</w:t>
      </w:r>
      <w:r w:rsidR="00623F11" w:rsidRPr="00966E72">
        <w:rPr>
          <w:rFonts w:ascii="Times New Roman" w:hAnsi="Times New Roman"/>
          <w:sz w:val="24"/>
          <w:szCs w:val="24"/>
          <w:lang w:val="lt-LT"/>
        </w:rPr>
        <w:t xml:space="preserve">eramą dėmesį skirti </w:t>
      </w:r>
      <w:r w:rsidR="000529F6" w:rsidRPr="00966E72">
        <w:rPr>
          <w:rFonts w:ascii="Times New Roman" w:hAnsi="Times New Roman"/>
          <w:sz w:val="24"/>
          <w:szCs w:val="24"/>
          <w:lang w:val="lt-LT"/>
        </w:rPr>
        <w:t xml:space="preserve">realybę atitinkančios </w:t>
      </w:r>
      <w:r w:rsidRPr="00966E72">
        <w:rPr>
          <w:rFonts w:ascii="Times New Roman" w:hAnsi="Times New Roman"/>
          <w:sz w:val="24"/>
          <w:szCs w:val="24"/>
          <w:lang w:val="lt-LT"/>
        </w:rPr>
        <w:t>kalbos v</w:t>
      </w:r>
      <w:r w:rsidR="00623F11" w:rsidRPr="00966E72">
        <w:rPr>
          <w:rFonts w:ascii="Times New Roman" w:hAnsi="Times New Roman"/>
          <w:sz w:val="24"/>
          <w:szCs w:val="24"/>
          <w:lang w:val="lt-LT"/>
        </w:rPr>
        <w:t>artojimui bei kelti realius</w:t>
      </w:r>
      <w:r w:rsidRPr="00966E72">
        <w:rPr>
          <w:rFonts w:ascii="Times New Roman" w:hAnsi="Times New Roman"/>
          <w:sz w:val="24"/>
          <w:szCs w:val="24"/>
          <w:lang w:val="lt-LT"/>
        </w:rPr>
        <w:t xml:space="preserve"> tikslus </w:t>
      </w:r>
      <w:r w:rsidRPr="00966E72">
        <w:rPr>
          <w:rFonts w:ascii="Times New Roman" w:hAnsi="Times New Roman"/>
          <w:b/>
          <w:sz w:val="24"/>
          <w:szCs w:val="24"/>
          <w:lang w:val="lt-LT"/>
        </w:rPr>
        <w:t xml:space="preserve">(R4) </w:t>
      </w:r>
      <w:r w:rsidRPr="00966E72">
        <w:rPr>
          <w:rFonts w:ascii="Times New Roman" w:hAnsi="Times New Roman"/>
          <w:sz w:val="24"/>
          <w:szCs w:val="24"/>
          <w:lang w:val="lt-LT"/>
        </w:rPr>
        <w:t>(19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Paraginti Rektoratą labiau įtraukti studentus į būsimų SAS rengim</w:t>
      </w:r>
      <w:r w:rsidR="00E17AF7" w:rsidRPr="00966E72">
        <w:rPr>
          <w:rFonts w:ascii="Times New Roman" w:hAnsi="Times New Roman"/>
          <w:sz w:val="24"/>
          <w:szCs w:val="24"/>
          <w:lang w:val="lt-LT"/>
        </w:rPr>
        <w:t>o</w:t>
      </w:r>
      <w:r w:rsidRPr="00966E72">
        <w:rPr>
          <w:rFonts w:ascii="Times New Roman" w:hAnsi="Times New Roman"/>
          <w:sz w:val="24"/>
          <w:szCs w:val="24"/>
          <w:lang w:val="lt-LT"/>
        </w:rPr>
        <w:t xml:space="preserve"> bei strategijos planavimo procesus</w:t>
      </w:r>
      <w:r w:rsidRPr="00966E72">
        <w:rPr>
          <w:rFonts w:ascii="Times New Roman" w:hAnsi="Times New Roman"/>
          <w:b/>
          <w:sz w:val="24"/>
          <w:szCs w:val="24"/>
          <w:lang w:val="lt-LT"/>
        </w:rPr>
        <w:t xml:space="preserve"> (R5) </w:t>
      </w:r>
      <w:r w:rsidRPr="00966E72">
        <w:rPr>
          <w:rFonts w:ascii="Times New Roman" w:hAnsi="Times New Roman"/>
          <w:sz w:val="24"/>
          <w:szCs w:val="24"/>
          <w:lang w:val="lt-LT"/>
        </w:rPr>
        <w:t>(22 skirsnis);</w:t>
      </w:r>
    </w:p>
    <w:p w:rsidR="00D4274A" w:rsidRPr="00966E72" w:rsidRDefault="00D4274A" w:rsidP="00182F9D">
      <w:pPr>
        <w:pStyle w:val="Sraopastraipa"/>
        <w:numPr>
          <w:ilvl w:val="0"/>
          <w:numId w:val="27"/>
        </w:numPr>
        <w:autoSpaceDE w:val="0"/>
        <w:autoSpaceDN w:val="0"/>
        <w:adjustRightInd w:val="0"/>
        <w:spacing w:afterLines="200" w:after="480"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Stiprinti Studijų kokybės centro akademinę ir edukacinę lyderystę, padaryti ją labiau matomą ir taip laiduoti kokybės užtikrinimo (KU) </w:t>
      </w:r>
      <w:r w:rsidR="004855D3" w:rsidRPr="00966E72">
        <w:rPr>
          <w:rFonts w:ascii="Times New Roman" w:hAnsi="Times New Roman"/>
          <w:sz w:val="24"/>
          <w:szCs w:val="24"/>
          <w:lang w:val="lt-LT"/>
        </w:rPr>
        <w:t>pagrįstumą</w:t>
      </w:r>
      <w:r w:rsidRPr="00966E72">
        <w:rPr>
          <w:rFonts w:ascii="Times New Roman" w:hAnsi="Times New Roman"/>
          <w:sz w:val="24"/>
          <w:szCs w:val="24"/>
          <w:lang w:val="lt-LT"/>
        </w:rPr>
        <w:t xml:space="preserve"> esminėmis meno institucijai </w:t>
      </w:r>
      <w:r w:rsidR="004855D3" w:rsidRPr="00966E72">
        <w:rPr>
          <w:rFonts w:ascii="Times New Roman" w:hAnsi="Times New Roman"/>
          <w:sz w:val="24"/>
          <w:szCs w:val="24"/>
          <w:lang w:val="lt-LT"/>
        </w:rPr>
        <w:t xml:space="preserve">būdingomis </w:t>
      </w:r>
      <w:r w:rsidRPr="00966E72">
        <w:rPr>
          <w:rFonts w:ascii="Times New Roman" w:hAnsi="Times New Roman"/>
          <w:sz w:val="24"/>
          <w:szCs w:val="24"/>
          <w:lang w:val="lt-LT"/>
        </w:rPr>
        <w:t xml:space="preserve">švietimo vertybėmis </w:t>
      </w:r>
      <w:r w:rsidRPr="00966E72">
        <w:rPr>
          <w:rFonts w:ascii="Times New Roman" w:hAnsi="Times New Roman"/>
          <w:b/>
          <w:sz w:val="24"/>
          <w:szCs w:val="24"/>
          <w:lang w:val="lt-LT"/>
        </w:rPr>
        <w:t xml:space="preserve">(R6) </w:t>
      </w:r>
      <w:r w:rsidRPr="00966E72">
        <w:rPr>
          <w:rFonts w:ascii="Times New Roman" w:hAnsi="Times New Roman"/>
          <w:sz w:val="24"/>
          <w:szCs w:val="24"/>
          <w:lang w:val="lt-LT"/>
        </w:rPr>
        <w:t>(24 skirsnis);</w:t>
      </w:r>
      <w:r w:rsidR="004855D3" w:rsidRPr="00966E72">
        <w:rPr>
          <w:rFonts w:ascii="Times New Roman" w:hAnsi="Times New Roman"/>
          <w:sz w:val="24"/>
          <w:szCs w:val="24"/>
          <w:lang w:val="lt-LT"/>
        </w:rPr>
        <w:t xml:space="preserve"> </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Kokybės užtikrinimo (KU) elementus, šiuo metu išsklaidytus po visą instituciją, kuo skubiau apjungti į vieną bendrą KU sistemą </w:t>
      </w:r>
      <w:r w:rsidRPr="00966E72">
        <w:rPr>
          <w:rFonts w:ascii="Times New Roman" w:hAnsi="Times New Roman"/>
          <w:b/>
          <w:sz w:val="24"/>
          <w:szCs w:val="24"/>
          <w:lang w:val="lt-LT"/>
        </w:rPr>
        <w:t xml:space="preserve">(R7) </w:t>
      </w:r>
      <w:r w:rsidRPr="00966E72">
        <w:rPr>
          <w:rFonts w:ascii="Times New Roman" w:hAnsi="Times New Roman"/>
          <w:sz w:val="24"/>
          <w:szCs w:val="24"/>
          <w:lang w:val="lt-LT"/>
        </w:rPr>
        <w:t>(26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Baigus įgyvendinti pirmąjį etapą, savo iniciatyva atlikti tarpinį išorinį </w:t>
      </w:r>
      <w:r w:rsidR="007A4A36">
        <w:rPr>
          <w:rFonts w:ascii="Times New Roman" w:hAnsi="Times New Roman"/>
          <w:sz w:val="24"/>
          <w:szCs w:val="24"/>
          <w:lang w:val="lt-LT"/>
        </w:rPr>
        <w:t>veiklos</w:t>
      </w:r>
      <w:r w:rsidR="007A4A36" w:rsidRPr="00966E72">
        <w:rPr>
          <w:rFonts w:ascii="Times New Roman" w:hAnsi="Times New Roman"/>
          <w:sz w:val="24"/>
          <w:szCs w:val="24"/>
          <w:lang w:val="lt-LT"/>
        </w:rPr>
        <w:t xml:space="preserve"> </w:t>
      </w:r>
      <w:r w:rsidRPr="00966E72">
        <w:rPr>
          <w:rFonts w:ascii="Times New Roman" w:hAnsi="Times New Roman"/>
          <w:sz w:val="24"/>
          <w:szCs w:val="24"/>
          <w:lang w:val="lt-LT"/>
        </w:rPr>
        <w:t>efektyvumo vertinimą, kuris būtų patikėtas</w:t>
      </w:r>
      <w:r w:rsidR="007A4A36" w:rsidRPr="007A4A36">
        <w:rPr>
          <w:rFonts w:ascii="Times New Roman" w:hAnsi="Times New Roman"/>
          <w:sz w:val="24"/>
          <w:szCs w:val="24"/>
          <w:lang w:val="lt-LT"/>
        </w:rPr>
        <w:t xml:space="preserve"> </w:t>
      </w:r>
      <w:r w:rsidR="007A4A36" w:rsidRPr="00966E72">
        <w:rPr>
          <w:rFonts w:ascii="Times New Roman" w:hAnsi="Times New Roman"/>
          <w:sz w:val="24"/>
          <w:szCs w:val="24"/>
          <w:lang w:val="lt-LT"/>
        </w:rPr>
        <w:t>vertinimo komisijai</w:t>
      </w:r>
      <w:r w:rsidR="007A4A36">
        <w:rPr>
          <w:rFonts w:ascii="Times New Roman" w:hAnsi="Times New Roman"/>
          <w:sz w:val="24"/>
          <w:szCs w:val="24"/>
          <w:lang w:val="lt-LT"/>
        </w:rPr>
        <w:t>, sudarytai</w:t>
      </w:r>
      <w:r w:rsidRPr="00966E72">
        <w:rPr>
          <w:rFonts w:ascii="Times New Roman" w:hAnsi="Times New Roman"/>
          <w:sz w:val="24"/>
          <w:szCs w:val="24"/>
          <w:lang w:val="lt-LT"/>
        </w:rPr>
        <w:t xml:space="preserve"> iš kokybės vertinimo ekspertų, suvokiančių meno įstaigos specifiką</w:t>
      </w:r>
      <w:r w:rsidR="007A4A36">
        <w:rPr>
          <w:rFonts w:ascii="Times New Roman" w:hAnsi="Times New Roman"/>
          <w:sz w:val="24"/>
          <w:szCs w:val="24"/>
          <w:lang w:val="lt-LT"/>
        </w:rPr>
        <w:t xml:space="preserve"> </w:t>
      </w:r>
      <w:r w:rsidRPr="00966E72">
        <w:rPr>
          <w:rFonts w:ascii="Times New Roman" w:hAnsi="Times New Roman"/>
          <w:b/>
          <w:sz w:val="24"/>
          <w:szCs w:val="24"/>
          <w:lang w:val="lt-LT"/>
        </w:rPr>
        <w:t>(R8)</w:t>
      </w:r>
      <w:r w:rsidRPr="00966E72">
        <w:rPr>
          <w:rFonts w:ascii="Times New Roman" w:hAnsi="Times New Roman"/>
          <w:sz w:val="24"/>
          <w:szCs w:val="24"/>
          <w:lang w:val="lt-LT"/>
        </w:rPr>
        <w:t xml:space="preserve"> (27 skirsnis);</w:t>
      </w:r>
    </w:p>
    <w:p w:rsidR="00D4274A" w:rsidRPr="00966E72" w:rsidRDefault="007F2AA6"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Imtis veiksmų, kurie paskatintų</w:t>
      </w:r>
      <w:r w:rsidR="00D4274A" w:rsidRPr="00966E72">
        <w:rPr>
          <w:rFonts w:ascii="Times New Roman" w:hAnsi="Times New Roman"/>
          <w:sz w:val="24"/>
          <w:szCs w:val="24"/>
          <w:lang w:val="lt-LT"/>
        </w:rPr>
        <w:t xml:space="preserve"> kuo daugiau studentų pateikti </w:t>
      </w:r>
      <w:r w:rsidR="00E61B55" w:rsidRPr="00966E72">
        <w:rPr>
          <w:rFonts w:ascii="Times New Roman" w:hAnsi="Times New Roman"/>
          <w:sz w:val="24"/>
          <w:szCs w:val="24"/>
          <w:lang w:val="lt-LT"/>
        </w:rPr>
        <w:t>grįžtam</w:t>
      </w:r>
      <w:r w:rsidR="00E61B55">
        <w:rPr>
          <w:rFonts w:ascii="Times New Roman" w:hAnsi="Times New Roman"/>
          <w:sz w:val="24"/>
          <w:szCs w:val="24"/>
          <w:lang w:val="lt-LT"/>
        </w:rPr>
        <w:t>ąjį</w:t>
      </w:r>
      <w:r w:rsidR="00E61B55" w:rsidRPr="00966E72">
        <w:rPr>
          <w:rFonts w:ascii="Times New Roman" w:hAnsi="Times New Roman"/>
          <w:sz w:val="24"/>
          <w:szCs w:val="24"/>
          <w:lang w:val="lt-LT"/>
        </w:rPr>
        <w:t xml:space="preserve"> ryš</w:t>
      </w:r>
      <w:r w:rsidR="00E61B55">
        <w:rPr>
          <w:rFonts w:ascii="Times New Roman" w:hAnsi="Times New Roman"/>
          <w:sz w:val="24"/>
          <w:szCs w:val="24"/>
          <w:lang w:val="lt-LT"/>
        </w:rPr>
        <w:t>į</w:t>
      </w:r>
      <w:r w:rsidR="00E61B55" w:rsidRPr="00966E72">
        <w:rPr>
          <w:rFonts w:ascii="Times New Roman" w:hAnsi="Times New Roman"/>
          <w:sz w:val="24"/>
          <w:szCs w:val="24"/>
          <w:lang w:val="lt-LT"/>
        </w:rPr>
        <w:t xml:space="preserve"> </w:t>
      </w:r>
      <w:r w:rsidR="00D4274A" w:rsidRPr="00966E72">
        <w:rPr>
          <w:rFonts w:ascii="Times New Roman" w:hAnsi="Times New Roman"/>
          <w:b/>
          <w:sz w:val="24"/>
          <w:szCs w:val="24"/>
          <w:lang w:val="lt-LT"/>
        </w:rPr>
        <w:t xml:space="preserve">(R9) </w:t>
      </w:r>
      <w:r w:rsidR="00D4274A" w:rsidRPr="00966E72">
        <w:rPr>
          <w:rFonts w:ascii="Times New Roman" w:hAnsi="Times New Roman"/>
          <w:sz w:val="24"/>
          <w:szCs w:val="24"/>
          <w:lang w:val="lt-LT"/>
        </w:rPr>
        <w:t>(28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Kūrybiškiau naudoti ir publikuoti renkamus </w:t>
      </w:r>
      <w:r w:rsidR="007A4A36">
        <w:rPr>
          <w:rFonts w:ascii="Times New Roman" w:hAnsi="Times New Roman"/>
          <w:sz w:val="24"/>
          <w:szCs w:val="24"/>
          <w:lang w:val="lt-LT"/>
        </w:rPr>
        <w:t>kiekybinius</w:t>
      </w:r>
      <w:r w:rsidR="007A4A36"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duomenis </w:t>
      </w:r>
      <w:r w:rsidRPr="00966E72">
        <w:rPr>
          <w:rFonts w:ascii="Times New Roman" w:hAnsi="Times New Roman"/>
          <w:b/>
          <w:sz w:val="24"/>
          <w:szCs w:val="24"/>
          <w:lang w:val="lt-LT"/>
        </w:rPr>
        <w:t xml:space="preserve">(R10) </w:t>
      </w:r>
      <w:r w:rsidRPr="00966E72">
        <w:rPr>
          <w:rFonts w:ascii="Times New Roman" w:hAnsi="Times New Roman"/>
          <w:sz w:val="24"/>
          <w:szCs w:val="24"/>
          <w:lang w:val="lt-LT"/>
        </w:rPr>
        <w:t>(36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Nedelsiant peržiūrėti </w:t>
      </w:r>
      <w:r w:rsidR="00E61B55" w:rsidRPr="00966E72">
        <w:rPr>
          <w:rFonts w:ascii="Times New Roman" w:hAnsi="Times New Roman"/>
          <w:sz w:val="24"/>
          <w:szCs w:val="24"/>
          <w:lang w:val="lt-LT"/>
        </w:rPr>
        <w:t xml:space="preserve">studentų </w:t>
      </w:r>
      <w:r w:rsidR="00E61B55">
        <w:rPr>
          <w:rFonts w:ascii="Times New Roman" w:hAnsi="Times New Roman"/>
          <w:sz w:val="24"/>
          <w:szCs w:val="24"/>
          <w:lang w:val="lt-LT"/>
        </w:rPr>
        <w:t>duomenų</w:t>
      </w:r>
      <w:r w:rsidR="00E61B55" w:rsidRPr="00966E72">
        <w:rPr>
          <w:rFonts w:ascii="Times New Roman" w:hAnsi="Times New Roman"/>
          <w:sz w:val="24"/>
          <w:szCs w:val="24"/>
          <w:lang w:val="lt-LT"/>
        </w:rPr>
        <w:t xml:space="preserve"> ir programų duomenų baz</w:t>
      </w:r>
      <w:r w:rsidR="00E61B55">
        <w:rPr>
          <w:rFonts w:ascii="Times New Roman" w:hAnsi="Times New Roman"/>
          <w:sz w:val="24"/>
          <w:szCs w:val="24"/>
          <w:lang w:val="lt-LT"/>
        </w:rPr>
        <w:t>es</w:t>
      </w:r>
      <w:r w:rsidR="00E61B55" w:rsidRPr="00966E72">
        <w:rPr>
          <w:rFonts w:ascii="Times New Roman" w:hAnsi="Times New Roman"/>
          <w:sz w:val="24"/>
          <w:szCs w:val="24"/>
          <w:lang w:val="lt-LT"/>
        </w:rPr>
        <w:t xml:space="preserve"> </w:t>
      </w:r>
      <w:r w:rsidRPr="00966E72">
        <w:rPr>
          <w:rFonts w:ascii="Times New Roman" w:hAnsi="Times New Roman"/>
          <w:b/>
          <w:sz w:val="24"/>
          <w:szCs w:val="24"/>
          <w:lang w:val="lt-LT"/>
        </w:rPr>
        <w:t xml:space="preserve">(R11) </w:t>
      </w:r>
      <w:r w:rsidRPr="00966E72">
        <w:rPr>
          <w:rFonts w:ascii="Times New Roman" w:hAnsi="Times New Roman"/>
          <w:sz w:val="24"/>
          <w:szCs w:val="24"/>
          <w:lang w:val="lt-LT"/>
        </w:rPr>
        <w:t>(36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Kuriant formalią KU sistemą, kuo skaidriau nurodyti, kokiomis sąlygomis naujoms </w:t>
      </w:r>
      <w:r w:rsidR="00B43069" w:rsidRPr="00966E72">
        <w:rPr>
          <w:rFonts w:ascii="Times New Roman" w:hAnsi="Times New Roman"/>
          <w:sz w:val="24"/>
          <w:szCs w:val="24"/>
          <w:lang w:val="lt-LT"/>
        </w:rPr>
        <w:t xml:space="preserve">studijų </w:t>
      </w:r>
      <w:r w:rsidRPr="00966E72">
        <w:rPr>
          <w:rFonts w:ascii="Times New Roman" w:hAnsi="Times New Roman"/>
          <w:sz w:val="24"/>
          <w:szCs w:val="24"/>
          <w:lang w:val="lt-LT"/>
        </w:rPr>
        <w:t xml:space="preserve">programoms skiriami materialiniai ištekliai </w:t>
      </w:r>
      <w:r w:rsidRPr="00966E72">
        <w:rPr>
          <w:rFonts w:ascii="Times New Roman" w:hAnsi="Times New Roman"/>
          <w:b/>
          <w:sz w:val="24"/>
          <w:szCs w:val="24"/>
          <w:lang w:val="lt-LT"/>
        </w:rPr>
        <w:t xml:space="preserve">(R12) </w:t>
      </w:r>
      <w:r w:rsidRPr="00966E72">
        <w:rPr>
          <w:rFonts w:ascii="Times New Roman" w:hAnsi="Times New Roman"/>
          <w:sz w:val="24"/>
          <w:szCs w:val="24"/>
          <w:lang w:val="lt-LT"/>
        </w:rPr>
        <w:t>(40 skirsnis);</w:t>
      </w:r>
    </w:p>
    <w:p w:rsidR="00D4274A" w:rsidRPr="00966E72" w:rsidRDefault="007A4A36"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Pr>
          <w:rFonts w:ascii="Times New Roman" w:hAnsi="Times New Roman"/>
          <w:sz w:val="24"/>
          <w:szCs w:val="24"/>
          <w:lang w:val="lt-LT"/>
        </w:rPr>
        <w:lastRenderedPageBreak/>
        <w:t>N</w:t>
      </w:r>
      <w:r w:rsidRPr="00966E72">
        <w:rPr>
          <w:rFonts w:ascii="Times New Roman" w:hAnsi="Times New Roman"/>
          <w:sz w:val="24"/>
          <w:szCs w:val="24"/>
          <w:lang w:val="lt-LT"/>
        </w:rPr>
        <w:t xml:space="preserve">audoti </w:t>
      </w:r>
      <w:r>
        <w:rPr>
          <w:rFonts w:ascii="Times New Roman" w:hAnsi="Times New Roman"/>
          <w:sz w:val="24"/>
          <w:szCs w:val="24"/>
          <w:lang w:val="lt-LT"/>
        </w:rPr>
        <w:t>tinkamesnį pastatų</w:t>
      </w:r>
      <w:r w:rsidRPr="00966E72">
        <w:rPr>
          <w:rFonts w:ascii="Times New Roman" w:hAnsi="Times New Roman"/>
          <w:sz w:val="24"/>
          <w:szCs w:val="24"/>
          <w:lang w:val="lt-LT"/>
        </w:rPr>
        <w:t xml:space="preserve"> </w:t>
      </w:r>
      <w:r>
        <w:rPr>
          <w:rFonts w:ascii="Times New Roman" w:hAnsi="Times New Roman"/>
          <w:sz w:val="24"/>
          <w:szCs w:val="24"/>
          <w:lang w:val="lt-LT"/>
        </w:rPr>
        <w:t>ženklinimą</w:t>
      </w:r>
      <w:r w:rsidRPr="00966E72">
        <w:rPr>
          <w:rFonts w:ascii="Times New Roman" w:hAnsi="Times New Roman"/>
          <w:sz w:val="24"/>
          <w:szCs w:val="24"/>
          <w:lang w:val="lt-LT"/>
        </w:rPr>
        <w:t xml:space="preserve">, </w:t>
      </w:r>
      <w:r>
        <w:rPr>
          <w:rFonts w:ascii="Times New Roman" w:hAnsi="Times New Roman"/>
          <w:sz w:val="24"/>
          <w:szCs w:val="24"/>
          <w:lang w:val="lt-LT"/>
        </w:rPr>
        <w:t>siekiant užtikrinti, kad</w:t>
      </w:r>
      <w:r w:rsidRPr="00966E72">
        <w:rPr>
          <w:rFonts w:ascii="Times New Roman" w:hAnsi="Times New Roman"/>
          <w:sz w:val="24"/>
          <w:szCs w:val="24"/>
          <w:lang w:val="lt-LT"/>
        </w:rPr>
        <w:t xml:space="preserve"> pastatai</w:t>
      </w:r>
      <w:r>
        <w:rPr>
          <w:rFonts w:ascii="Times New Roman" w:hAnsi="Times New Roman"/>
          <w:sz w:val="24"/>
          <w:szCs w:val="24"/>
          <w:lang w:val="lt-LT"/>
        </w:rPr>
        <w:t>, esantys skirtingose vietose, būtų atpažįstami kaip</w:t>
      </w:r>
      <w:r w:rsidRPr="00966E72">
        <w:rPr>
          <w:rFonts w:ascii="Times New Roman" w:hAnsi="Times New Roman"/>
          <w:sz w:val="24"/>
          <w:szCs w:val="24"/>
          <w:lang w:val="lt-LT"/>
        </w:rPr>
        <w:t xml:space="preserve"> vien</w:t>
      </w:r>
      <w:r>
        <w:rPr>
          <w:rFonts w:ascii="Times New Roman" w:hAnsi="Times New Roman"/>
          <w:sz w:val="24"/>
          <w:szCs w:val="24"/>
          <w:lang w:val="lt-LT"/>
        </w:rPr>
        <w:t>inga</w:t>
      </w:r>
      <w:r w:rsidRPr="00966E72">
        <w:rPr>
          <w:rFonts w:ascii="Times New Roman" w:hAnsi="Times New Roman"/>
          <w:sz w:val="24"/>
          <w:szCs w:val="24"/>
          <w:lang w:val="lt-LT"/>
        </w:rPr>
        <w:t xml:space="preserve"> Akademija, turin</w:t>
      </w:r>
      <w:r>
        <w:rPr>
          <w:rFonts w:ascii="Times New Roman" w:hAnsi="Times New Roman"/>
          <w:sz w:val="24"/>
          <w:szCs w:val="24"/>
          <w:lang w:val="lt-LT"/>
        </w:rPr>
        <w:t>ti</w:t>
      </w:r>
      <w:r w:rsidRPr="00966E72">
        <w:rPr>
          <w:rFonts w:ascii="Times New Roman" w:hAnsi="Times New Roman"/>
          <w:sz w:val="24"/>
          <w:szCs w:val="24"/>
          <w:lang w:val="lt-LT"/>
        </w:rPr>
        <w:t xml:space="preserve"> tvirtą </w:t>
      </w:r>
      <w:r>
        <w:rPr>
          <w:rFonts w:ascii="Times New Roman" w:hAnsi="Times New Roman"/>
          <w:sz w:val="24"/>
          <w:szCs w:val="24"/>
          <w:lang w:val="lt-LT"/>
        </w:rPr>
        <w:t>kolektyvinę</w:t>
      </w:r>
      <w:r w:rsidRPr="00966E72">
        <w:rPr>
          <w:rFonts w:ascii="Times New Roman" w:hAnsi="Times New Roman"/>
          <w:sz w:val="24"/>
          <w:szCs w:val="24"/>
          <w:lang w:val="lt-LT"/>
        </w:rPr>
        <w:t xml:space="preserve"> tapatybę</w:t>
      </w:r>
      <w:r w:rsidRPr="00966E72" w:rsidDel="007A4A36">
        <w:rPr>
          <w:rFonts w:ascii="Times New Roman" w:hAnsi="Times New Roman"/>
          <w:sz w:val="24"/>
          <w:szCs w:val="24"/>
          <w:lang w:val="lt-LT"/>
        </w:rPr>
        <w:t xml:space="preserve"> </w:t>
      </w:r>
      <w:r w:rsidR="00D4274A" w:rsidRPr="00966E72">
        <w:rPr>
          <w:rFonts w:ascii="Times New Roman" w:hAnsi="Times New Roman"/>
          <w:b/>
          <w:sz w:val="24"/>
          <w:szCs w:val="24"/>
          <w:lang w:val="lt-LT"/>
        </w:rPr>
        <w:t xml:space="preserve">(R13) </w:t>
      </w:r>
      <w:r w:rsidR="00D4274A" w:rsidRPr="00966E72">
        <w:rPr>
          <w:rFonts w:ascii="Times New Roman" w:hAnsi="Times New Roman"/>
          <w:sz w:val="24"/>
          <w:szCs w:val="24"/>
          <w:lang w:val="lt-LT"/>
        </w:rPr>
        <w:t>(41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Bendradarbiaujant su vietos verslu bei socialiniais partneriais ieškoti potencialių projektų ir (ar) bendros veiklos su verslu galimybių </w:t>
      </w:r>
      <w:r w:rsidRPr="00966E72">
        <w:rPr>
          <w:rFonts w:ascii="Times New Roman" w:hAnsi="Times New Roman"/>
          <w:b/>
          <w:sz w:val="24"/>
          <w:szCs w:val="24"/>
          <w:lang w:val="lt-LT"/>
        </w:rPr>
        <w:t xml:space="preserve">(R14) </w:t>
      </w:r>
      <w:r w:rsidRPr="00966E72">
        <w:rPr>
          <w:rFonts w:ascii="Times New Roman" w:hAnsi="Times New Roman"/>
          <w:sz w:val="24"/>
          <w:szCs w:val="24"/>
          <w:lang w:val="lt-LT"/>
        </w:rPr>
        <w:t>(42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Kuriant valdymo sistemas užtikrinti </w:t>
      </w:r>
      <w:r w:rsidR="005A26D9" w:rsidRPr="00966E72">
        <w:rPr>
          <w:rFonts w:ascii="Times New Roman" w:hAnsi="Times New Roman"/>
          <w:sz w:val="24"/>
          <w:szCs w:val="24"/>
          <w:lang w:val="lt-LT"/>
        </w:rPr>
        <w:t xml:space="preserve">skaidrų ir sąžiningą </w:t>
      </w:r>
      <w:r w:rsidRPr="00966E72">
        <w:rPr>
          <w:rFonts w:ascii="Times New Roman" w:hAnsi="Times New Roman"/>
          <w:sz w:val="24"/>
          <w:szCs w:val="24"/>
          <w:lang w:val="lt-LT"/>
        </w:rPr>
        <w:t xml:space="preserve">darbuotojų veiklos </w:t>
      </w:r>
      <w:proofErr w:type="spellStart"/>
      <w:r w:rsidRPr="00966E72">
        <w:rPr>
          <w:rFonts w:ascii="Times New Roman" w:hAnsi="Times New Roman"/>
          <w:sz w:val="24"/>
          <w:szCs w:val="24"/>
          <w:lang w:val="lt-LT"/>
        </w:rPr>
        <w:t>stebėsenos</w:t>
      </w:r>
      <w:proofErr w:type="spellEnd"/>
      <w:r w:rsidRPr="00966E72">
        <w:rPr>
          <w:rFonts w:ascii="Times New Roman" w:hAnsi="Times New Roman"/>
          <w:sz w:val="24"/>
          <w:szCs w:val="24"/>
          <w:lang w:val="lt-LT"/>
        </w:rPr>
        <w:t xml:space="preserve"> procesą bei aiškiai įvardyti</w:t>
      </w:r>
      <w:r w:rsidR="00537D98" w:rsidRPr="00966E72">
        <w:rPr>
          <w:rFonts w:ascii="Times New Roman" w:hAnsi="Times New Roman"/>
          <w:sz w:val="24"/>
          <w:szCs w:val="24"/>
          <w:lang w:val="lt-LT"/>
        </w:rPr>
        <w:t>, kokių</w:t>
      </w:r>
      <w:r w:rsidRPr="00966E72">
        <w:rPr>
          <w:rFonts w:ascii="Times New Roman" w:hAnsi="Times New Roman"/>
          <w:sz w:val="24"/>
          <w:szCs w:val="24"/>
          <w:lang w:val="lt-LT"/>
        </w:rPr>
        <w:t xml:space="preserve"> standartų laikymosi </w:t>
      </w:r>
      <w:r w:rsidR="00537D98" w:rsidRPr="00966E72">
        <w:rPr>
          <w:rFonts w:ascii="Times New Roman" w:hAnsi="Times New Roman"/>
          <w:sz w:val="24"/>
          <w:szCs w:val="24"/>
          <w:lang w:val="lt-LT"/>
        </w:rPr>
        <w:t>tikimasi</w:t>
      </w:r>
      <w:r w:rsidRPr="00966E72">
        <w:rPr>
          <w:rFonts w:ascii="Times New Roman" w:hAnsi="Times New Roman"/>
          <w:sz w:val="24"/>
          <w:szCs w:val="24"/>
          <w:lang w:val="lt-LT"/>
        </w:rPr>
        <w:t xml:space="preserve"> </w:t>
      </w:r>
      <w:r w:rsidRPr="00966E72">
        <w:rPr>
          <w:rFonts w:ascii="Times New Roman" w:hAnsi="Times New Roman"/>
          <w:b/>
          <w:sz w:val="24"/>
          <w:szCs w:val="24"/>
          <w:lang w:val="lt-LT"/>
        </w:rPr>
        <w:t xml:space="preserve">(R15) </w:t>
      </w:r>
      <w:r w:rsidRPr="00966E72">
        <w:rPr>
          <w:rFonts w:ascii="Times New Roman" w:hAnsi="Times New Roman"/>
          <w:sz w:val="24"/>
          <w:szCs w:val="24"/>
          <w:lang w:val="lt-LT"/>
        </w:rPr>
        <w:t>(43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Stengtis pritraukti daugiau </w:t>
      </w:r>
      <w:r w:rsidR="004855D3" w:rsidRPr="00966E72">
        <w:rPr>
          <w:rFonts w:ascii="Times New Roman" w:hAnsi="Times New Roman"/>
          <w:sz w:val="24"/>
          <w:szCs w:val="24"/>
          <w:lang w:val="lt-LT"/>
        </w:rPr>
        <w:t>akademinių darbuotojų</w:t>
      </w:r>
      <w:r w:rsidR="00B43069" w:rsidRPr="00966E72">
        <w:rPr>
          <w:rFonts w:ascii="Times New Roman" w:hAnsi="Times New Roman"/>
          <w:sz w:val="24"/>
          <w:szCs w:val="24"/>
          <w:lang w:val="lt-LT"/>
        </w:rPr>
        <w:t xml:space="preserve"> iš užsienio </w:t>
      </w:r>
      <w:r w:rsidRPr="00966E72">
        <w:rPr>
          <w:rFonts w:ascii="Times New Roman" w:hAnsi="Times New Roman"/>
          <w:sz w:val="24"/>
          <w:szCs w:val="24"/>
          <w:lang w:val="lt-LT"/>
        </w:rPr>
        <w:t xml:space="preserve">ir taip sustiprinti įstaigos pozicijas bei praplėsti kultūrines perspektyvas </w:t>
      </w:r>
      <w:r w:rsidRPr="00966E72">
        <w:rPr>
          <w:rFonts w:ascii="Times New Roman" w:hAnsi="Times New Roman"/>
          <w:b/>
          <w:sz w:val="24"/>
          <w:szCs w:val="24"/>
          <w:lang w:val="lt-LT"/>
        </w:rPr>
        <w:t xml:space="preserve">(R16) </w:t>
      </w:r>
      <w:r w:rsidRPr="00966E72">
        <w:rPr>
          <w:rFonts w:ascii="Times New Roman" w:hAnsi="Times New Roman"/>
          <w:sz w:val="24"/>
          <w:szCs w:val="24"/>
          <w:lang w:val="lt-LT"/>
        </w:rPr>
        <w:t>(44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Sukurti sudėtingesnę rizikos vertinimo priemonę ir išplėtoti pačią rizikos koncepcijos sampratą </w:t>
      </w:r>
      <w:r w:rsidRPr="00966E72">
        <w:rPr>
          <w:rFonts w:ascii="Times New Roman" w:hAnsi="Times New Roman"/>
          <w:b/>
          <w:sz w:val="24"/>
          <w:szCs w:val="24"/>
          <w:lang w:val="lt-LT"/>
        </w:rPr>
        <w:t xml:space="preserve">(R17) </w:t>
      </w:r>
      <w:r w:rsidRPr="00966E72">
        <w:rPr>
          <w:rFonts w:ascii="Times New Roman" w:hAnsi="Times New Roman"/>
          <w:sz w:val="24"/>
          <w:szCs w:val="24"/>
          <w:lang w:val="lt-LT"/>
        </w:rPr>
        <w:t>(47 skirsnis).</w:t>
      </w:r>
    </w:p>
    <w:p w:rsidR="00D4274A" w:rsidRPr="00966E72" w:rsidRDefault="00D4274A" w:rsidP="00414650">
      <w:pPr>
        <w:pStyle w:val="Sraopastraipa"/>
        <w:spacing w:line="240" w:lineRule="auto"/>
        <w:ind w:left="363"/>
        <w:jc w:val="both"/>
        <w:rPr>
          <w:rFonts w:ascii="Times New Roman" w:hAnsi="Times New Roman"/>
          <w:sz w:val="24"/>
          <w:szCs w:val="24"/>
          <w:lang w:val="lt-LT"/>
        </w:rPr>
      </w:pPr>
    </w:p>
    <w:p w:rsidR="00D4274A" w:rsidRPr="00966E72" w:rsidRDefault="00D4274A" w:rsidP="00414650">
      <w:pPr>
        <w:pStyle w:val="Sraopastraipa"/>
        <w:numPr>
          <w:ilvl w:val="0"/>
          <w:numId w:val="31"/>
        </w:numPr>
        <w:spacing w:line="240" w:lineRule="auto"/>
        <w:ind w:left="363"/>
        <w:jc w:val="both"/>
        <w:rPr>
          <w:rFonts w:ascii="Times New Roman" w:hAnsi="Times New Roman"/>
          <w:b/>
          <w:sz w:val="24"/>
          <w:szCs w:val="24"/>
          <w:lang w:val="lt-LT"/>
        </w:rPr>
      </w:pPr>
      <w:r w:rsidRPr="00966E72">
        <w:rPr>
          <w:rFonts w:ascii="Times New Roman" w:hAnsi="Times New Roman"/>
          <w:b/>
          <w:sz w:val="24"/>
          <w:szCs w:val="24"/>
          <w:lang w:val="lt-LT"/>
        </w:rPr>
        <w:t>Akademinės studijos ir mokymasis visą gyvenimą</w:t>
      </w:r>
    </w:p>
    <w:p w:rsidR="00D4274A" w:rsidRPr="00966E72" w:rsidRDefault="00D4274A" w:rsidP="00414650">
      <w:pPr>
        <w:pStyle w:val="Sraopastraipa"/>
        <w:numPr>
          <w:ilvl w:val="0"/>
          <w:numId w:val="27"/>
        </w:numPr>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Pagilinti supratimą apie ECTS ir tai, kaip šią sistemą galima panaudoti programoms keisti arba </w:t>
      </w:r>
      <w:r w:rsidR="00B43069" w:rsidRPr="00966E72">
        <w:rPr>
          <w:rFonts w:ascii="Times New Roman" w:hAnsi="Times New Roman"/>
          <w:sz w:val="24"/>
          <w:szCs w:val="24"/>
          <w:lang w:val="lt-LT"/>
        </w:rPr>
        <w:t>geresnėms naujom</w:t>
      </w:r>
      <w:r w:rsidR="007A4A36">
        <w:rPr>
          <w:rFonts w:ascii="Times New Roman" w:hAnsi="Times New Roman"/>
          <w:sz w:val="24"/>
          <w:szCs w:val="24"/>
          <w:lang w:val="lt-LT"/>
        </w:rPr>
        <w:t>s</w:t>
      </w:r>
      <w:r w:rsidR="00B43069" w:rsidRPr="00966E72">
        <w:rPr>
          <w:rFonts w:ascii="Times New Roman" w:hAnsi="Times New Roman"/>
          <w:sz w:val="24"/>
          <w:szCs w:val="24"/>
          <w:lang w:val="lt-LT"/>
        </w:rPr>
        <w:t xml:space="preserve"> programoms kurti</w:t>
      </w:r>
      <w:r w:rsidRPr="00966E72">
        <w:rPr>
          <w:rFonts w:ascii="Times New Roman" w:hAnsi="Times New Roman"/>
          <w:sz w:val="24"/>
          <w:szCs w:val="24"/>
          <w:lang w:val="lt-LT"/>
        </w:rPr>
        <w:t xml:space="preserve"> </w:t>
      </w:r>
      <w:r w:rsidRPr="00966E72">
        <w:rPr>
          <w:rFonts w:ascii="Times New Roman" w:hAnsi="Times New Roman"/>
          <w:b/>
          <w:sz w:val="24"/>
          <w:szCs w:val="24"/>
          <w:lang w:val="lt-LT"/>
        </w:rPr>
        <w:t xml:space="preserve">(R18) </w:t>
      </w:r>
      <w:r w:rsidRPr="00966E72">
        <w:rPr>
          <w:rFonts w:ascii="Times New Roman" w:hAnsi="Times New Roman"/>
          <w:sz w:val="24"/>
          <w:szCs w:val="24"/>
          <w:lang w:val="lt-LT"/>
        </w:rPr>
        <w:t>(52 skirsnis);</w:t>
      </w:r>
    </w:p>
    <w:p w:rsidR="00D4274A" w:rsidRPr="00966E72" w:rsidRDefault="00D4274A" w:rsidP="00414650">
      <w:pPr>
        <w:pStyle w:val="Sraopastraipa"/>
        <w:numPr>
          <w:ilvl w:val="0"/>
          <w:numId w:val="27"/>
        </w:numPr>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Labiau naudotis grįžtamojo ryšio mechanizmais ir informuoti atsiliepimus pateikusius asmenis apie tai, kokių veiksmų imtasi </w:t>
      </w:r>
      <w:r w:rsidRPr="00966E72">
        <w:rPr>
          <w:rFonts w:ascii="Times New Roman" w:hAnsi="Times New Roman"/>
          <w:b/>
          <w:sz w:val="24"/>
          <w:szCs w:val="24"/>
          <w:lang w:val="lt-LT"/>
        </w:rPr>
        <w:t xml:space="preserve">(R19) </w:t>
      </w:r>
      <w:r w:rsidRPr="00966E72">
        <w:rPr>
          <w:rFonts w:ascii="Times New Roman" w:hAnsi="Times New Roman"/>
          <w:sz w:val="24"/>
          <w:szCs w:val="24"/>
          <w:lang w:val="lt-LT"/>
        </w:rPr>
        <w:t>(54 skirsnis);</w:t>
      </w:r>
    </w:p>
    <w:p w:rsidR="00D4274A" w:rsidRPr="00966E72" w:rsidRDefault="00D4274A" w:rsidP="00414650">
      <w:pPr>
        <w:pStyle w:val="Sraopastraipa"/>
        <w:numPr>
          <w:ilvl w:val="0"/>
          <w:numId w:val="27"/>
        </w:numPr>
        <w:spacing w:line="240" w:lineRule="auto"/>
        <w:ind w:left="363"/>
        <w:jc w:val="both"/>
        <w:rPr>
          <w:rFonts w:ascii="Times New Roman" w:hAnsi="Times New Roman"/>
          <w:b/>
          <w:sz w:val="24"/>
          <w:szCs w:val="24"/>
          <w:lang w:val="lt-LT"/>
        </w:rPr>
      </w:pPr>
      <w:r w:rsidRPr="00966E72">
        <w:rPr>
          <w:rFonts w:ascii="Times New Roman" w:hAnsi="Times New Roman"/>
          <w:sz w:val="24"/>
          <w:szCs w:val="24"/>
          <w:lang w:val="lt-LT"/>
        </w:rPr>
        <w:t>Nuodugniai apsvarstyti vertinimo procesus ir užtikrinti</w:t>
      </w:r>
      <w:r w:rsidR="00B43069" w:rsidRPr="00966E72">
        <w:rPr>
          <w:rFonts w:ascii="Times New Roman" w:hAnsi="Times New Roman"/>
          <w:sz w:val="24"/>
          <w:szCs w:val="24"/>
          <w:lang w:val="lt-LT"/>
        </w:rPr>
        <w:t xml:space="preserve">, kad </w:t>
      </w:r>
      <w:r w:rsidR="00E61B55" w:rsidRPr="00966E72">
        <w:rPr>
          <w:rFonts w:ascii="Times New Roman" w:hAnsi="Times New Roman"/>
          <w:sz w:val="24"/>
          <w:szCs w:val="24"/>
          <w:lang w:val="lt-LT"/>
        </w:rPr>
        <w:t>egzamin</w:t>
      </w:r>
      <w:r w:rsidR="00E61B55">
        <w:rPr>
          <w:rFonts w:ascii="Times New Roman" w:hAnsi="Times New Roman"/>
          <w:sz w:val="24"/>
          <w:szCs w:val="24"/>
          <w:lang w:val="lt-LT"/>
        </w:rPr>
        <w:t>ų</w:t>
      </w:r>
      <w:r w:rsidR="00E61B55" w:rsidRPr="00966E72">
        <w:rPr>
          <w:rFonts w:ascii="Times New Roman" w:hAnsi="Times New Roman"/>
          <w:sz w:val="24"/>
          <w:szCs w:val="24"/>
          <w:lang w:val="lt-LT"/>
        </w:rPr>
        <w:t xml:space="preserve"> ir </w:t>
      </w:r>
      <w:r w:rsidR="00E61B55">
        <w:rPr>
          <w:rFonts w:ascii="Times New Roman" w:hAnsi="Times New Roman"/>
          <w:sz w:val="24"/>
          <w:szCs w:val="24"/>
          <w:lang w:val="lt-LT"/>
        </w:rPr>
        <w:t>pasirodymų vertinimai</w:t>
      </w:r>
      <w:r w:rsidR="00E61B55"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būtų protokoluojami raštu ir daromi garso / vaizdo įrašai </w:t>
      </w:r>
      <w:r w:rsidRPr="00966E72">
        <w:rPr>
          <w:rFonts w:ascii="Times New Roman" w:hAnsi="Times New Roman"/>
          <w:b/>
          <w:sz w:val="24"/>
          <w:szCs w:val="24"/>
          <w:lang w:val="lt-LT"/>
        </w:rPr>
        <w:t xml:space="preserve">(R20) </w:t>
      </w:r>
      <w:r w:rsidRPr="00966E72">
        <w:rPr>
          <w:rFonts w:ascii="Times New Roman" w:hAnsi="Times New Roman"/>
          <w:sz w:val="24"/>
          <w:szCs w:val="24"/>
          <w:lang w:val="lt-LT"/>
        </w:rPr>
        <w:t>(57 skirsnis);</w:t>
      </w:r>
    </w:p>
    <w:p w:rsidR="00D4274A" w:rsidRPr="00966E72" w:rsidRDefault="00D4274A" w:rsidP="00414650">
      <w:pPr>
        <w:pStyle w:val="Sraopastraipa"/>
        <w:numPr>
          <w:ilvl w:val="0"/>
          <w:numId w:val="27"/>
        </w:numPr>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Kurti savitą mokymosi visą gyvenimą metodiką </w:t>
      </w:r>
      <w:r w:rsidRPr="00966E72">
        <w:rPr>
          <w:rFonts w:ascii="Times New Roman" w:hAnsi="Times New Roman"/>
          <w:b/>
          <w:sz w:val="24"/>
          <w:szCs w:val="24"/>
          <w:lang w:val="lt-LT"/>
        </w:rPr>
        <w:t>(R21)</w:t>
      </w:r>
      <w:r w:rsidRPr="00966E72">
        <w:rPr>
          <w:rFonts w:ascii="Times New Roman" w:hAnsi="Times New Roman"/>
          <w:sz w:val="24"/>
          <w:szCs w:val="24"/>
          <w:lang w:val="lt-LT"/>
        </w:rPr>
        <w:t xml:space="preserve"> (58 skirsnis);</w:t>
      </w:r>
    </w:p>
    <w:p w:rsidR="00D4274A" w:rsidRPr="00966E72" w:rsidRDefault="00B43069" w:rsidP="00414650">
      <w:pPr>
        <w:pStyle w:val="Sraopastraipa"/>
        <w:numPr>
          <w:ilvl w:val="0"/>
          <w:numId w:val="27"/>
        </w:numPr>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Labiau remti</w:t>
      </w:r>
      <w:r w:rsidR="00E61B55" w:rsidRPr="00966E72">
        <w:rPr>
          <w:rFonts w:ascii="Times New Roman" w:hAnsi="Times New Roman"/>
          <w:sz w:val="24"/>
          <w:szCs w:val="24"/>
          <w:lang w:val="lt-LT"/>
        </w:rPr>
        <w:t xml:space="preserve"> </w:t>
      </w:r>
      <w:r w:rsidR="00E61B55">
        <w:rPr>
          <w:rFonts w:ascii="Times New Roman" w:hAnsi="Times New Roman"/>
          <w:sz w:val="24"/>
          <w:szCs w:val="24"/>
          <w:lang w:val="lt-LT"/>
        </w:rPr>
        <w:t>e. mokymosi</w:t>
      </w:r>
      <w:r w:rsidR="00E61B55" w:rsidRPr="00966E72">
        <w:rPr>
          <w:rFonts w:ascii="Times New Roman" w:hAnsi="Times New Roman"/>
          <w:sz w:val="24"/>
          <w:szCs w:val="24"/>
          <w:lang w:val="lt-LT"/>
        </w:rPr>
        <w:t xml:space="preserve"> modeliu</w:t>
      </w:r>
      <w:r w:rsidR="00E61B55">
        <w:rPr>
          <w:rFonts w:ascii="Times New Roman" w:hAnsi="Times New Roman"/>
          <w:sz w:val="24"/>
          <w:szCs w:val="24"/>
          <w:lang w:val="lt-LT"/>
        </w:rPr>
        <w:t>s</w:t>
      </w:r>
      <w:r w:rsidR="00E61B55" w:rsidRPr="00966E72">
        <w:rPr>
          <w:rFonts w:ascii="Times New Roman" w:hAnsi="Times New Roman"/>
          <w:sz w:val="24"/>
          <w:szCs w:val="24"/>
          <w:lang w:val="lt-LT"/>
        </w:rPr>
        <w:t xml:space="preserve"> </w:t>
      </w:r>
      <w:r w:rsidR="00E61B55">
        <w:rPr>
          <w:rFonts w:ascii="Times New Roman" w:hAnsi="Times New Roman"/>
          <w:sz w:val="24"/>
          <w:szCs w:val="24"/>
          <w:lang w:val="lt-LT"/>
        </w:rPr>
        <w:t>naudojančius</w:t>
      </w:r>
      <w:r w:rsidR="00E61B55" w:rsidRPr="00966E72">
        <w:rPr>
          <w:rFonts w:ascii="Times New Roman" w:hAnsi="Times New Roman"/>
          <w:sz w:val="24"/>
          <w:szCs w:val="24"/>
          <w:lang w:val="lt-LT"/>
        </w:rPr>
        <w:t xml:space="preserve"> </w:t>
      </w:r>
      <w:r w:rsidR="00D4274A" w:rsidRPr="00966E72">
        <w:rPr>
          <w:rFonts w:ascii="Times New Roman" w:hAnsi="Times New Roman"/>
          <w:sz w:val="24"/>
          <w:szCs w:val="24"/>
          <w:lang w:val="lt-LT"/>
        </w:rPr>
        <w:t>pedagogus</w:t>
      </w:r>
      <w:r w:rsidR="00D4274A" w:rsidRPr="00966E72">
        <w:rPr>
          <w:rFonts w:ascii="Times New Roman" w:hAnsi="Times New Roman"/>
          <w:b/>
          <w:i/>
          <w:sz w:val="24"/>
          <w:szCs w:val="24"/>
          <w:lang w:val="lt-LT"/>
        </w:rPr>
        <w:t xml:space="preserve"> </w:t>
      </w:r>
      <w:r w:rsidR="00D4274A" w:rsidRPr="00966E72">
        <w:rPr>
          <w:rFonts w:ascii="Times New Roman" w:hAnsi="Times New Roman"/>
          <w:b/>
          <w:sz w:val="24"/>
          <w:szCs w:val="24"/>
          <w:lang w:val="lt-LT"/>
        </w:rPr>
        <w:t xml:space="preserve">(R22) </w:t>
      </w:r>
      <w:r w:rsidR="00D4274A" w:rsidRPr="00966E72">
        <w:rPr>
          <w:rFonts w:ascii="Times New Roman" w:hAnsi="Times New Roman"/>
          <w:sz w:val="24"/>
          <w:szCs w:val="24"/>
          <w:lang w:val="lt-LT"/>
        </w:rPr>
        <w:t>(59 skirsnis);</w:t>
      </w:r>
    </w:p>
    <w:p w:rsidR="00D4274A" w:rsidRPr="00966E72" w:rsidRDefault="00D4274A" w:rsidP="00414650">
      <w:pPr>
        <w:pStyle w:val="Sraopastraipa"/>
        <w:numPr>
          <w:ilvl w:val="0"/>
          <w:numId w:val="27"/>
        </w:numPr>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 xml:space="preserve">Toliau tobulinti ir įgyvendinti įstaigos </w:t>
      </w:r>
      <w:r w:rsidR="00DE0DB2">
        <w:rPr>
          <w:rFonts w:ascii="Times New Roman" w:hAnsi="Times New Roman"/>
          <w:sz w:val="24"/>
          <w:szCs w:val="24"/>
          <w:lang w:val="lt-LT"/>
        </w:rPr>
        <w:t>politiką ir procedūrą</w:t>
      </w:r>
      <w:r w:rsidR="00DE0DB2" w:rsidRPr="000C437F">
        <w:rPr>
          <w:rFonts w:ascii="Times New Roman" w:hAnsi="Times New Roman"/>
          <w:sz w:val="24"/>
          <w:szCs w:val="24"/>
          <w:lang w:val="lt-LT"/>
        </w:rPr>
        <w:t>, kaip turi būti vykdomas anksčiau įgyto mokymosi (formaliojo ir neformaliojo) pripažinimas</w:t>
      </w:r>
      <w:r w:rsidRPr="00966E72">
        <w:rPr>
          <w:rFonts w:ascii="Times New Roman" w:hAnsi="Times New Roman"/>
          <w:sz w:val="24"/>
          <w:szCs w:val="24"/>
          <w:lang w:val="lt-LT"/>
        </w:rPr>
        <w:t xml:space="preserve"> </w:t>
      </w:r>
      <w:r w:rsidRPr="00966E72">
        <w:rPr>
          <w:rFonts w:ascii="Times New Roman" w:hAnsi="Times New Roman"/>
          <w:b/>
          <w:sz w:val="24"/>
          <w:szCs w:val="24"/>
          <w:lang w:val="lt-LT"/>
        </w:rPr>
        <w:t xml:space="preserve">(R23) </w:t>
      </w:r>
      <w:r w:rsidRPr="00966E72">
        <w:rPr>
          <w:rFonts w:ascii="Times New Roman" w:hAnsi="Times New Roman"/>
          <w:sz w:val="24"/>
          <w:szCs w:val="24"/>
          <w:lang w:val="lt-LT"/>
        </w:rPr>
        <w:t>(59 skirsnis);</w:t>
      </w:r>
      <w:r w:rsidR="00DE0DB2" w:rsidRPr="00DE0DB2">
        <w:rPr>
          <w:rFonts w:ascii="Times New Roman" w:hAnsi="Times New Roman"/>
          <w:sz w:val="24"/>
          <w:szCs w:val="24"/>
          <w:lang w:val="lt-LT"/>
        </w:rPr>
        <w:t xml:space="preserve"> </w:t>
      </w:r>
    </w:p>
    <w:p w:rsidR="00D4274A" w:rsidRPr="00966E72" w:rsidRDefault="00D4274A" w:rsidP="00414650">
      <w:pPr>
        <w:pStyle w:val="Sraopastraipa"/>
        <w:numPr>
          <w:ilvl w:val="0"/>
          <w:numId w:val="27"/>
        </w:numPr>
        <w:spacing w:line="240" w:lineRule="auto"/>
        <w:ind w:left="363"/>
        <w:jc w:val="both"/>
        <w:rPr>
          <w:rFonts w:ascii="Times New Roman" w:hAnsi="Times New Roman"/>
          <w:sz w:val="24"/>
          <w:szCs w:val="24"/>
          <w:lang w:val="lt-LT"/>
        </w:rPr>
      </w:pPr>
      <w:r w:rsidRPr="00966E72">
        <w:rPr>
          <w:rFonts w:ascii="Times New Roman" w:hAnsi="Times New Roman"/>
          <w:sz w:val="24"/>
          <w:szCs w:val="24"/>
          <w:lang w:val="lt-LT"/>
        </w:rPr>
        <w:t>Toliau svarstyti bendradarbiavimo su kitomis aukštojo mokslo įs</w:t>
      </w:r>
      <w:r w:rsidR="00B43069" w:rsidRPr="00966E72">
        <w:rPr>
          <w:rFonts w:ascii="Times New Roman" w:hAnsi="Times New Roman"/>
          <w:sz w:val="24"/>
          <w:szCs w:val="24"/>
          <w:lang w:val="lt-LT"/>
        </w:rPr>
        <w:t xml:space="preserve">taigomis galimybes, </w:t>
      </w:r>
      <w:r w:rsidR="00DE0DB2">
        <w:rPr>
          <w:rFonts w:ascii="Times New Roman" w:hAnsi="Times New Roman"/>
          <w:sz w:val="24"/>
          <w:szCs w:val="24"/>
          <w:lang w:val="lt-LT"/>
        </w:rPr>
        <w:t xml:space="preserve">ypač </w:t>
      </w:r>
      <w:r w:rsidR="00DE0DB2" w:rsidRPr="00966E72">
        <w:rPr>
          <w:rFonts w:ascii="Times New Roman" w:hAnsi="Times New Roman"/>
          <w:sz w:val="24"/>
          <w:szCs w:val="24"/>
          <w:lang w:val="lt-LT"/>
        </w:rPr>
        <w:t>moky</w:t>
      </w:r>
      <w:r w:rsidR="00DE0DB2">
        <w:rPr>
          <w:rFonts w:ascii="Times New Roman" w:hAnsi="Times New Roman"/>
          <w:sz w:val="24"/>
          <w:szCs w:val="24"/>
          <w:lang w:val="lt-LT"/>
        </w:rPr>
        <w:t>mosi</w:t>
      </w:r>
      <w:r w:rsidR="00DE0DB2" w:rsidRPr="00966E72">
        <w:rPr>
          <w:rFonts w:ascii="Times New Roman" w:hAnsi="Times New Roman"/>
          <w:sz w:val="24"/>
          <w:szCs w:val="24"/>
          <w:lang w:val="lt-LT"/>
        </w:rPr>
        <w:t xml:space="preserve"> visą gyvenimą</w:t>
      </w:r>
      <w:r w:rsidR="00DE0DB2">
        <w:rPr>
          <w:rFonts w:ascii="Times New Roman" w:hAnsi="Times New Roman"/>
          <w:sz w:val="24"/>
          <w:szCs w:val="24"/>
          <w:lang w:val="lt-LT"/>
        </w:rPr>
        <w:t xml:space="preserve"> galimybes asmenims, nesiekiantiems kvalifikacinio laipsnio</w:t>
      </w:r>
      <w:r w:rsidRPr="00966E72">
        <w:rPr>
          <w:rFonts w:ascii="Times New Roman" w:hAnsi="Times New Roman"/>
          <w:b/>
          <w:sz w:val="24"/>
          <w:szCs w:val="24"/>
          <w:lang w:val="lt-LT"/>
        </w:rPr>
        <w:t xml:space="preserve"> (R24) </w:t>
      </w:r>
      <w:r w:rsidRPr="00966E72">
        <w:rPr>
          <w:rFonts w:ascii="Times New Roman" w:hAnsi="Times New Roman"/>
          <w:sz w:val="24"/>
          <w:szCs w:val="24"/>
          <w:lang w:val="lt-LT"/>
        </w:rPr>
        <w:t>(60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eastAsiaTheme="minorHAnsi" w:hAnsi="Times New Roman"/>
          <w:bCs/>
          <w:sz w:val="24"/>
          <w:szCs w:val="24"/>
          <w:lang w:val="lt-LT"/>
        </w:rPr>
      </w:pPr>
      <w:r w:rsidRPr="00966E72">
        <w:rPr>
          <w:rFonts w:ascii="Times New Roman" w:hAnsi="Times New Roman"/>
          <w:sz w:val="24"/>
          <w:szCs w:val="24"/>
          <w:lang w:val="lt-LT"/>
        </w:rPr>
        <w:t xml:space="preserve">Daugiau dėmesio skirti nacionalinei kvalifikacijų </w:t>
      </w:r>
      <w:r w:rsidR="00DE0DB2">
        <w:rPr>
          <w:rFonts w:ascii="Times New Roman" w:hAnsi="Times New Roman"/>
          <w:sz w:val="24"/>
          <w:szCs w:val="24"/>
          <w:lang w:val="lt-LT"/>
        </w:rPr>
        <w:t>sandarai</w:t>
      </w:r>
      <w:r w:rsidR="00DE0DB2" w:rsidRPr="00966E72">
        <w:rPr>
          <w:rFonts w:ascii="Times New Roman" w:hAnsi="Times New Roman"/>
          <w:sz w:val="24"/>
          <w:szCs w:val="24"/>
          <w:lang w:val="lt-LT"/>
        </w:rPr>
        <w:t xml:space="preserve"> </w:t>
      </w:r>
      <w:r w:rsidRPr="00966E72">
        <w:rPr>
          <w:rFonts w:ascii="Times New Roman" w:hAnsi="Times New Roman"/>
          <w:sz w:val="24"/>
          <w:szCs w:val="24"/>
          <w:lang w:val="lt-LT"/>
        </w:rPr>
        <w:t xml:space="preserve">ir Europos kvalifikacijų sąrangai, geriau įsigilinti į „indėlio į visuomenę“ standartus </w:t>
      </w:r>
      <w:r w:rsidRPr="00966E72">
        <w:rPr>
          <w:rFonts w:ascii="Times New Roman" w:hAnsi="Times New Roman"/>
          <w:b/>
          <w:sz w:val="24"/>
          <w:szCs w:val="24"/>
          <w:lang w:val="lt-LT"/>
        </w:rPr>
        <w:t xml:space="preserve">(R25) </w:t>
      </w:r>
      <w:r w:rsidRPr="00966E72">
        <w:rPr>
          <w:rFonts w:ascii="Times New Roman" w:hAnsi="Times New Roman"/>
          <w:sz w:val="24"/>
          <w:szCs w:val="24"/>
          <w:lang w:val="lt-LT"/>
        </w:rPr>
        <w:t>(63 skirsnis);</w:t>
      </w:r>
    </w:p>
    <w:p w:rsidR="00D4274A" w:rsidRPr="00966E72" w:rsidRDefault="00B43069" w:rsidP="00414650">
      <w:pPr>
        <w:pStyle w:val="Sraopastraipa"/>
        <w:numPr>
          <w:ilvl w:val="0"/>
          <w:numId w:val="27"/>
        </w:numPr>
        <w:autoSpaceDE w:val="0"/>
        <w:autoSpaceDN w:val="0"/>
        <w:adjustRightInd w:val="0"/>
        <w:spacing w:line="240" w:lineRule="auto"/>
        <w:ind w:left="363"/>
        <w:jc w:val="both"/>
        <w:rPr>
          <w:rFonts w:ascii="Times New Roman" w:eastAsiaTheme="minorHAnsi" w:hAnsi="Times New Roman"/>
          <w:bCs/>
          <w:sz w:val="24"/>
          <w:szCs w:val="24"/>
          <w:lang w:val="lt-LT"/>
        </w:rPr>
      </w:pPr>
      <w:r w:rsidRPr="00966E72">
        <w:rPr>
          <w:rFonts w:ascii="Times New Roman" w:eastAsiaTheme="minorHAnsi" w:hAnsi="Times New Roman"/>
          <w:bCs/>
          <w:sz w:val="24"/>
          <w:szCs w:val="24"/>
          <w:lang w:val="lt-LT"/>
        </w:rPr>
        <w:t xml:space="preserve">Toliau stengtis, kad institucija </w:t>
      </w:r>
      <w:r w:rsidR="00D4274A" w:rsidRPr="00966E72">
        <w:rPr>
          <w:rFonts w:ascii="Times New Roman" w:eastAsiaTheme="minorHAnsi" w:hAnsi="Times New Roman"/>
          <w:bCs/>
          <w:sz w:val="24"/>
          <w:szCs w:val="24"/>
          <w:lang w:val="lt-LT"/>
        </w:rPr>
        <w:t xml:space="preserve"> taptų patrauklesnė užsienio dėstytojams, nes jų dalyvavimas labai naudingas </w:t>
      </w:r>
      <w:r w:rsidR="00D4274A" w:rsidRPr="00966E72">
        <w:rPr>
          <w:rFonts w:ascii="Times New Roman" w:eastAsiaTheme="minorHAnsi" w:hAnsi="Times New Roman"/>
          <w:b/>
          <w:bCs/>
          <w:sz w:val="24"/>
          <w:szCs w:val="24"/>
          <w:lang w:val="lt-LT"/>
        </w:rPr>
        <w:t>(R26)</w:t>
      </w:r>
      <w:r w:rsidR="00D4274A" w:rsidRPr="00966E72">
        <w:rPr>
          <w:rFonts w:ascii="Times New Roman" w:eastAsiaTheme="minorHAnsi" w:hAnsi="Times New Roman"/>
          <w:bCs/>
          <w:sz w:val="24"/>
          <w:szCs w:val="24"/>
          <w:lang w:val="lt-LT"/>
        </w:rPr>
        <w:t xml:space="preserve"> (65 skirsnis);</w:t>
      </w:r>
    </w:p>
    <w:p w:rsidR="00D4274A" w:rsidRPr="00966E72" w:rsidRDefault="00D4274A" w:rsidP="00414650">
      <w:pPr>
        <w:pStyle w:val="Sraopastraipa"/>
        <w:numPr>
          <w:ilvl w:val="0"/>
          <w:numId w:val="27"/>
        </w:numPr>
        <w:autoSpaceDE w:val="0"/>
        <w:autoSpaceDN w:val="0"/>
        <w:adjustRightInd w:val="0"/>
        <w:spacing w:line="240" w:lineRule="auto"/>
        <w:ind w:left="363"/>
        <w:jc w:val="both"/>
        <w:rPr>
          <w:rFonts w:ascii="Times New Roman" w:hAnsi="Times New Roman"/>
          <w:sz w:val="24"/>
          <w:szCs w:val="24"/>
          <w:lang w:val="lt-LT"/>
        </w:rPr>
      </w:pPr>
      <w:r w:rsidRPr="00966E72">
        <w:rPr>
          <w:rFonts w:ascii="Times New Roman" w:eastAsiaTheme="minorHAnsi" w:hAnsi="Times New Roman"/>
          <w:bCs/>
          <w:sz w:val="24"/>
          <w:szCs w:val="24"/>
          <w:lang w:val="lt-LT"/>
        </w:rPr>
        <w:t xml:space="preserve">Atitinkamai plėtoti </w:t>
      </w:r>
      <w:r w:rsidR="00DE0DB2" w:rsidRPr="00966E72">
        <w:rPr>
          <w:rFonts w:ascii="Times New Roman" w:eastAsiaTheme="minorHAnsi" w:hAnsi="Times New Roman"/>
          <w:bCs/>
          <w:sz w:val="24"/>
          <w:szCs w:val="24"/>
          <w:lang w:val="lt-LT"/>
        </w:rPr>
        <w:t>visą Akademijos dalykinių disciplinų spektrą aprėpiančius projektus</w:t>
      </w:r>
      <w:r w:rsidR="00DE0DB2" w:rsidRPr="00966E72" w:rsidDel="00DE0DB2">
        <w:rPr>
          <w:rFonts w:ascii="Times New Roman" w:eastAsiaTheme="minorHAnsi" w:hAnsi="Times New Roman"/>
          <w:bCs/>
          <w:sz w:val="24"/>
          <w:szCs w:val="24"/>
          <w:lang w:val="lt-LT"/>
        </w:rPr>
        <w:t xml:space="preserve"> </w:t>
      </w:r>
      <w:r w:rsidRPr="00966E72">
        <w:rPr>
          <w:rFonts w:ascii="Times New Roman" w:eastAsiaTheme="minorHAnsi" w:hAnsi="Times New Roman"/>
          <w:b/>
          <w:bCs/>
          <w:sz w:val="24"/>
          <w:szCs w:val="24"/>
          <w:lang w:val="lt-LT"/>
        </w:rPr>
        <w:t xml:space="preserve">(R27) </w:t>
      </w:r>
      <w:r w:rsidRPr="00966E72">
        <w:rPr>
          <w:rFonts w:ascii="Times New Roman" w:eastAsiaTheme="minorHAnsi" w:hAnsi="Times New Roman"/>
          <w:bCs/>
          <w:sz w:val="24"/>
          <w:szCs w:val="24"/>
          <w:lang w:val="lt-LT"/>
        </w:rPr>
        <w:t>(68 skirsnis).</w:t>
      </w:r>
    </w:p>
    <w:p w:rsidR="00D4274A" w:rsidRPr="00966E72" w:rsidRDefault="00D4274A" w:rsidP="00414650">
      <w:pPr>
        <w:pStyle w:val="Sraopastraipa"/>
        <w:spacing w:line="240" w:lineRule="auto"/>
        <w:ind w:left="363"/>
        <w:jc w:val="both"/>
        <w:rPr>
          <w:rFonts w:ascii="Times New Roman" w:hAnsi="Times New Roman"/>
          <w:sz w:val="24"/>
          <w:szCs w:val="24"/>
          <w:lang w:val="lt-LT"/>
        </w:rPr>
      </w:pPr>
    </w:p>
    <w:p w:rsidR="00D4274A" w:rsidRPr="00966E72" w:rsidRDefault="00D4274A" w:rsidP="00414650">
      <w:pPr>
        <w:pStyle w:val="Sraopastraipa"/>
        <w:numPr>
          <w:ilvl w:val="0"/>
          <w:numId w:val="31"/>
        </w:numPr>
        <w:spacing w:line="240" w:lineRule="auto"/>
        <w:ind w:left="363"/>
        <w:jc w:val="both"/>
        <w:rPr>
          <w:rFonts w:ascii="Times New Roman" w:hAnsi="Times New Roman"/>
          <w:sz w:val="24"/>
          <w:szCs w:val="24"/>
          <w:lang w:val="lt-LT"/>
        </w:rPr>
      </w:pPr>
      <w:r w:rsidRPr="00966E72">
        <w:rPr>
          <w:rFonts w:ascii="Times New Roman" w:hAnsi="Times New Roman"/>
          <w:b/>
          <w:sz w:val="24"/>
          <w:szCs w:val="24"/>
          <w:lang w:val="lt-LT"/>
        </w:rPr>
        <w:t>Mokslo ir meno veikla</w:t>
      </w:r>
    </w:p>
    <w:p w:rsidR="00D4274A" w:rsidRPr="00966E72" w:rsidRDefault="00D4274A" w:rsidP="00414650">
      <w:pPr>
        <w:pStyle w:val="Sraopastraipa"/>
        <w:numPr>
          <w:ilvl w:val="0"/>
          <w:numId w:val="27"/>
        </w:numPr>
        <w:spacing w:line="240" w:lineRule="auto"/>
        <w:rPr>
          <w:rFonts w:ascii="Times New Roman" w:hAnsi="Times New Roman"/>
          <w:sz w:val="24"/>
          <w:szCs w:val="24"/>
          <w:lang w:val="lt-LT"/>
        </w:rPr>
      </w:pPr>
      <w:r w:rsidRPr="00966E72">
        <w:rPr>
          <w:rFonts w:ascii="Times New Roman" w:hAnsi="Times New Roman"/>
          <w:sz w:val="24"/>
          <w:szCs w:val="24"/>
          <w:lang w:val="lt-LT"/>
        </w:rPr>
        <w:t xml:space="preserve">Apsvarstyti galimų tarpdisciplininių tyrimų ir bendros veiklos galimybes </w:t>
      </w:r>
      <w:r w:rsidRPr="00966E72">
        <w:rPr>
          <w:rFonts w:ascii="Times New Roman" w:hAnsi="Times New Roman"/>
          <w:b/>
          <w:sz w:val="24"/>
          <w:szCs w:val="24"/>
          <w:lang w:val="lt-LT"/>
        </w:rPr>
        <w:t>(R28)</w:t>
      </w:r>
      <w:r w:rsidRPr="00966E72">
        <w:rPr>
          <w:rFonts w:ascii="Times New Roman" w:hAnsi="Times New Roman"/>
          <w:sz w:val="24"/>
          <w:szCs w:val="24"/>
          <w:lang w:val="lt-LT"/>
        </w:rPr>
        <w:t xml:space="preserve"> (71 skirsnis);</w:t>
      </w:r>
    </w:p>
    <w:p w:rsidR="00D4274A" w:rsidRPr="00966E72" w:rsidRDefault="00D4274A" w:rsidP="00414650">
      <w:pPr>
        <w:pStyle w:val="Sraopastraipa"/>
        <w:numPr>
          <w:ilvl w:val="0"/>
          <w:numId w:val="27"/>
        </w:numPr>
        <w:spacing w:line="240" w:lineRule="auto"/>
        <w:ind w:left="363"/>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Sukurti aiškią, visus darbuotojus liečiančią mokslo ir meno plėtros strategiją </w:t>
      </w:r>
      <w:r w:rsidRPr="00966E72">
        <w:rPr>
          <w:rFonts w:ascii="Times New Roman" w:hAnsi="Times New Roman"/>
          <w:b/>
          <w:sz w:val="24"/>
          <w:szCs w:val="24"/>
          <w:lang w:val="lt-LT" w:eastAsia="en-GB"/>
        </w:rPr>
        <w:t>(R29)</w:t>
      </w:r>
      <w:r w:rsidRPr="00966E72">
        <w:rPr>
          <w:rFonts w:ascii="Times New Roman" w:hAnsi="Times New Roman"/>
          <w:sz w:val="24"/>
          <w:szCs w:val="24"/>
          <w:lang w:val="lt-LT" w:eastAsia="en-GB"/>
        </w:rPr>
        <w:t xml:space="preserve"> (75 skirsnis);</w:t>
      </w:r>
    </w:p>
    <w:p w:rsidR="00574DCE" w:rsidRPr="007D2572" w:rsidRDefault="00574DCE" w:rsidP="00574DCE">
      <w:pPr>
        <w:pStyle w:val="Sraopastraipa"/>
        <w:numPr>
          <w:ilvl w:val="0"/>
          <w:numId w:val="27"/>
        </w:numPr>
        <w:spacing w:afterLines="200" w:after="480" w:line="240" w:lineRule="auto"/>
        <w:ind w:left="363"/>
        <w:jc w:val="both"/>
        <w:rPr>
          <w:rFonts w:ascii="Times New Roman" w:hAnsi="Times New Roman"/>
          <w:sz w:val="24"/>
          <w:szCs w:val="24"/>
          <w:lang w:val="lt-LT" w:eastAsia="en-GB"/>
        </w:rPr>
      </w:pPr>
      <w:r w:rsidRPr="007D2572">
        <w:rPr>
          <w:rFonts w:ascii="Times New Roman" w:hAnsi="Times New Roman"/>
          <w:sz w:val="24"/>
          <w:szCs w:val="24"/>
          <w:lang w:val="lt-LT" w:eastAsia="en-GB"/>
        </w:rPr>
        <w:t>Stebėti ne tik kokybinius rezultatus,</w:t>
      </w:r>
      <w:r w:rsidRPr="007D2572">
        <w:rPr>
          <w:rFonts w:ascii="Times New Roman" w:hAnsi="Times New Roman"/>
          <w:b/>
          <w:sz w:val="24"/>
          <w:szCs w:val="24"/>
          <w:lang w:val="lt-LT" w:eastAsia="en-GB"/>
        </w:rPr>
        <w:t xml:space="preserve"> </w:t>
      </w:r>
      <w:r w:rsidRPr="007D2572">
        <w:rPr>
          <w:rFonts w:ascii="Times New Roman" w:hAnsi="Times New Roman"/>
          <w:sz w:val="24"/>
          <w:szCs w:val="24"/>
          <w:lang w:val="lt-LT" w:eastAsia="en-GB"/>
        </w:rPr>
        <w:t xml:space="preserve">bet ir kurti metodus, kuriais be vertinimo ir </w:t>
      </w:r>
      <w:proofErr w:type="spellStart"/>
      <w:r w:rsidRPr="007D2572">
        <w:rPr>
          <w:rFonts w:ascii="Times New Roman" w:hAnsi="Times New Roman"/>
          <w:sz w:val="24"/>
          <w:szCs w:val="24"/>
          <w:lang w:val="lt-LT" w:eastAsia="en-GB"/>
        </w:rPr>
        <w:t>stebėsenos</w:t>
      </w:r>
      <w:proofErr w:type="spellEnd"/>
      <w:r w:rsidRPr="007D2572">
        <w:rPr>
          <w:rFonts w:ascii="Times New Roman" w:hAnsi="Times New Roman"/>
          <w:sz w:val="24"/>
          <w:szCs w:val="24"/>
          <w:lang w:val="lt-LT" w:eastAsia="en-GB"/>
        </w:rPr>
        <w:t xml:space="preserve"> būtų galima įvertinti ir tyrimų aktualumą </w:t>
      </w:r>
      <w:r w:rsidRPr="007D2572">
        <w:rPr>
          <w:rFonts w:ascii="Times New Roman" w:hAnsi="Times New Roman"/>
          <w:b/>
          <w:sz w:val="24"/>
          <w:szCs w:val="24"/>
          <w:lang w:val="lt-LT" w:eastAsia="en-GB"/>
        </w:rPr>
        <w:t xml:space="preserve">(R30) </w:t>
      </w:r>
      <w:r w:rsidRPr="007D2572">
        <w:rPr>
          <w:rFonts w:ascii="Times New Roman" w:hAnsi="Times New Roman"/>
          <w:sz w:val="24"/>
          <w:szCs w:val="24"/>
          <w:lang w:val="lt-LT" w:eastAsia="en-GB"/>
        </w:rPr>
        <w:t>(75 skirsnis);</w:t>
      </w:r>
    </w:p>
    <w:p w:rsidR="00D4274A" w:rsidRPr="00574DCE" w:rsidRDefault="00D4274A" w:rsidP="00574DCE">
      <w:pPr>
        <w:pStyle w:val="Sraopastraipa"/>
        <w:numPr>
          <w:ilvl w:val="0"/>
          <w:numId w:val="27"/>
        </w:numPr>
        <w:spacing w:afterLines="200" w:after="480" w:line="240" w:lineRule="auto"/>
        <w:ind w:left="363"/>
        <w:jc w:val="both"/>
        <w:rPr>
          <w:rFonts w:ascii="Times New Roman" w:hAnsi="Times New Roman"/>
          <w:sz w:val="24"/>
          <w:szCs w:val="24"/>
          <w:lang w:val="lt-LT" w:eastAsia="en-GB"/>
        </w:rPr>
      </w:pPr>
      <w:r w:rsidRPr="00574DCE">
        <w:rPr>
          <w:rFonts w:ascii="Times New Roman" w:hAnsi="Times New Roman"/>
          <w:sz w:val="24"/>
          <w:szCs w:val="24"/>
          <w:lang w:val="lt-LT" w:eastAsia="en-GB"/>
        </w:rPr>
        <w:t xml:space="preserve">Padidinti vizituojančių tarptautinių praktikų ir mokslininkų skaičių – tai leistų padidinti LMTA akademinę ir profesinę reputaciją </w:t>
      </w:r>
      <w:r w:rsidRPr="00574DCE">
        <w:rPr>
          <w:rFonts w:ascii="Times New Roman" w:hAnsi="Times New Roman"/>
          <w:b/>
          <w:sz w:val="24"/>
          <w:szCs w:val="24"/>
          <w:lang w:val="lt-LT" w:eastAsia="en-GB"/>
        </w:rPr>
        <w:t xml:space="preserve">(R31) </w:t>
      </w:r>
      <w:r w:rsidRPr="00574DCE">
        <w:rPr>
          <w:rFonts w:ascii="Times New Roman" w:hAnsi="Times New Roman"/>
          <w:sz w:val="24"/>
          <w:szCs w:val="24"/>
          <w:lang w:val="lt-LT" w:eastAsia="en-GB"/>
        </w:rPr>
        <w:t>(78 skirsnis).</w:t>
      </w:r>
    </w:p>
    <w:p w:rsidR="00D4274A" w:rsidRPr="00966E72" w:rsidRDefault="00D4274A" w:rsidP="00182F9D">
      <w:pPr>
        <w:pStyle w:val="Sraopastraipa"/>
        <w:spacing w:afterLines="200" w:after="480" w:line="240" w:lineRule="auto"/>
        <w:ind w:left="363"/>
        <w:jc w:val="both"/>
        <w:rPr>
          <w:rFonts w:ascii="Times New Roman" w:hAnsi="Times New Roman"/>
          <w:sz w:val="24"/>
          <w:szCs w:val="24"/>
          <w:lang w:val="lt-LT" w:eastAsia="lt-LT"/>
        </w:rPr>
      </w:pPr>
    </w:p>
    <w:p w:rsidR="00D4274A" w:rsidRPr="00966E72" w:rsidRDefault="00D4274A" w:rsidP="00182F9D">
      <w:pPr>
        <w:pStyle w:val="Sraopastraipa"/>
        <w:numPr>
          <w:ilvl w:val="0"/>
          <w:numId w:val="31"/>
        </w:numPr>
        <w:spacing w:afterLines="200" w:after="480" w:line="240" w:lineRule="auto"/>
        <w:ind w:left="363"/>
        <w:jc w:val="both"/>
        <w:rPr>
          <w:rFonts w:ascii="Times New Roman" w:hAnsi="Times New Roman"/>
          <w:b/>
          <w:sz w:val="24"/>
          <w:szCs w:val="24"/>
          <w:lang w:val="lt-LT"/>
        </w:rPr>
      </w:pPr>
      <w:r w:rsidRPr="00966E72">
        <w:rPr>
          <w:rFonts w:ascii="Times New Roman" w:hAnsi="Times New Roman"/>
          <w:b/>
          <w:sz w:val="24"/>
          <w:szCs w:val="24"/>
          <w:lang w:val="lt-LT"/>
        </w:rPr>
        <w:t>Poveikis regionų raidai</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Labiau koordinuoti sąveiką su įvairiomis men</w:t>
      </w:r>
      <w:r w:rsidR="00E17AF7" w:rsidRPr="00966E72">
        <w:rPr>
          <w:rFonts w:ascii="Times New Roman" w:hAnsi="Times New Roman"/>
          <w:sz w:val="24"/>
          <w:szCs w:val="24"/>
          <w:lang w:val="lt-LT" w:eastAsia="en-GB"/>
        </w:rPr>
        <w:t>o</w:t>
      </w:r>
      <w:r w:rsidRPr="00966E72">
        <w:rPr>
          <w:rFonts w:ascii="Times New Roman" w:hAnsi="Times New Roman"/>
          <w:sz w:val="24"/>
          <w:szCs w:val="24"/>
          <w:lang w:val="lt-LT" w:eastAsia="en-GB"/>
        </w:rPr>
        <w:t xml:space="preserve"> ir visuomenės grupėmis, kad būtų užtikrintas nuoseklus ir vieningas LMTA dalyvavimas visuomenės gyvenime</w:t>
      </w:r>
      <w:r w:rsidRPr="00966E72">
        <w:rPr>
          <w:rFonts w:ascii="Times New Roman" w:hAnsi="Times New Roman"/>
          <w:b/>
          <w:sz w:val="24"/>
          <w:szCs w:val="24"/>
          <w:lang w:val="lt-LT" w:eastAsia="en-GB"/>
        </w:rPr>
        <w:t xml:space="preserve"> (R32)</w:t>
      </w:r>
      <w:r w:rsidRPr="00966E72">
        <w:rPr>
          <w:rFonts w:ascii="Times New Roman" w:hAnsi="Times New Roman"/>
          <w:sz w:val="24"/>
          <w:szCs w:val="24"/>
          <w:lang w:val="lt-LT" w:eastAsia="en-GB"/>
        </w:rPr>
        <w:t xml:space="preserve"> (83 skirsnis);</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Pagilinti supratimą, koks yra bendradarbiavimo su visuomene tikslas ir</w:t>
      </w:r>
      <w:r w:rsidR="00E17AF7" w:rsidRPr="00966E72">
        <w:rPr>
          <w:rFonts w:ascii="Times New Roman" w:hAnsi="Times New Roman"/>
          <w:sz w:val="24"/>
          <w:szCs w:val="24"/>
          <w:lang w:val="lt-LT" w:eastAsia="en-GB"/>
        </w:rPr>
        <w:t xml:space="preserve"> suvokimą,</w:t>
      </w:r>
      <w:r w:rsidRPr="00966E72">
        <w:rPr>
          <w:rFonts w:ascii="Times New Roman" w:hAnsi="Times New Roman"/>
          <w:sz w:val="24"/>
          <w:szCs w:val="24"/>
          <w:lang w:val="lt-LT" w:eastAsia="en-GB"/>
        </w:rPr>
        <w:t xml:space="preserve"> kad Akademijos vaidmuo </w:t>
      </w:r>
      <w:r w:rsidR="00E17AF7" w:rsidRPr="00966E72">
        <w:rPr>
          <w:rFonts w:ascii="Times New Roman" w:hAnsi="Times New Roman"/>
          <w:sz w:val="24"/>
          <w:szCs w:val="24"/>
          <w:lang w:val="lt-LT" w:eastAsia="en-GB"/>
        </w:rPr>
        <w:t>–</w:t>
      </w:r>
      <w:r w:rsidRPr="00966E72">
        <w:rPr>
          <w:rFonts w:ascii="Times New Roman" w:hAnsi="Times New Roman"/>
          <w:sz w:val="24"/>
          <w:szCs w:val="24"/>
          <w:lang w:val="lt-LT" w:eastAsia="en-GB"/>
        </w:rPr>
        <w:t xml:space="preserve"> ne tik propaguoti menus visuomenėje, bet ir formuoti visuomenės meninius lūkesčius ir menų išmanymą </w:t>
      </w:r>
      <w:r w:rsidRPr="00966E72">
        <w:rPr>
          <w:rFonts w:ascii="Times New Roman" w:hAnsi="Times New Roman"/>
          <w:b/>
          <w:sz w:val="24"/>
          <w:szCs w:val="24"/>
          <w:lang w:val="lt-LT" w:eastAsia="en-GB"/>
        </w:rPr>
        <w:t xml:space="preserve">(R33) </w:t>
      </w:r>
      <w:r w:rsidRPr="00966E72">
        <w:rPr>
          <w:rFonts w:ascii="Times New Roman" w:hAnsi="Times New Roman"/>
          <w:sz w:val="24"/>
          <w:szCs w:val="24"/>
          <w:lang w:val="lt-LT" w:eastAsia="en-GB"/>
        </w:rPr>
        <w:t>(84 skirsnis);</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t xml:space="preserve">Užmegzti ryšius su visomis atitinkamomis nacionalinėmis </w:t>
      </w:r>
      <w:r w:rsidR="00E17AF7" w:rsidRPr="00966E72">
        <w:rPr>
          <w:rFonts w:ascii="Times New Roman" w:hAnsi="Times New Roman"/>
          <w:sz w:val="24"/>
          <w:szCs w:val="24"/>
          <w:lang w:val="lt-LT" w:eastAsia="en-GB"/>
        </w:rPr>
        <w:t>organizacijomis</w:t>
      </w:r>
      <w:r w:rsidRPr="00966E72">
        <w:rPr>
          <w:rFonts w:ascii="Times New Roman" w:hAnsi="Times New Roman"/>
          <w:sz w:val="24"/>
          <w:szCs w:val="24"/>
          <w:lang w:val="lt-LT" w:eastAsia="en-GB"/>
        </w:rPr>
        <w:t xml:space="preserve">, dirbančiomis tose srityse, kurių programas Akademija siūlo </w:t>
      </w:r>
      <w:r w:rsidRPr="00966E72">
        <w:rPr>
          <w:rFonts w:ascii="Times New Roman" w:hAnsi="Times New Roman"/>
          <w:b/>
          <w:sz w:val="24"/>
          <w:szCs w:val="24"/>
          <w:lang w:val="lt-LT" w:eastAsia="en-GB"/>
        </w:rPr>
        <w:t xml:space="preserve">(R34) </w:t>
      </w:r>
      <w:r w:rsidRPr="00966E72">
        <w:rPr>
          <w:rFonts w:ascii="Times New Roman" w:hAnsi="Times New Roman"/>
          <w:sz w:val="24"/>
          <w:szCs w:val="24"/>
          <w:lang w:val="lt-LT" w:eastAsia="en-GB"/>
        </w:rPr>
        <w:t>(84 skirsnis);</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rPr>
        <w:t>Palaikyti glaudesnius ryšius su kitomis Lietuvos meno institucijomis, kaip antai aukštojo mokslo įstaigomis ir konservatorijomis, mėgėjiškomis dramos, muzikos, šokio ir kt. mokyklomis</w:t>
      </w:r>
      <w:r w:rsidRPr="00966E72">
        <w:rPr>
          <w:rFonts w:ascii="Times New Roman" w:hAnsi="Times New Roman"/>
          <w:b/>
          <w:sz w:val="24"/>
          <w:szCs w:val="24"/>
          <w:lang w:val="lt-LT"/>
        </w:rPr>
        <w:t xml:space="preserve"> (R35) </w:t>
      </w:r>
      <w:r w:rsidRPr="00966E72">
        <w:rPr>
          <w:rFonts w:ascii="Times New Roman" w:hAnsi="Times New Roman"/>
          <w:sz w:val="24"/>
          <w:szCs w:val="24"/>
          <w:lang w:val="lt-LT"/>
        </w:rPr>
        <w:t>(87 skirsnis);</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eastAsia="en-GB"/>
        </w:rPr>
      </w:pPr>
      <w:r w:rsidRPr="00966E72">
        <w:rPr>
          <w:rFonts w:ascii="Times New Roman" w:hAnsi="Times New Roman"/>
          <w:sz w:val="24"/>
          <w:szCs w:val="24"/>
          <w:lang w:val="lt-LT" w:eastAsia="en-GB"/>
        </w:rPr>
        <w:lastRenderedPageBreak/>
        <w:t xml:space="preserve">Rengiant kitą strateginį planą, aiškiau apibrėžti dalyvavimo </w:t>
      </w:r>
      <w:r w:rsidR="00DE0DB2">
        <w:rPr>
          <w:rFonts w:ascii="Times New Roman" w:hAnsi="Times New Roman"/>
          <w:sz w:val="24"/>
          <w:szCs w:val="24"/>
          <w:lang w:val="lt-LT" w:eastAsia="en-GB"/>
        </w:rPr>
        <w:t>visuomeninėje</w:t>
      </w:r>
      <w:r w:rsidR="00DE0DB2" w:rsidRPr="00966E72">
        <w:rPr>
          <w:rFonts w:ascii="Times New Roman" w:hAnsi="Times New Roman"/>
          <w:sz w:val="24"/>
          <w:szCs w:val="24"/>
          <w:lang w:val="lt-LT" w:eastAsia="en-GB"/>
        </w:rPr>
        <w:t xml:space="preserve"> </w:t>
      </w:r>
      <w:r w:rsidRPr="00966E72">
        <w:rPr>
          <w:rFonts w:ascii="Times New Roman" w:hAnsi="Times New Roman"/>
          <w:sz w:val="24"/>
          <w:szCs w:val="24"/>
          <w:lang w:val="lt-LT" w:eastAsia="en-GB"/>
        </w:rPr>
        <w:t xml:space="preserve">veikloje tikslą ir šios veiklos pobūdį, apgalvoti, kaip </w:t>
      </w:r>
      <w:r w:rsidR="00B43069" w:rsidRPr="00966E72">
        <w:rPr>
          <w:rFonts w:ascii="Times New Roman" w:hAnsi="Times New Roman"/>
          <w:sz w:val="24"/>
          <w:szCs w:val="24"/>
          <w:lang w:val="lt-LT" w:eastAsia="en-GB"/>
        </w:rPr>
        <w:t xml:space="preserve">ir </w:t>
      </w:r>
      <w:r w:rsidRPr="00966E72">
        <w:rPr>
          <w:rFonts w:ascii="Times New Roman" w:hAnsi="Times New Roman"/>
          <w:sz w:val="24"/>
          <w:szCs w:val="24"/>
          <w:lang w:val="lt-LT" w:eastAsia="en-GB"/>
        </w:rPr>
        <w:t xml:space="preserve">kuo geriau prisidėti prie Lietuvos socialinės ir kultūrinės aplinkos </w:t>
      </w:r>
      <w:r w:rsidRPr="00966E72">
        <w:rPr>
          <w:rFonts w:ascii="Times New Roman" w:hAnsi="Times New Roman"/>
          <w:b/>
          <w:sz w:val="24"/>
          <w:szCs w:val="24"/>
          <w:lang w:val="lt-LT" w:eastAsia="en-GB"/>
        </w:rPr>
        <w:t>(R36)</w:t>
      </w:r>
      <w:r w:rsidRPr="00966E72">
        <w:rPr>
          <w:rFonts w:ascii="Times New Roman" w:hAnsi="Times New Roman"/>
          <w:sz w:val="24"/>
          <w:szCs w:val="24"/>
          <w:lang w:val="lt-LT" w:eastAsia="en-GB"/>
        </w:rPr>
        <w:t xml:space="preserve"> (88 skirsnis);</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eastAsia="lt-LT"/>
        </w:rPr>
      </w:pPr>
      <w:r w:rsidRPr="00966E72">
        <w:rPr>
          <w:rFonts w:ascii="Times New Roman" w:hAnsi="Times New Roman"/>
          <w:sz w:val="24"/>
          <w:szCs w:val="24"/>
          <w:lang w:val="lt-LT" w:eastAsia="en-GB"/>
        </w:rPr>
        <w:t xml:space="preserve">Apsvarstyti kitų kvalifikacinio laipsnio nesuteikiančių studijų galimybes ir būdus, kaip jas išnaudoti menų ir kultūros skatinimo bei plėtros reikmėms </w:t>
      </w:r>
      <w:r w:rsidRPr="00966E72">
        <w:rPr>
          <w:rFonts w:ascii="Times New Roman" w:hAnsi="Times New Roman"/>
          <w:b/>
          <w:sz w:val="24"/>
          <w:szCs w:val="24"/>
          <w:lang w:val="lt-LT" w:eastAsia="en-GB"/>
        </w:rPr>
        <w:t xml:space="preserve">(R37) </w:t>
      </w:r>
      <w:r w:rsidRPr="00966E72">
        <w:rPr>
          <w:rFonts w:ascii="Times New Roman" w:hAnsi="Times New Roman"/>
          <w:sz w:val="24"/>
          <w:szCs w:val="24"/>
          <w:lang w:val="lt-LT" w:eastAsia="en-GB"/>
        </w:rPr>
        <w:t>(89 skirsnis);</w:t>
      </w:r>
    </w:p>
    <w:p w:rsidR="00D4274A" w:rsidRPr="00966E72" w:rsidRDefault="00D4274A" w:rsidP="00182F9D">
      <w:pPr>
        <w:pStyle w:val="Sraopastraipa"/>
        <w:numPr>
          <w:ilvl w:val="0"/>
          <w:numId w:val="27"/>
        </w:numPr>
        <w:spacing w:afterLines="200" w:after="480" w:line="240" w:lineRule="auto"/>
        <w:ind w:left="363" w:hanging="357"/>
        <w:jc w:val="both"/>
        <w:rPr>
          <w:rFonts w:ascii="Times New Roman" w:hAnsi="Times New Roman"/>
          <w:sz w:val="24"/>
          <w:szCs w:val="24"/>
          <w:lang w:val="lt-LT"/>
        </w:rPr>
      </w:pPr>
      <w:r w:rsidRPr="00966E72">
        <w:rPr>
          <w:rFonts w:ascii="Times New Roman" w:hAnsi="Times New Roman"/>
          <w:sz w:val="24"/>
          <w:szCs w:val="24"/>
          <w:lang w:val="lt-LT"/>
        </w:rPr>
        <w:t xml:space="preserve">Apsvarstyti, kaip </w:t>
      </w:r>
      <w:proofErr w:type="spellStart"/>
      <w:r w:rsidRPr="00966E72">
        <w:rPr>
          <w:rFonts w:ascii="Times New Roman" w:hAnsi="Times New Roman"/>
          <w:sz w:val="24"/>
          <w:szCs w:val="24"/>
          <w:lang w:val="lt-LT"/>
        </w:rPr>
        <w:t>sistemiškiau</w:t>
      </w:r>
      <w:proofErr w:type="spellEnd"/>
      <w:r w:rsidRPr="00966E72">
        <w:rPr>
          <w:rFonts w:ascii="Times New Roman" w:hAnsi="Times New Roman"/>
          <w:sz w:val="24"/>
          <w:szCs w:val="24"/>
          <w:lang w:val="lt-LT"/>
        </w:rPr>
        <w:t xml:space="preserve"> dirbti su a</w:t>
      </w:r>
      <w:r w:rsidR="00B43069" w:rsidRPr="00966E72">
        <w:rPr>
          <w:rFonts w:ascii="Times New Roman" w:hAnsi="Times New Roman"/>
          <w:sz w:val="24"/>
          <w:szCs w:val="24"/>
          <w:lang w:val="lt-LT"/>
        </w:rPr>
        <w:t>bsolventais, išnaudoti galimą jų</w:t>
      </w:r>
      <w:r w:rsidRPr="00966E72">
        <w:rPr>
          <w:rFonts w:ascii="Times New Roman" w:hAnsi="Times New Roman"/>
          <w:sz w:val="24"/>
          <w:szCs w:val="24"/>
          <w:lang w:val="lt-LT"/>
        </w:rPr>
        <w:t xml:space="preserve"> indėlį į Akademiją ir visuomenę, toliau remti jų profesinę veiklą ir skatinti profesinį tobulėjimą </w:t>
      </w:r>
      <w:r w:rsidRPr="00966E72">
        <w:rPr>
          <w:rFonts w:ascii="Times New Roman" w:hAnsi="Times New Roman"/>
          <w:b/>
          <w:sz w:val="24"/>
          <w:szCs w:val="24"/>
          <w:lang w:val="lt-LT"/>
        </w:rPr>
        <w:t xml:space="preserve">(R38) </w:t>
      </w:r>
      <w:r w:rsidRPr="00966E72">
        <w:rPr>
          <w:rFonts w:ascii="Times New Roman" w:hAnsi="Times New Roman"/>
          <w:sz w:val="24"/>
          <w:szCs w:val="24"/>
          <w:lang w:val="lt-LT"/>
        </w:rPr>
        <w:t>(90 skirsnis).</w:t>
      </w:r>
    </w:p>
    <w:p w:rsidR="00D4274A" w:rsidRPr="00966E72" w:rsidRDefault="00D4274A" w:rsidP="00182F9D">
      <w:pPr>
        <w:pStyle w:val="Sraopastraipa"/>
        <w:spacing w:afterLines="200" w:after="480" w:line="240" w:lineRule="auto"/>
        <w:ind w:left="363"/>
        <w:jc w:val="both"/>
        <w:rPr>
          <w:rFonts w:ascii="Times New Roman" w:hAnsi="Times New Roman"/>
          <w:sz w:val="24"/>
          <w:szCs w:val="24"/>
          <w:lang w:val="lt-LT"/>
        </w:rPr>
      </w:pPr>
    </w:p>
    <w:p w:rsidR="00D4274A" w:rsidRPr="00966E72" w:rsidRDefault="00D4274A" w:rsidP="00182F9D">
      <w:pPr>
        <w:pStyle w:val="Sraopastraipa"/>
        <w:spacing w:afterLines="200" w:after="480" w:line="240" w:lineRule="auto"/>
        <w:ind w:left="363"/>
        <w:jc w:val="both"/>
        <w:rPr>
          <w:rFonts w:ascii="Times New Roman" w:hAnsi="Times New Roman"/>
          <w:b/>
          <w:i/>
          <w:sz w:val="24"/>
          <w:szCs w:val="24"/>
          <w:lang w:val="lt-LT"/>
        </w:rPr>
      </w:pPr>
      <w:r w:rsidRPr="00966E72">
        <w:rPr>
          <w:rFonts w:ascii="Times New Roman" w:hAnsi="Times New Roman"/>
          <w:b/>
          <w:i/>
          <w:sz w:val="24"/>
          <w:szCs w:val="24"/>
          <w:lang w:val="lt-LT"/>
        </w:rPr>
        <w:t xml:space="preserve">Akademijos darbai ir veiklos standartai vertinimo grupei paliko didžiulį įspūdį. Siūlydama </w:t>
      </w:r>
      <w:r w:rsidR="00AC5C38" w:rsidRPr="00966E72">
        <w:rPr>
          <w:rFonts w:ascii="Times New Roman" w:hAnsi="Times New Roman"/>
          <w:b/>
          <w:i/>
          <w:sz w:val="24"/>
          <w:szCs w:val="24"/>
          <w:lang w:val="lt-LT"/>
        </w:rPr>
        <w:t>visapusius</w:t>
      </w:r>
      <w:r w:rsidRPr="00966E72">
        <w:rPr>
          <w:rFonts w:ascii="Times New Roman" w:hAnsi="Times New Roman"/>
          <w:b/>
          <w:i/>
          <w:sz w:val="24"/>
          <w:szCs w:val="24"/>
          <w:lang w:val="lt-LT"/>
        </w:rPr>
        <w:t xml:space="preserve"> patarimus ir pateikdama išsamias rekomendacijas, vertinimo grupė atkreipia dėmesį į Akademijos stiprybę, jos brandą ir potencialą. Pateiktos rekomendacijos skirtos tam, kad padėtų Akademijai </w:t>
      </w:r>
      <w:r w:rsidR="00AC5C38" w:rsidRPr="00966E72">
        <w:rPr>
          <w:rFonts w:ascii="Times New Roman" w:hAnsi="Times New Roman"/>
          <w:b/>
          <w:i/>
          <w:sz w:val="24"/>
          <w:szCs w:val="24"/>
          <w:lang w:val="lt-LT"/>
        </w:rPr>
        <w:t xml:space="preserve">šį potencialą </w:t>
      </w:r>
      <w:r w:rsidRPr="00966E72">
        <w:rPr>
          <w:rFonts w:ascii="Times New Roman" w:hAnsi="Times New Roman"/>
          <w:b/>
          <w:i/>
          <w:sz w:val="24"/>
          <w:szCs w:val="24"/>
          <w:lang w:val="lt-LT"/>
        </w:rPr>
        <w:t xml:space="preserve">sustiprinti ir </w:t>
      </w:r>
      <w:r w:rsidR="00AC5C38" w:rsidRPr="00966E72">
        <w:rPr>
          <w:rFonts w:ascii="Times New Roman" w:hAnsi="Times New Roman"/>
          <w:b/>
          <w:i/>
          <w:sz w:val="24"/>
          <w:szCs w:val="24"/>
          <w:lang w:val="lt-LT"/>
        </w:rPr>
        <w:t>išlaisvin</w:t>
      </w:r>
      <w:r w:rsidRPr="00966E72">
        <w:rPr>
          <w:rFonts w:ascii="Times New Roman" w:hAnsi="Times New Roman"/>
          <w:b/>
          <w:i/>
          <w:sz w:val="24"/>
          <w:szCs w:val="24"/>
          <w:lang w:val="lt-LT"/>
        </w:rPr>
        <w:t>ti. Akademija</w:t>
      </w:r>
      <w:r w:rsidR="00AC5C38" w:rsidRPr="00966E72">
        <w:rPr>
          <w:rFonts w:ascii="Times New Roman" w:hAnsi="Times New Roman"/>
          <w:b/>
          <w:i/>
          <w:sz w:val="24"/>
          <w:szCs w:val="24"/>
          <w:lang w:val="lt-LT"/>
        </w:rPr>
        <w:t xml:space="preserve"> </w:t>
      </w:r>
      <w:r w:rsidRPr="00966E72">
        <w:rPr>
          <w:rFonts w:ascii="Times New Roman" w:hAnsi="Times New Roman"/>
          <w:b/>
          <w:i/>
          <w:sz w:val="24"/>
          <w:szCs w:val="24"/>
          <w:lang w:val="lt-LT"/>
        </w:rPr>
        <w:t xml:space="preserve">pakankamai brandi ir pajėgi reaguoti į šias pastabas taip, kad dar labiau patobulėtų. </w:t>
      </w:r>
    </w:p>
    <w:p w:rsidR="00414650" w:rsidRPr="00966E72" w:rsidRDefault="00414650" w:rsidP="00414650">
      <w:pPr>
        <w:spacing w:line="240" w:lineRule="auto"/>
        <w:rPr>
          <w:b/>
          <w:lang w:val="lt-LT"/>
        </w:rPr>
      </w:pPr>
      <w:r w:rsidRPr="00966E72">
        <w:rPr>
          <w:b/>
          <w:lang w:val="lt-LT"/>
        </w:rPr>
        <w:t>Švietimo ir mokslo ministerijos žiniai</w:t>
      </w:r>
    </w:p>
    <w:p w:rsidR="00414650" w:rsidRPr="00966E72" w:rsidRDefault="00414650" w:rsidP="00414650">
      <w:pPr>
        <w:spacing w:line="240" w:lineRule="auto"/>
        <w:rPr>
          <w:b/>
          <w:lang w:val="lt-LT"/>
        </w:rPr>
      </w:pPr>
      <w:r w:rsidRPr="00966E72">
        <w:rPr>
          <w:lang w:val="lt-LT"/>
        </w:rPr>
        <w:t>Toliau pateikiamos kelios pastabos, kurias vertinimo grupė siūlo apsvarstyti Švietimo ir mokslo ministerijai:</w:t>
      </w:r>
    </w:p>
    <w:p w:rsidR="00414650" w:rsidRPr="00966E72" w:rsidRDefault="00414650" w:rsidP="00414650">
      <w:pPr>
        <w:pStyle w:val="bodytext"/>
        <w:numPr>
          <w:ilvl w:val="0"/>
          <w:numId w:val="32"/>
        </w:numPr>
        <w:spacing w:before="0" w:beforeAutospacing="0" w:after="0" w:afterAutospacing="0"/>
        <w:jc w:val="both"/>
        <w:rPr>
          <w:lang w:val="lt-LT"/>
        </w:rPr>
      </w:pPr>
      <w:r w:rsidRPr="00966E72">
        <w:rPr>
          <w:lang w:val="lt-LT"/>
        </w:rPr>
        <w:t>Naudojami vertinimo kriterijai riboja aukštojo mokslo įstaigos galimybes veikti kūrybiškai ir pasitelkiant vaizduotę, universitetinio lygio institucijos veiklai primeta nereikalingų biurokratinių suvaržymų.</w:t>
      </w:r>
    </w:p>
    <w:p w:rsidR="00414650" w:rsidRPr="00966E72" w:rsidRDefault="00414650" w:rsidP="00414650">
      <w:pPr>
        <w:pStyle w:val="bodytext"/>
        <w:numPr>
          <w:ilvl w:val="0"/>
          <w:numId w:val="32"/>
        </w:numPr>
        <w:spacing w:before="0" w:beforeAutospacing="0" w:after="0" w:afterAutospacing="0"/>
        <w:jc w:val="both"/>
        <w:rPr>
          <w:lang w:val="lt-LT"/>
        </w:rPr>
      </w:pPr>
      <w:r w:rsidRPr="00966E72">
        <w:rPr>
          <w:lang w:val="lt-LT"/>
        </w:rPr>
        <w:t>Kai kuriais atvejais vertinimo kriterijai per siauri. Jie riboja vertinimo grupės galimybes išsamiai atspindėti konkrečios institucijos pobūdį arba poziciją, todėl sunku pasiūlyti institucijos plėtrai naudingų sprendimų.</w:t>
      </w:r>
    </w:p>
    <w:p w:rsidR="00414650" w:rsidRPr="00966E72" w:rsidRDefault="00414650" w:rsidP="00414650">
      <w:pPr>
        <w:pStyle w:val="bodytext"/>
        <w:numPr>
          <w:ilvl w:val="0"/>
          <w:numId w:val="32"/>
        </w:numPr>
        <w:spacing w:before="0" w:beforeAutospacing="0" w:after="0" w:afterAutospacing="0"/>
        <w:jc w:val="both"/>
        <w:rPr>
          <w:lang w:val="lt-LT"/>
        </w:rPr>
      </w:pPr>
      <w:r w:rsidRPr="00966E72">
        <w:rPr>
          <w:lang w:val="lt-LT"/>
        </w:rPr>
        <w:t xml:space="preserve">Toks vertinimo modelis, kai teigiami vertinimo rezultatai patvirtinami šešeriems metams, potencialiai nenaudingas nei institucijoms, nei nacionaliniam aukštajam mokslui. Daugeliui </w:t>
      </w:r>
      <w:r w:rsidR="000529F6" w:rsidRPr="00966E72">
        <w:rPr>
          <w:lang w:val="lt-LT"/>
        </w:rPr>
        <w:t xml:space="preserve">sėkmingai veikiančių </w:t>
      </w:r>
      <w:r w:rsidRPr="00966E72">
        <w:rPr>
          <w:lang w:val="lt-LT"/>
        </w:rPr>
        <w:t>institucijų, turinčių potencialo augti ir tobulėti, labiau praverstų kas trejus metus atliekamas vertinimas, tačiau vertinimo grupės tokios galimybės neturi. Vertinimo grupė kvestionuoja tokį modelį kaip perdėm negatyvų ir suvaržantį. Tai atsispindi ir 27 skirsnyje, kuriame siūloma kas trejus metus atlikti tarpinį vertinimą.</w:t>
      </w:r>
    </w:p>
    <w:p w:rsidR="00D4274A" w:rsidRPr="00966E72" w:rsidRDefault="00D4274A" w:rsidP="00414650">
      <w:pPr>
        <w:spacing w:after="200" w:line="240" w:lineRule="auto"/>
        <w:rPr>
          <w:rFonts w:eastAsia="Calibri"/>
          <w:lang w:val="lt-LT"/>
        </w:rPr>
      </w:pPr>
      <w:r w:rsidRPr="00966E72">
        <w:rPr>
          <w:lang w:val="lt-LT"/>
        </w:rPr>
        <w:br w:type="page"/>
      </w:r>
    </w:p>
    <w:p w:rsidR="00131921" w:rsidRPr="00966E72" w:rsidRDefault="00131921" w:rsidP="00182F9D">
      <w:pPr>
        <w:pStyle w:val="Antrat1"/>
        <w:spacing w:afterLines="200" w:after="480" w:line="276" w:lineRule="auto"/>
        <w:jc w:val="left"/>
      </w:pPr>
      <w:r w:rsidRPr="00966E72">
        <w:lastRenderedPageBreak/>
        <w:t>VIII. ĮVERTINIMAS</w:t>
      </w:r>
    </w:p>
    <w:p w:rsidR="00131921" w:rsidRPr="00966E72" w:rsidRDefault="00131921" w:rsidP="00182F9D">
      <w:pPr>
        <w:spacing w:afterLines="200" w:after="480" w:line="276" w:lineRule="auto"/>
        <w:jc w:val="left"/>
        <w:rPr>
          <w:lang w:val="lt-LT"/>
        </w:rPr>
      </w:pPr>
      <w:r w:rsidRPr="00966E72">
        <w:rPr>
          <w:lang w:val="lt-LT"/>
        </w:rPr>
        <w:t>Lietuvos muzikos ir teatro akademijos veikla vertinama</w:t>
      </w:r>
      <w:r w:rsidRPr="00966E72">
        <w:rPr>
          <w:b/>
          <w:lang w:val="lt-LT"/>
        </w:rPr>
        <w:t xml:space="preserve"> teigiamai.</w:t>
      </w:r>
    </w:p>
    <w:p w:rsidR="00131921" w:rsidRPr="00966E72" w:rsidRDefault="00F32AC3" w:rsidP="00131921">
      <w:pPr>
        <w:pStyle w:val="Antrats"/>
        <w:tabs>
          <w:tab w:val="left" w:pos="720"/>
        </w:tabs>
        <w:rPr>
          <w:rFonts w:ascii="Times New Roman" w:hAnsi="Times New Roman"/>
        </w:rPr>
      </w:pPr>
      <w:r w:rsidRPr="00966E72">
        <w:rPr>
          <w:rFonts w:ascii="Times New Roman" w:hAnsi="Times New Roman"/>
        </w:rPr>
        <w:tab/>
      </w:r>
      <w:r w:rsidR="00131921" w:rsidRPr="00966E72">
        <w:rPr>
          <w:rFonts w:ascii="Times New Roman" w:hAnsi="Times New Roman"/>
        </w:rPr>
        <w:t>Grupės vadovas:</w:t>
      </w:r>
    </w:p>
    <w:p w:rsidR="00131921" w:rsidRPr="00966E72" w:rsidRDefault="00F32AC3" w:rsidP="00131921">
      <w:pPr>
        <w:pStyle w:val="Antrats"/>
        <w:tabs>
          <w:tab w:val="clear" w:pos="4153"/>
          <w:tab w:val="clear" w:pos="8306"/>
          <w:tab w:val="right" w:pos="4079"/>
        </w:tabs>
        <w:rPr>
          <w:rFonts w:ascii="Times New Roman" w:hAnsi="Times New Roman"/>
        </w:rPr>
      </w:pPr>
      <w:r w:rsidRPr="00966E72">
        <w:rPr>
          <w:rFonts w:ascii="Times New Roman" w:hAnsi="Times New Roman"/>
        </w:rPr>
        <w:t xml:space="preserve">            </w:t>
      </w:r>
      <w:proofErr w:type="spellStart"/>
      <w:r w:rsidRPr="00966E72">
        <w:rPr>
          <w:rFonts w:ascii="Times New Roman" w:hAnsi="Times New Roman"/>
        </w:rPr>
        <w:t>Team</w:t>
      </w:r>
      <w:proofErr w:type="spellEnd"/>
      <w:r w:rsidRPr="00966E72">
        <w:rPr>
          <w:rFonts w:ascii="Times New Roman" w:hAnsi="Times New Roman"/>
        </w:rPr>
        <w:t xml:space="preserve"> </w:t>
      </w:r>
      <w:proofErr w:type="spellStart"/>
      <w:r w:rsidRPr="00966E72">
        <w:rPr>
          <w:rFonts w:ascii="Times New Roman" w:hAnsi="Times New Roman"/>
        </w:rPr>
        <w:t>leader</w:t>
      </w:r>
      <w:proofErr w:type="spellEnd"/>
      <w:r w:rsidRPr="00966E72">
        <w:rPr>
          <w:rFonts w:ascii="Times New Roman" w:hAnsi="Times New Roman"/>
        </w:rPr>
        <w:t>:</w:t>
      </w:r>
      <w:r w:rsidRPr="00966E72">
        <w:rPr>
          <w:rFonts w:ascii="Times New Roman" w:hAnsi="Times New Roman"/>
        </w:rPr>
        <w:tab/>
      </w:r>
      <w:r w:rsidRPr="00966E72">
        <w:rPr>
          <w:rFonts w:ascii="Times New Roman" w:hAnsi="Times New Roman"/>
        </w:rPr>
        <w:tab/>
        <w:t>Prof.</w:t>
      </w:r>
      <w:r w:rsidR="00131921" w:rsidRPr="00966E72">
        <w:rPr>
          <w:rFonts w:ascii="Times New Roman" w:hAnsi="Times New Roman"/>
        </w:rPr>
        <w:t xml:space="preserve"> </w:t>
      </w:r>
      <w:r w:rsidR="00131921" w:rsidRPr="00966E72">
        <w:rPr>
          <w:rFonts w:ascii="Times New Roman" w:hAnsi="Times New Roman"/>
          <w:bCs/>
          <w:color w:val="000000"/>
        </w:rPr>
        <w:t>Frans De Ruiter</w:t>
      </w:r>
    </w:p>
    <w:p w:rsidR="00131921" w:rsidRPr="00966E72" w:rsidRDefault="00131921" w:rsidP="00131921">
      <w:pPr>
        <w:pStyle w:val="Antrats"/>
        <w:tabs>
          <w:tab w:val="clear" w:pos="4153"/>
          <w:tab w:val="clear" w:pos="8306"/>
          <w:tab w:val="left" w:pos="4079"/>
        </w:tabs>
        <w:ind w:left="1188"/>
        <w:rPr>
          <w:rFonts w:ascii="Times New Roman" w:hAnsi="Times New Roman"/>
        </w:rPr>
      </w:pPr>
      <w:r w:rsidRPr="00966E72">
        <w:rPr>
          <w:rFonts w:ascii="Times New Roman" w:hAnsi="Times New Roman"/>
        </w:rPr>
        <w:tab/>
      </w:r>
    </w:p>
    <w:p w:rsidR="00131921" w:rsidRPr="00966E72" w:rsidRDefault="00F32AC3" w:rsidP="00131921">
      <w:pPr>
        <w:pStyle w:val="Antrats"/>
        <w:tabs>
          <w:tab w:val="left" w:pos="720"/>
        </w:tabs>
        <w:rPr>
          <w:rFonts w:ascii="Times New Roman" w:hAnsi="Times New Roman"/>
        </w:rPr>
      </w:pPr>
      <w:r w:rsidRPr="00966E72">
        <w:rPr>
          <w:rFonts w:ascii="Times New Roman" w:hAnsi="Times New Roman"/>
        </w:rPr>
        <w:tab/>
      </w:r>
      <w:r w:rsidR="00131921" w:rsidRPr="00966E72">
        <w:rPr>
          <w:rFonts w:ascii="Times New Roman" w:hAnsi="Times New Roman"/>
        </w:rPr>
        <w:t>Grupės nariai:</w:t>
      </w:r>
    </w:p>
    <w:p w:rsidR="00131921" w:rsidRPr="00966E72" w:rsidRDefault="00F32AC3" w:rsidP="00131921">
      <w:pPr>
        <w:pStyle w:val="section1"/>
        <w:spacing w:before="0" w:beforeAutospacing="0" w:after="0" w:afterAutospacing="0" w:line="360" w:lineRule="auto"/>
        <w:rPr>
          <w:lang w:val="lt-LT" w:eastAsia="en-GB"/>
        </w:rPr>
      </w:pPr>
      <w:r w:rsidRPr="00966E72">
        <w:rPr>
          <w:lang w:val="lt-LT"/>
        </w:rPr>
        <w:tab/>
      </w:r>
      <w:proofErr w:type="spellStart"/>
      <w:r w:rsidR="00131921" w:rsidRPr="00966E72">
        <w:rPr>
          <w:lang w:val="lt-LT"/>
        </w:rPr>
        <w:t>Team</w:t>
      </w:r>
      <w:proofErr w:type="spellEnd"/>
      <w:r w:rsidR="00131921" w:rsidRPr="00966E72">
        <w:rPr>
          <w:lang w:val="lt-LT"/>
        </w:rPr>
        <w:t xml:space="preserve"> </w:t>
      </w:r>
      <w:proofErr w:type="spellStart"/>
      <w:r w:rsidR="00131921" w:rsidRPr="00966E72">
        <w:rPr>
          <w:lang w:val="lt-LT"/>
        </w:rPr>
        <w:t>members</w:t>
      </w:r>
      <w:proofErr w:type="spellEnd"/>
      <w:r w:rsidR="00131921" w:rsidRPr="00966E72">
        <w:rPr>
          <w:lang w:val="lt-LT"/>
        </w:rPr>
        <w:t>:</w:t>
      </w:r>
      <w:r w:rsidRPr="00966E72">
        <w:rPr>
          <w:lang w:val="lt-LT" w:eastAsia="en-US"/>
        </w:rPr>
        <w:tab/>
      </w:r>
      <w:r w:rsidRPr="00966E72">
        <w:rPr>
          <w:lang w:val="lt-LT" w:eastAsia="en-US"/>
        </w:rPr>
        <w:tab/>
      </w:r>
      <w:r w:rsidRPr="00966E72">
        <w:rPr>
          <w:lang w:val="lt-LT" w:eastAsia="en-US"/>
        </w:rPr>
        <w:tab/>
      </w:r>
      <w:r w:rsidRPr="00966E72">
        <w:rPr>
          <w:lang w:val="lt-LT" w:eastAsia="en-GB"/>
        </w:rPr>
        <w:t>Prof. Airi Rovio-Johansson</w:t>
      </w:r>
    </w:p>
    <w:p w:rsidR="00131921" w:rsidRPr="00966E72" w:rsidRDefault="00F32AC3" w:rsidP="00131921">
      <w:pPr>
        <w:pStyle w:val="section1"/>
        <w:spacing w:before="0" w:beforeAutospacing="0" w:after="0" w:afterAutospacing="0" w:line="360" w:lineRule="auto"/>
        <w:rPr>
          <w:lang w:val="lt-LT" w:eastAsia="en-GB"/>
        </w:rPr>
      </w:pP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t>Prof. Philippe Dinkel</w:t>
      </w:r>
    </w:p>
    <w:p w:rsidR="00131921" w:rsidRPr="00966E72" w:rsidRDefault="00F32AC3" w:rsidP="00131921">
      <w:pPr>
        <w:pStyle w:val="section1"/>
        <w:spacing w:before="0" w:beforeAutospacing="0" w:after="0" w:afterAutospacing="0" w:line="360" w:lineRule="auto"/>
        <w:rPr>
          <w:lang w:val="lt-LT" w:eastAsia="en-GB"/>
        </w:rPr>
      </w:pP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t>Prof.</w:t>
      </w:r>
      <w:r w:rsidR="00131921" w:rsidRPr="00966E72">
        <w:rPr>
          <w:lang w:val="lt-LT" w:eastAsia="en-GB"/>
        </w:rPr>
        <w:t xml:space="preserve"> </w:t>
      </w:r>
      <w:proofErr w:type="spellStart"/>
      <w:r w:rsidR="00131921" w:rsidRPr="00966E72">
        <w:rPr>
          <w:color w:val="000000"/>
          <w:lang w:val="lt-LT"/>
        </w:rPr>
        <w:t>Grzegorz</w:t>
      </w:r>
      <w:proofErr w:type="spellEnd"/>
      <w:r w:rsidR="00131921" w:rsidRPr="00966E72">
        <w:rPr>
          <w:color w:val="000000"/>
          <w:lang w:val="lt-LT"/>
        </w:rPr>
        <w:t xml:space="preserve"> </w:t>
      </w:r>
      <w:proofErr w:type="spellStart"/>
      <w:r w:rsidR="00131921" w:rsidRPr="00966E72">
        <w:rPr>
          <w:color w:val="000000"/>
          <w:lang w:val="lt-LT"/>
        </w:rPr>
        <w:t>Kurzyński</w:t>
      </w:r>
      <w:proofErr w:type="spellEnd"/>
    </w:p>
    <w:p w:rsidR="00131921" w:rsidRPr="00966E72" w:rsidRDefault="00F32AC3" w:rsidP="00131921">
      <w:pPr>
        <w:pStyle w:val="section1"/>
        <w:spacing w:before="0" w:beforeAutospacing="0" w:after="0" w:afterAutospacing="0" w:line="360" w:lineRule="auto"/>
        <w:rPr>
          <w:lang w:val="lt-LT" w:eastAsia="en-GB"/>
        </w:rPr>
      </w:pP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00131921" w:rsidRPr="00966E72">
        <w:rPr>
          <w:lang w:val="lt-LT"/>
        </w:rPr>
        <w:t>Lina Puodžiukaitė</w:t>
      </w:r>
    </w:p>
    <w:p w:rsidR="00131921" w:rsidRPr="00966E72" w:rsidRDefault="00131921" w:rsidP="00131921">
      <w:pPr>
        <w:pStyle w:val="section1"/>
        <w:spacing w:before="0" w:beforeAutospacing="0" w:after="0" w:afterAutospacing="0" w:line="360" w:lineRule="auto"/>
        <w:rPr>
          <w:lang w:val="lt-LT" w:eastAsia="en-GB"/>
        </w:rPr>
      </w:pP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Pr="00966E72">
        <w:rPr>
          <w:lang w:val="lt-LT" w:eastAsia="en-GB"/>
        </w:rPr>
        <w:tab/>
      </w:r>
      <w:r w:rsidR="00F32AC3" w:rsidRPr="00966E72">
        <w:rPr>
          <w:lang w:val="lt-LT"/>
        </w:rPr>
        <w:t>Vytautas Karoblis</w:t>
      </w:r>
      <w:r w:rsidRPr="00966E72">
        <w:rPr>
          <w:lang w:val="lt-LT" w:eastAsia="en-GB"/>
        </w:rPr>
        <w:tab/>
      </w:r>
      <w:r w:rsidRPr="00966E72">
        <w:rPr>
          <w:lang w:val="lt-LT" w:eastAsia="en-GB"/>
        </w:rPr>
        <w:tab/>
      </w:r>
      <w:r w:rsidRPr="00966E72">
        <w:rPr>
          <w:lang w:val="lt-LT" w:eastAsia="en-GB"/>
        </w:rPr>
        <w:tab/>
      </w:r>
      <w:r w:rsidRPr="00966E72">
        <w:rPr>
          <w:color w:val="000000"/>
          <w:lang w:val="lt-LT"/>
        </w:rPr>
        <w:tab/>
      </w:r>
      <w:r w:rsidRPr="00966E72">
        <w:rPr>
          <w:color w:val="000000"/>
          <w:lang w:val="lt-LT"/>
        </w:rPr>
        <w:tab/>
      </w:r>
    </w:p>
    <w:p w:rsidR="00131921" w:rsidRPr="00966E72" w:rsidRDefault="00F32AC3" w:rsidP="00131921">
      <w:pPr>
        <w:pStyle w:val="default"/>
        <w:rPr>
          <w:rFonts w:ascii="Times New Roman" w:hAnsi="Times New Roman" w:cs="Times New Roman"/>
          <w:lang w:val="lt-LT"/>
        </w:rPr>
      </w:pPr>
      <w:r w:rsidRPr="00966E72">
        <w:rPr>
          <w:rFonts w:ascii="Times New Roman" w:hAnsi="Times New Roman" w:cs="Times New Roman"/>
          <w:lang w:val="lt-LT"/>
        </w:rPr>
        <w:tab/>
      </w:r>
      <w:r w:rsidR="00131921" w:rsidRPr="00966E72">
        <w:rPr>
          <w:rFonts w:ascii="Times New Roman" w:hAnsi="Times New Roman" w:cs="Times New Roman"/>
          <w:lang w:val="lt-LT"/>
        </w:rPr>
        <w:t>Vertinimo sekretorius:</w:t>
      </w:r>
    </w:p>
    <w:p w:rsidR="00131921" w:rsidRPr="00966E72" w:rsidRDefault="00F32AC3" w:rsidP="00131921">
      <w:pPr>
        <w:pStyle w:val="Antrats"/>
        <w:tabs>
          <w:tab w:val="clear" w:pos="4153"/>
          <w:tab w:val="clear" w:pos="8306"/>
          <w:tab w:val="left" w:pos="4079"/>
        </w:tabs>
        <w:rPr>
          <w:rFonts w:ascii="Times New Roman" w:hAnsi="Times New Roman"/>
        </w:rPr>
      </w:pPr>
      <w:r w:rsidRPr="00966E72">
        <w:rPr>
          <w:rFonts w:ascii="Times New Roman" w:hAnsi="Times New Roman"/>
        </w:rPr>
        <w:t xml:space="preserve">            </w:t>
      </w:r>
      <w:proofErr w:type="spellStart"/>
      <w:r w:rsidR="00131921" w:rsidRPr="00966E72">
        <w:rPr>
          <w:rFonts w:ascii="Times New Roman" w:hAnsi="Times New Roman"/>
        </w:rPr>
        <w:t>Review</w:t>
      </w:r>
      <w:proofErr w:type="spellEnd"/>
      <w:r w:rsidR="00131921" w:rsidRPr="00966E72">
        <w:rPr>
          <w:rFonts w:ascii="Times New Roman" w:hAnsi="Times New Roman"/>
        </w:rPr>
        <w:t xml:space="preserve"> </w:t>
      </w:r>
      <w:proofErr w:type="spellStart"/>
      <w:r w:rsidR="00131921" w:rsidRPr="00966E72">
        <w:rPr>
          <w:rFonts w:ascii="Times New Roman" w:hAnsi="Times New Roman"/>
        </w:rPr>
        <w:t>secretary</w:t>
      </w:r>
      <w:proofErr w:type="spellEnd"/>
      <w:r w:rsidR="00131921" w:rsidRPr="00966E72">
        <w:rPr>
          <w:rFonts w:ascii="Times New Roman" w:hAnsi="Times New Roman"/>
        </w:rPr>
        <w:t>:</w:t>
      </w:r>
      <w:r w:rsidR="00131921" w:rsidRPr="00966E72">
        <w:rPr>
          <w:rFonts w:ascii="Times New Roman" w:hAnsi="Times New Roman"/>
        </w:rPr>
        <w:tab/>
      </w:r>
      <w:r w:rsidR="00131921" w:rsidRPr="00966E72">
        <w:rPr>
          <w:rFonts w:ascii="Times New Roman" w:hAnsi="Times New Roman"/>
        </w:rPr>
        <w:tab/>
        <w:t xml:space="preserve">Tara Ryan                </w:t>
      </w:r>
    </w:p>
    <w:p w:rsidR="00131921" w:rsidRPr="00966E72" w:rsidRDefault="00131921" w:rsidP="00131921">
      <w:pPr>
        <w:jc w:val="left"/>
        <w:rPr>
          <w:lang w:val="lt-LT"/>
        </w:rPr>
      </w:pPr>
    </w:p>
    <w:p w:rsidR="00131921" w:rsidRPr="00966E72" w:rsidRDefault="00131921" w:rsidP="00182F9D">
      <w:pPr>
        <w:spacing w:afterLines="200" w:after="480" w:line="276" w:lineRule="auto"/>
        <w:jc w:val="left"/>
        <w:rPr>
          <w:lang w:val="lt-LT"/>
        </w:rPr>
      </w:pPr>
    </w:p>
    <w:p w:rsidR="00D4274A" w:rsidRPr="00966E72" w:rsidRDefault="00D4274A" w:rsidP="00D4274A">
      <w:pPr>
        <w:spacing w:after="200" w:line="276" w:lineRule="auto"/>
        <w:rPr>
          <w:rFonts w:eastAsia="Calibri"/>
          <w:lang w:val="lt-LT"/>
        </w:rPr>
      </w:pPr>
      <w:r w:rsidRPr="00966E72">
        <w:rPr>
          <w:lang w:val="lt-LT"/>
        </w:rPr>
        <w:br w:type="page"/>
      </w:r>
    </w:p>
    <w:p w:rsidR="00D4274A" w:rsidRPr="00966E72" w:rsidRDefault="00D4274A" w:rsidP="007D2572">
      <w:pPr>
        <w:pStyle w:val="Antrat1"/>
        <w:spacing w:line="276" w:lineRule="auto"/>
        <w:jc w:val="both"/>
      </w:pPr>
      <w:r w:rsidRPr="00966E72">
        <w:lastRenderedPageBreak/>
        <w:t>PRIEDAS. LIETUVOS MUZIKOS IR TEATRO AKADEMIJOS ATSAKYMAS Į VERTINIMO IŠVADAS</w:t>
      </w:r>
    </w:p>
    <w:p w:rsidR="007D2572" w:rsidRPr="00966E72" w:rsidRDefault="007D2572" w:rsidP="007D2572">
      <w:pPr>
        <w:rPr>
          <w:lang w:val="lt-LT"/>
        </w:rPr>
      </w:pPr>
    </w:p>
    <w:p w:rsidR="00D4274A" w:rsidRPr="00966E72" w:rsidRDefault="007D2572" w:rsidP="007D2572">
      <w:pPr>
        <w:spacing w:line="276" w:lineRule="auto"/>
        <w:rPr>
          <w:lang w:val="lt-LT"/>
        </w:rPr>
      </w:pPr>
      <w:r w:rsidRPr="00966E72">
        <w:rPr>
          <w:lang w:val="lt-LT"/>
        </w:rPr>
        <w:t xml:space="preserve">          </w:t>
      </w:r>
      <w:r w:rsidR="00D4274A" w:rsidRPr="00966E72">
        <w:rPr>
          <w:lang w:val="lt-LT"/>
        </w:rPr>
        <w:t>Lietuvos muzikos ir teatro akademija (toliau – LMTA, Akademija) gavo įstaigos veiklos vertinimo ataskaitą (toliau – Ataskaita) ir norėtų atkreipti dėmesį į kelias joje pastebėtas klaidas.</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2 skirsnyje teigiama, kad vertinimo grupė LMTA lankėsi 2013 m. balandžio 15-18 d. Iš tikrųjų vizitas Akademijoje vyko 2013 m. balandžio 15-17 d. (ne keturias, o tris dienas).</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8 skirsnyje teigiama, kad Akademija veikia pagal Seimo Statutą Nr. XI-2152. Iš tikrųjų Akademija veikia pagal LMTA Statutą, kurį Lietuvos Respublikos Seimas patvirtino </w:t>
      </w:r>
      <w:r w:rsidR="00AB30A7" w:rsidRPr="00966E72">
        <w:rPr>
          <w:rFonts w:ascii="Times New Roman" w:hAnsi="Times New Roman"/>
          <w:sz w:val="24"/>
          <w:szCs w:val="24"/>
          <w:lang w:val="lt-LT"/>
        </w:rPr>
        <w:t>nutarimu</w:t>
      </w:r>
      <w:r w:rsidRPr="00966E72">
        <w:rPr>
          <w:rFonts w:ascii="Times New Roman" w:hAnsi="Times New Roman"/>
          <w:sz w:val="24"/>
          <w:szCs w:val="24"/>
          <w:lang w:val="lt-LT"/>
        </w:rPr>
        <w:t xml:space="preserve"> Nr. XI-1322.</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Norėtume patikslinti 9 skirsnyje įsivėlusį netikslumą: </w:t>
      </w:r>
      <w:r w:rsidR="00E61B55" w:rsidRPr="00966E72">
        <w:rPr>
          <w:rFonts w:ascii="Times New Roman" w:hAnsi="Times New Roman"/>
          <w:sz w:val="24"/>
          <w:szCs w:val="24"/>
          <w:lang w:val="lt-LT"/>
        </w:rPr>
        <w:t>425,6 etato yra minimi LMTA 2012-2014 m. strateginiame plane</w:t>
      </w:r>
      <w:r w:rsidR="00E61B55" w:rsidRPr="00966E72" w:rsidDel="00E61B55">
        <w:rPr>
          <w:rFonts w:ascii="Times New Roman" w:hAnsi="Times New Roman"/>
          <w:sz w:val="24"/>
          <w:szCs w:val="24"/>
          <w:lang w:val="lt-LT"/>
        </w:rPr>
        <w:t xml:space="preserve"> </w:t>
      </w:r>
      <w:r w:rsidRPr="00966E72">
        <w:rPr>
          <w:rFonts w:ascii="Times New Roman" w:hAnsi="Times New Roman"/>
          <w:sz w:val="24"/>
          <w:szCs w:val="24"/>
          <w:lang w:val="lt-LT"/>
        </w:rPr>
        <w:t xml:space="preserve">. </w:t>
      </w:r>
      <w:r w:rsidR="00E61B55" w:rsidRPr="00966E72">
        <w:rPr>
          <w:rFonts w:ascii="Times New Roman" w:hAnsi="Times New Roman"/>
          <w:sz w:val="24"/>
          <w:szCs w:val="24"/>
          <w:lang w:val="lt-LT"/>
        </w:rPr>
        <w:t>Skaičius 695 niekur neminimas</w:t>
      </w:r>
      <w:r w:rsidRPr="00966E72">
        <w:rPr>
          <w:rFonts w:ascii="Times New Roman" w:hAnsi="Times New Roman"/>
          <w:sz w:val="24"/>
          <w:szCs w:val="24"/>
          <w:lang w:val="lt-LT"/>
        </w:rPr>
        <w:t>, tad darytina prielaida, kad ekspertai veikiausiai sudėjo per daug SAS 12 priede pateik</w:t>
      </w:r>
      <w:r w:rsidR="00AC5C38" w:rsidRPr="00966E72">
        <w:rPr>
          <w:rFonts w:ascii="Times New Roman" w:hAnsi="Times New Roman"/>
          <w:sz w:val="24"/>
          <w:szCs w:val="24"/>
          <w:lang w:val="lt-LT"/>
        </w:rPr>
        <w:t>t</w:t>
      </w:r>
      <w:r w:rsidRPr="00966E72">
        <w:rPr>
          <w:rFonts w:ascii="Times New Roman" w:hAnsi="Times New Roman"/>
          <w:sz w:val="24"/>
          <w:szCs w:val="24"/>
          <w:lang w:val="lt-LT"/>
        </w:rPr>
        <w:t>ų skaičių. Tikslūs duomenys</w:t>
      </w:r>
      <w:r w:rsidR="00891FC2" w:rsidRPr="00966E72">
        <w:rPr>
          <w:rFonts w:ascii="Times New Roman" w:hAnsi="Times New Roman"/>
          <w:sz w:val="24"/>
          <w:szCs w:val="24"/>
          <w:lang w:val="lt-LT"/>
        </w:rPr>
        <w:t xml:space="preserve"> pateikiami lentelėje</w:t>
      </w:r>
      <w:r w:rsidRPr="00966E72">
        <w:rPr>
          <w:rFonts w:ascii="Times New Roman" w:hAnsi="Times New Roman"/>
          <w:sz w:val="24"/>
          <w:szCs w:val="24"/>
          <w:lang w:val="lt-LT"/>
        </w:rPr>
        <w:t>:</w:t>
      </w:r>
    </w:p>
    <w:tbl>
      <w:tblPr>
        <w:tblW w:w="9676" w:type="dxa"/>
        <w:tblLook w:val="04A0" w:firstRow="1" w:lastRow="0" w:firstColumn="1" w:lastColumn="0" w:noHBand="0" w:noVBand="1"/>
      </w:tblPr>
      <w:tblGrid>
        <w:gridCol w:w="4644"/>
        <w:gridCol w:w="820"/>
        <w:gridCol w:w="876"/>
        <w:gridCol w:w="820"/>
        <w:gridCol w:w="876"/>
        <w:gridCol w:w="820"/>
        <w:gridCol w:w="820"/>
      </w:tblGrid>
      <w:tr w:rsidR="00D4274A" w:rsidRPr="00966E72" w:rsidTr="00D4274A">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 </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2006</w:t>
            </w:r>
          </w:p>
        </w:tc>
        <w:tc>
          <w:tcPr>
            <w:tcW w:w="8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2007</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2008</w:t>
            </w:r>
          </w:p>
        </w:tc>
        <w:tc>
          <w:tcPr>
            <w:tcW w:w="8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2009</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2010</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D4274A" w:rsidRPr="00966E72" w:rsidRDefault="00D4274A" w:rsidP="007D2572">
            <w:pPr>
              <w:spacing w:line="240" w:lineRule="auto"/>
              <w:jc w:val="center"/>
              <w:rPr>
                <w:b/>
                <w:bCs/>
                <w:color w:val="000000"/>
                <w:lang w:val="lt-LT"/>
              </w:rPr>
            </w:pPr>
            <w:r w:rsidRPr="00966E72">
              <w:rPr>
                <w:b/>
                <w:bCs/>
                <w:color w:val="000000"/>
                <w:lang w:val="lt-LT"/>
              </w:rPr>
              <w:t>2011</w:t>
            </w:r>
          </w:p>
        </w:tc>
      </w:tr>
      <w:tr w:rsidR="00D4274A" w:rsidRPr="00966E72" w:rsidTr="00D4274A">
        <w:trPr>
          <w:trHeight w:val="300"/>
        </w:trPr>
        <w:tc>
          <w:tcPr>
            <w:tcW w:w="4644" w:type="dxa"/>
            <w:tcBorders>
              <w:top w:val="nil"/>
              <w:left w:val="single" w:sz="4" w:space="0" w:color="auto"/>
              <w:bottom w:val="single" w:sz="4" w:space="0" w:color="auto"/>
              <w:right w:val="single" w:sz="4" w:space="0" w:color="auto"/>
            </w:tcBorders>
            <w:vAlign w:val="bottom"/>
            <w:hideMark/>
          </w:tcPr>
          <w:p w:rsidR="00D4274A" w:rsidRPr="00966E72" w:rsidRDefault="00D4274A" w:rsidP="007D2572">
            <w:pPr>
              <w:spacing w:line="240" w:lineRule="auto"/>
              <w:rPr>
                <w:bCs/>
                <w:color w:val="000000"/>
                <w:lang w:val="lt-LT"/>
              </w:rPr>
            </w:pPr>
            <w:r w:rsidRPr="00966E72">
              <w:rPr>
                <w:bCs/>
                <w:color w:val="000000"/>
                <w:lang w:val="lt-LT"/>
              </w:rPr>
              <w:t>Akademijos etatų skaičius</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
                <w:bCs/>
                <w:color w:val="000000"/>
                <w:lang w:val="lt-LT"/>
              </w:rPr>
            </w:pPr>
            <w:r w:rsidRPr="00966E72">
              <w:rPr>
                <w:b/>
                <w:bCs/>
                <w:color w:val="000000"/>
                <w:lang w:val="lt-LT"/>
              </w:rPr>
              <w:t>283,4</w:t>
            </w:r>
          </w:p>
        </w:tc>
        <w:tc>
          <w:tcPr>
            <w:tcW w:w="876"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
                <w:bCs/>
                <w:color w:val="000000"/>
                <w:lang w:val="lt-LT"/>
              </w:rPr>
            </w:pPr>
            <w:r w:rsidRPr="00966E72">
              <w:rPr>
                <w:b/>
                <w:bCs/>
                <w:color w:val="000000"/>
                <w:lang w:val="lt-LT"/>
              </w:rPr>
              <w:t>279,8</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
                <w:bCs/>
                <w:color w:val="000000"/>
                <w:lang w:val="lt-LT"/>
              </w:rPr>
            </w:pPr>
            <w:r w:rsidRPr="00966E72">
              <w:rPr>
                <w:b/>
                <w:bCs/>
                <w:color w:val="000000"/>
                <w:lang w:val="lt-LT"/>
              </w:rPr>
              <w:t>270</w:t>
            </w:r>
          </w:p>
        </w:tc>
        <w:tc>
          <w:tcPr>
            <w:tcW w:w="876"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
                <w:bCs/>
                <w:color w:val="000000"/>
                <w:lang w:val="lt-LT"/>
              </w:rPr>
            </w:pPr>
            <w:r w:rsidRPr="00966E72">
              <w:rPr>
                <w:b/>
                <w:bCs/>
                <w:color w:val="000000"/>
                <w:lang w:val="lt-LT"/>
              </w:rPr>
              <w:t>256</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
                <w:bCs/>
                <w:color w:val="000000"/>
                <w:lang w:val="lt-LT"/>
              </w:rPr>
            </w:pPr>
            <w:r w:rsidRPr="00966E72">
              <w:rPr>
                <w:b/>
                <w:bCs/>
                <w:color w:val="000000"/>
                <w:lang w:val="lt-LT"/>
              </w:rPr>
              <w:t>244</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
                <w:bCs/>
                <w:color w:val="000000"/>
                <w:lang w:val="lt-LT"/>
              </w:rPr>
            </w:pPr>
            <w:r w:rsidRPr="00966E72">
              <w:rPr>
                <w:b/>
                <w:bCs/>
                <w:color w:val="000000"/>
                <w:lang w:val="lt-LT"/>
              </w:rPr>
              <w:t>227</w:t>
            </w:r>
          </w:p>
        </w:tc>
      </w:tr>
      <w:tr w:rsidR="00D4274A" w:rsidRPr="00966E72" w:rsidTr="00D4274A">
        <w:trPr>
          <w:trHeight w:val="300"/>
        </w:trPr>
        <w:tc>
          <w:tcPr>
            <w:tcW w:w="4644" w:type="dxa"/>
            <w:tcBorders>
              <w:top w:val="nil"/>
              <w:left w:val="single" w:sz="4" w:space="0" w:color="auto"/>
              <w:bottom w:val="single" w:sz="4" w:space="0" w:color="auto"/>
              <w:right w:val="single" w:sz="4" w:space="0" w:color="auto"/>
            </w:tcBorders>
            <w:vAlign w:val="bottom"/>
            <w:hideMark/>
          </w:tcPr>
          <w:p w:rsidR="00D4274A" w:rsidRPr="00966E72" w:rsidRDefault="00D4274A" w:rsidP="007D2572">
            <w:pPr>
              <w:spacing w:line="240" w:lineRule="auto"/>
              <w:ind w:left="426"/>
              <w:rPr>
                <w:bCs/>
                <w:i/>
                <w:color w:val="000000"/>
                <w:lang w:val="lt-LT"/>
              </w:rPr>
            </w:pPr>
            <w:r w:rsidRPr="00966E72">
              <w:rPr>
                <w:bCs/>
                <w:i/>
                <w:color w:val="000000"/>
                <w:lang w:val="lt-LT"/>
              </w:rPr>
              <w:t>Iš jų: dėstytojų, turinčių mokslinį laipsnį, ir (ar) pripažintų  menininkų užimamų etatų skaičius (viso etato pareigybės)</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167,3</w:t>
            </w:r>
          </w:p>
        </w:tc>
        <w:tc>
          <w:tcPr>
            <w:tcW w:w="876"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173,4</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187,1</w:t>
            </w:r>
          </w:p>
        </w:tc>
        <w:tc>
          <w:tcPr>
            <w:tcW w:w="876"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172,35</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178</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139</w:t>
            </w:r>
          </w:p>
        </w:tc>
      </w:tr>
      <w:tr w:rsidR="00D4274A" w:rsidRPr="00966E72" w:rsidTr="00D4274A">
        <w:trPr>
          <w:trHeight w:val="600"/>
        </w:trPr>
        <w:tc>
          <w:tcPr>
            <w:tcW w:w="4644" w:type="dxa"/>
            <w:tcBorders>
              <w:top w:val="nil"/>
              <w:left w:val="single" w:sz="4" w:space="0" w:color="auto"/>
              <w:bottom w:val="single" w:sz="4" w:space="0" w:color="auto"/>
              <w:right w:val="single" w:sz="4" w:space="0" w:color="auto"/>
            </w:tcBorders>
            <w:vAlign w:val="bottom"/>
            <w:hideMark/>
          </w:tcPr>
          <w:p w:rsidR="00D4274A" w:rsidRPr="00966E72" w:rsidRDefault="00D4274A" w:rsidP="007D2572">
            <w:pPr>
              <w:spacing w:line="240" w:lineRule="auto"/>
              <w:ind w:left="426"/>
              <w:rPr>
                <w:bCs/>
                <w:i/>
                <w:color w:val="000000"/>
                <w:lang w:val="lt-LT"/>
              </w:rPr>
            </w:pPr>
            <w:r w:rsidRPr="00966E72">
              <w:rPr>
                <w:bCs/>
                <w:i/>
                <w:color w:val="000000"/>
                <w:lang w:val="lt-LT"/>
              </w:rPr>
              <w:t>Iš jų: dėstytojų, einančių antraeiles pareigas, užimamų etatų skaičius (ne viso etato pareigybės)</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97</w:t>
            </w:r>
          </w:p>
        </w:tc>
        <w:tc>
          <w:tcPr>
            <w:tcW w:w="876"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100,95</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90</w:t>
            </w:r>
          </w:p>
        </w:tc>
        <w:tc>
          <w:tcPr>
            <w:tcW w:w="876"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87</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88</w:t>
            </w:r>
          </w:p>
        </w:tc>
        <w:tc>
          <w:tcPr>
            <w:tcW w:w="820" w:type="dxa"/>
            <w:tcBorders>
              <w:top w:val="nil"/>
              <w:left w:val="nil"/>
              <w:bottom w:val="single" w:sz="4" w:space="0" w:color="auto"/>
              <w:right w:val="single" w:sz="4" w:space="0" w:color="auto"/>
            </w:tcBorders>
            <w:noWrap/>
            <w:vAlign w:val="center"/>
            <w:hideMark/>
          </w:tcPr>
          <w:p w:rsidR="00D4274A" w:rsidRPr="00966E72" w:rsidRDefault="00D4274A" w:rsidP="007D2572">
            <w:pPr>
              <w:spacing w:line="240" w:lineRule="auto"/>
              <w:jc w:val="center"/>
              <w:rPr>
                <w:bCs/>
                <w:i/>
                <w:color w:val="000000"/>
                <w:lang w:val="lt-LT"/>
              </w:rPr>
            </w:pPr>
            <w:r w:rsidRPr="00966E72">
              <w:rPr>
                <w:bCs/>
                <w:i/>
                <w:color w:val="000000"/>
                <w:lang w:val="lt-LT"/>
              </w:rPr>
              <w:t>75</w:t>
            </w:r>
          </w:p>
        </w:tc>
      </w:tr>
    </w:tbl>
    <w:p w:rsidR="00D4274A" w:rsidRPr="00966E72" w:rsidRDefault="00D4274A" w:rsidP="007D2572">
      <w:pPr>
        <w:spacing w:line="276" w:lineRule="auto"/>
        <w:rPr>
          <w:b/>
          <w:i/>
          <w:lang w:val="lt-LT"/>
        </w:rPr>
      </w:pPr>
      <w:r w:rsidRPr="00966E72">
        <w:rPr>
          <w:b/>
          <w:i/>
          <w:lang w:val="lt-LT"/>
        </w:rPr>
        <w:t>1 lentelė</w:t>
      </w:r>
    </w:p>
    <w:p w:rsidR="007D2572" w:rsidRPr="00966E72" w:rsidRDefault="007D2572" w:rsidP="007D2572">
      <w:pPr>
        <w:spacing w:line="276" w:lineRule="auto"/>
        <w:rPr>
          <w:b/>
          <w:i/>
          <w:lang w:val="lt-LT"/>
        </w:rPr>
      </w:pPr>
    </w:p>
    <w:p w:rsidR="00D4274A" w:rsidRPr="00966E72" w:rsidRDefault="007D2572" w:rsidP="007D2572">
      <w:pPr>
        <w:spacing w:line="276" w:lineRule="auto"/>
        <w:rPr>
          <w:lang w:val="lt-LT"/>
        </w:rPr>
      </w:pPr>
      <w:r w:rsidRPr="00966E72">
        <w:rPr>
          <w:lang w:val="lt-LT"/>
        </w:rPr>
        <w:t xml:space="preserve">          </w:t>
      </w:r>
      <w:r w:rsidR="00D4274A" w:rsidRPr="00966E72">
        <w:rPr>
          <w:lang w:val="lt-LT"/>
        </w:rPr>
        <w:t xml:space="preserve">Taigi bendras </w:t>
      </w:r>
      <w:r w:rsidR="00AB30A7" w:rsidRPr="00966E72">
        <w:rPr>
          <w:lang w:val="lt-LT"/>
        </w:rPr>
        <w:t xml:space="preserve">dėstytojų </w:t>
      </w:r>
      <w:r w:rsidR="00D4274A" w:rsidRPr="00966E72">
        <w:rPr>
          <w:lang w:val="lt-LT"/>
        </w:rPr>
        <w:t xml:space="preserve">etatų skaičius yra 227, prie jo dar reikėtų pridėti 8 mokslo darbuotojus (12 priedas, 4 lentelė) ir kitus darbuotojus – 246,2 (12 priedas, 8 lentelė). Gaunamas </w:t>
      </w:r>
      <w:r w:rsidR="00AC5C38" w:rsidRPr="00966E72">
        <w:rPr>
          <w:lang w:val="lt-LT"/>
        </w:rPr>
        <w:t xml:space="preserve">bendras </w:t>
      </w:r>
      <w:r w:rsidR="00D4274A" w:rsidRPr="00966E72">
        <w:rPr>
          <w:lang w:val="lt-LT"/>
        </w:rPr>
        <w:t>2011 m. Akademijos darbuotojų skaičius yra 481,2</w:t>
      </w:r>
      <w:r w:rsidR="00AC5C38" w:rsidRPr="00966E72">
        <w:rPr>
          <w:lang w:val="lt-LT"/>
        </w:rPr>
        <w:t xml:space="preserve"> etato</w:t>
      </w:r>
      <w:r w:rsidR="00D4274A" w:rsidRPr="00966E72">
        <w:rPr>
          <w:lang w:val="lt-LT"/>
        </w:rPr>
        <w:t xml:space="preserve">. 425,6 </w:t>
      </w:r>
      <w:r w:rsidR="00AC5C38" w:rsidRPr="00966E72">
        <w:rPr>
          <w:lang w:val="lt-LT"/>
        </w:rPr>
        <w:t>– tai</w:t>
      </w:r>
      <w:r w:rsidR="00D4274A" w:rsidRPr="00966E72">
        <w:rPr>
          <w:lang w:val="lt-LT"/>
        </w:rPr>
        <w:t xml:space="preserve"> </w:t>
      </w:r>
      <w:r w:rsidR="00891FC2" w:rsidRPr="00966E72">
        <w:rPr>
          <w:lang w:val="lt-LT"/>
        </w:rPr>
        <w:t xml:space="preserve">etatų skaičius, kuris buvo numatytas 2012 m., kuriais </w:t>
      </w:r>
      <w:r w:rsidR="00D4274A" w:rsidRPr="00966E72">
        <w:rPr>
          <w:lang w:val="lt-LT"/>
        </w:rPr>
        <w:t>buvo planuojama atlikti Akademijos reorganizaciją ir sumažinti darbuotojų</w:t>
      </w:r>
      <w:r w:rsidR="00AB30A7" w:rsidRPr="00966E72">
        <w:rPr>
          <w:lang w:val="lt-LT"/>
        </w:rPr>
        <w:t xml:space="preserve"> skaičių</w:t>
      </w:r>
      <w:r w:rsidR="00D4274A" w:rsidRPr="00966E72">
        <w:rPr>
          <w:lang w:val="lt-LT"/>
        </w:rPr>
        <w:t>.</w:t>
      </w:r>
    </w:p>
    <w:p w:rsidR="00D4274A" w:rsidRPr="00966E72" w:rsidRDefault="00D4274A" w:rsidP="007D2572">
      <w:pPr>
        <w:spacing w:line="276" w:lineRule="auto"/>
        <w:rPr>
          <w:lang w:val="lt-LT"/>
        </w:rPr>
      </w:pPr>
      <w:r w:rsidRPr="00966E72">
        <w:rPr>
          <w:lang w:val="lt-LT"/>
        </w:rPr>
        <w:t>Tame pačiame 9 skirsnyje minima, kad Akademijoje dirba 833 darbuotojai, iš kurių 200 yra mokslinį laipsnį turintys praktikai. Iš tikrųjų 2011 m. Akademijoje iš viso buvo 643 darbuotojai; 60 akademinio personalo narių turėjo mokslo laipsnį, 138 buvo pripažinti menininkai.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 11 skirsnyje reikia išbraukti</w:t>
      </w:r>
      <w:r w:rsidR="00E351DB" w:rsidRPr="00966E72">
        <w:rPr>
          <w:rFonts w:ascii="Times New Roman" w:hAnsi="Times New Roman"/>
          <w:sz w:val="24"/>
          <w:szCs w:val="24"/>
          <w:lang w:val="lt-LT"/>
        </w:rPr>
        <w:t xml:space="preserve"> </w:t>
      </w:r>
      <w:r w:rsidR="00891FC2" w:rsidRPr="00966E72">
        <w:rPr>
          <w:rFonts w:ascii="Times New Roman" w:hAnsi="Times New Roman"/>
          <w:sz w:val="24"/>
          <w:szCs w:val="24"/>
          <w:lang w:val="lt-LT"/>
        </w:rPr>
        <w:t xml:space="preserve">eilutę „Bendrai su Vilniaus Universitetu teikiamas </w:t>
      </w:r>
      <w:proofErr w:type="spellStart"/>
      <w:r w:rsidR="00891FC2" w:rsidRPr="00966E72">
        <w:rPr>
          <w:rFonts w:ascii="Times New Roman" w:hAnsi="Times New Roman"/>
          <w:sz w:val="24"/>
          <w:szCs w:val="24"/>
          <w:lang w:val="lt-LT"/>
        </w:rPr>
        <w:t>etnomuzikologijos</w:t>
      </w:r>
      <w:proofErr w:type="spellEnd"/>
      <w:r w:rsidR="00891FC2" w:rsidRPr="00966E72">
        <w:rPr>
          <w:rFonts w:ascii="Times New Roman" w:hAnsi="Times New Roman"/>
          <w:sz w:val="24"/>
          <w:szCs w:val="24"/>
          <w:lang w:val="lt-LT"/>
        </w:rPr>
        <w:t xml:space="preserve"> daktaro laipsnis“, nes baigusiesiems šią programą</w:t>
      </w:r>
      <w:r w:rsidR="00891FC2">
        <w:rPr>
          <w:rFonts w:ascii="Times New Roman" w:hAnsi="Times New Roman"/>
          <w:sz w:val="24"/>
          <w:szCs w:val="24"/>
          <w:lang w:val="lt-LT"/>
        </w:rPr>
        <w:t xml:space="preserve"> </w:t>
      </w:r>
      <w:r w:rsidRPr="00966E72">
        <w:rPr>
          <w:rFonts w:ascii="Times New Roman" w:hAnsi="Times New Roman"/>
          <w:sz w:val="24"/>
          <w:szCs w:val="24"/>
          <w:lang w:val="lt-LT"/>
        </w:rPr>
        <w:t>suteikiamas humanitarinių mokslų daktaro vardas.</w:t>
      </w:r>
    </w:p>
    <w:p w:rsidR="00D4274A" w:rsidRPr="00966E72" w:rsidRDefault="007D2572" w:rsidP="007D2572">
      <w:pPr>
        <w:spacing w:line="276" w:lineRule="auto"/>
        <w:jc w:val="left"/>
        <w:rPr>
          <w:lang w:val="lt-LT"/>
        </w:rPr>
      </w:pPr>
      <w:r w:rsidRPr="00966E72">
        <w:rPr>
          <w:lang w:val="lt-LT"/>
        </w:rPr>
        <w:t xml:space="preserve">         </w:t>
      </w:r>
      <w:r w:rsidR="00D4274A" w:rsidRPr="00966E72">
        <w:rPr>
          <w:lang w:val="lt-LT"/>
        </w:rPr>
        <w:t>Reikėtų pataisyti ir teikiamų kvalifikacinių laipsnių sąrašą:</w:t>
      </w:r>
    </w:p>
    <w:p w:rsidR="00D4274A" w:rsidRPr="00966E72" w:rsidRDefault="00D4274A" w:rsidP="007D2572">
      <w:pPr>
        <w:numPr>
          <w:ilvl w:val="1"/>
          <w:numId w:val="24"/>
        </w:numPr>
        <w:spacing w:line="276" w:lineRule="auto"/>
        <w:ind w:left="1077" w:hanging="357"/>
        <w:rPr>
          <w:lang w:val="lt-LT"/>
        </w:rPr>
      </w:pPr>
      <w:r w:rsidRPr="00966E72">
        <w:rPr>
          <w:lang w:val="lt-LT"/>
        </w:rPr>
        <w:t>Muzikos bakalauras</w:t>
      </w:r>
    </w:p>
    <w:p w:rsidR="00D4274A" w:rsidRPr="00966E72" w:rsidRDefault="00D4274A" w:rsidP="007D2572">
      <w:pPr>
        <w:numPr>
          <w:ilvl w:val="1"/>
          <w:numId w:val="24"/>
        </w:numPr>
        <w:spacing w:line="276" w:lineRule="auto"/>
        <w:ind w:left="1077" w:hanging="357"/>
        <w:rPr>
          <w:lang w:val="lt-LT"/>
        </w:rPr>
      </w:pPr>
      <w:r w:rsidRPr="00966E72">
        <w:rPr>
          <w:lang w:val="lt-LT"/>
        </w:rPr>
        <w:t xml:space="preserve">Muzikos magistras </w:t>
      </w:r>
    </w:p>
    <w:p w:rsidR="00D4274A" w:rsidRPr="00966E72" w:rsidRDefault="00D4274A" w:rsidP="007D2572">
      <w:pPr>
        <w:numPr>
          <w:ilvl w:val="1"/>
          <w:numId w:val="24"/>
        </w:numPr>
        <w:spacing w:line="276" w:lineRule="auto"/>
        <w:ind w:left="1077" w:hanging="357"/>
        <w:rPr>
          <w:lang w:val="lt-LT"/>
        </w:rPr>
      </w:pPr>
      <w:r w:rsidRPr="00966E72">
        <w:rPr>
          <w:lang w:val="lt-LT"/>
        </w:rPr>
        <w:t xml:space="preserve">Teatro ir kino bakalauras </w:t>
      </w:r>
    </w:p>
    <w:p w:rsidR="00D4274A" w:rsidRPr="00966E72" w:rsidRDefault="00D4274A" w:rsidP="007D2572">
      <w:pPr>
        <w:numPr>
          <w:ilvl w:val="1"/>
          <w:numId w:val="24"/>
        </w:numPr>
        <w:spacing w:line="276" w:lineRule="auto"/>
        <w:ind w:left="1077" w:hanging="357"/>
        <w:rPr>
          <w:lang w:val="lt-LT"/>
        </w:rPr>
      </w:pPr>
      <w:r w:rsidRPr="00966E72">
        <w:rPr>
          <w:lang w:val="lt-LT"/>
        </w:rPr>
        <w:t>Teatro ir kino magistras</w:t>
      </w:r>
    </w:p>
    <w:p w:rsidR="00D4274A" w:rsidRPr="00966E72" w:rsidRDefault="00D4274A" w:rsidP="007D2572">
      <w:pPr>
        <w:numPr>
          <w:ilvl w:val="1"/>
          <w:numId w:val="24"/>
        </w:numPr>
        <w:spacing w:line="276" w:lineRule="auto"/>
        <w:ind w:left="1077" w:hanging="357"/>
        <w:rPr>
          <w:lang w:val="lt-LT"/>
        </w:rPr>
      </w:pPr>
      <w:r w:rsidRPr="00966E72">
        <w:rPr>
          <w:lang w:val="lt-LT"/>
        </w:rPr>
        <w:t>Meno studijų bakalauras</w:t>
      </w:r>
    </w:p>
    <w:p w:rsidR="00D4274A" w:rsidRPr="00966E72" w:rsidRDefault="00D4274A" w:rsidP="007D2572">
      <w:pPr>
        <w:numPr>
          <w:ilvl w:val="1"/>
          <w:numId w:val="24"/>
        </w:numPr>
        <w:spacing w:line="276" w:lineRule="auto"/>
        <w:ind w:left="1077" w:hanging="357"/>
        <w:rPr>
          <w:lang w:val="lt-LT"/>
        </w:rPr>
      </w:pPr>
      <w:r w:rsidRPr="00966E72">
        <w:rPr>
          <w:lang w:val="lt-LT"/>
        </w:rPr>
        <w:t>Meno studijų magistras</w:t>
      </w:r>
    </w:p>
    <w:p w:rsidR="00D4274A" w:rsidRPr="00966E72" w:rsidRDefault="00D4274A" w:rsidP="007D2572">
      <w:pPr>
        <w:numPr>
          <w:ilvl w:val="1"/>
          <w:numId w:val="24"/>
        </w:numPr>
        <w:spacing w:line="276" w:lineRule="auto"/>
        <w:ind w:left="1077" w:hanging="357"/>
        <w:rPr>
          <w:lang w:val="lt-LT"/>
        </w:rPr>
      </w:pPr>
      <w:r w:rsidRPr="00966E72">
        <w:rPr>
          <w:lang w:val="lt-LT"/>
        </w:rPr>
        <w:t>Meno pedagogikos bakalauro laipsnis ir pedagogo kvalifikacija</w:t>
      </w:r>
    </w:p>
    <w:p w:rsidR="00D4274A" w:rsidRPr="00966E72" w:rsidRDefault="00D4274A" w:rsidP="007D2572">
      <w:pPr>
        <w:numPr>
          <w:ilvl w:val="1"/>
          <w:numId w:val="24"/>
        </w:numPr>
        <w:spacing w:line="276" w:lineRule="auto"/>
        <w:ind w:left="1077" w:hanging="357"/>
        <w:rPr>
          <w:lang w:val="lt-LT"/>
        </w:rPr>
      </w:pPr>
      <w:r w:rsidRPr="00966E72">
        <w:rPr>
          <w:lang w:val="lt-LT"/>
        </w:rPr>
        <w:t>Meno pedagogikos magistro laipsnis ir pedagogo kvalifikacija</w:t>
      </w:r>
    </w:p>
    <w:p w:rsidR="00D4274A" w:rsidRPr="00966E72" w:rsidRDefault="00D4274A" w:rsidP="007D2572">
      <w:pPr>
        <w:numPr>
          <w:ilvl w:val="1"/>
          <w:numId w:val="24"/>
        </w:numPr>
        <w:spacing w:line="276" w:lineRule="auto"/>
        <w:ind w:left="1077" w:hanging="357"/>
        <w:rPr>
          <w:lang w:val="lt-LT"/>
        </w:rPr>
      </w:pPr>
      <w:r w:rsidRPr="00966E72">
        <w:rPr>
          <w:lang w:val="lt-LT"/>
        </w:rPr>
        <w:t xml:space="preserve">Humanitarinių mokslų daktaro laipsnis </w:t>
      </w:r>
    </w:p>
    <w:p w:rsidR="00D4274A" w:rsidRPr="00966E72" w:rsidRDefault="00D4274A" w:rsidP="007D2572">
      <w:pPr>
        <w:numPr>
          <w:ilvl w:val="1"/>
          <w:numId w:val="24"/>
        </w:numPr>
        <w:spacing w:line="276" w:lineRule="auto"/>
        <w:ind w:left="1077" w:hanging="357"/>
        <w:rPr>
          <w:lang w:val="lt-LT"/>
        </w:rPr>
      </w:pPr>
      <w:r w:rsidRPr="00966E72">
        <w:rPr>
          <w:lang w:val="lt-LT"/>
        </w:rPr>
        <w:t>Teatro ir kino meno daktaras</w:t>
      </w:r>
    </w:p>
    <w:p w:rsidR="00D4274A" w:rsidRPr="00966E72" w:rsidRDefault="00D4274A" w:rsidP="007D2572">
      <w:pPr>
        <w:numPr>
          <w:ilvl w:val="1"/>
          <w:numId w:val="24"/>
        </w:numPr>
        <w:spacing w:line="240" w:lineRule="auto"/>
        <w:ind w:left="1077" w:hanging="357"/>
        <w:rPr>
          <w:lang w:val="lt-LT"/>
        </w:rPr>
      </w:pPr>
      <w:r w:rsidRPr="00966E72">
        <w:rPr>
          <w:lang w:val="lt-LT"/>
        </w:rPr>
        <w:lastRenderedPageBreak/>
        <w:t>Muzikos meno daktaras</w:t>
      </w:r>
    </w:p>
    <w:p w:rsidR="00D4274A" w:rsidRPr="00966E72" w:rsidRDefault="007D2572" w:rsidP="007D2572">
      <w:pPr>
        <w:spacing w:line="276" w:lineRule="auto"/>
        <w:rPr>
          <w:lang w:val="lt-LT"/>
        </w:rPr>
      </w:pPr>
      <w:r w:rsidRPr="00966E72">
        <w:rPr>
          <w:lang w:val="lt-LT"/>
        </w:rPr>
        <w:t xml:space="preserve">         </w:t>
      </w:r>
      <w:r w:rsidR="00D4274A" w:rsidRPr="00966E72">
        <w:rPr>
          <w:lang w:val="lt-LT"/>
        </w:rPr>
        <w:t xml:space="preserve">Taip pat vykdoma vienerių metų trukmės laipsnio nesuteikianti </w:t>
      </w:r>
      <w:r w:rsidR="00891FC2" w:rsidRPr="00966E72">
        <w:rPr>
          <w:lang w:val="lt-LT"/>
        </w:rPr>
        <w:t>studijų programa „Muzikos pedagogika“</w:t>
      </w:r>
      <w:r w:rsidR="00D4274A" w:rsidRPr="00966E72">
        <w:rPr>
          <w:lang w:val="lt-LT"/>
        </w:rPr>
        <w:t xml:space="preserve">, kurią baigus </w:t>
      </w:r>
      <w:r w:rsidR="00AC5C38" w:rsidRPr="00966E72">
        <w:rPr>
          <w:lang w:val="lt-LT"/>
        </w:rPr>
        <w:t>įgyjama</w:t>
      </w:r>
      <w:r w:rsidR="00D4274A" w:rsidRPr="00966E72">
        <w:rPr>
          <w:lang w:val="lt-LT"/>
        </w:rPr>
        <w:t xml:space="preserve"> mokytojo profesinė kvalifikacija, atitinkanti oficialų Studijų, mokymo programų ir kvalifikacijų registrą.</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13 skirsnyje cituojama senoji misijos versija. Nuo 2012 m., kai Seimas patvirtino naująjį Akademijos Statutą, naujoji misijos versija skamba taip: </w:t>
      </w:r>
      <w:r w:rsidRPr="00966E72">
        <w:rPr>
          <w:rFonts w:ascii="Times New Roman" w:hAnsi="Times New Roman"/>
          <w:i/>
          <w:sz w:val="24"/>
          <w:szCs w:val="24"/>
          <w:lang w:val="lt-LT"/>
        </w:rPr>
        <w:t xml:space="preserve">„Užtikrinti tvarią meno ir meno tyrimų plėtrą, dalyvauti formuojant šalies meninio švietimo ir kultūros politiką, puoselėti dvasinę visuomenės darną ir nacionalinį tapatumą, ugdyti talentingiausią menui jaunimą – kūrybišką, iniciatyvų, verslų, atvirą Lietuvai ir pasauliui“ </w:t>
      </w:r>
      <w:r w:rsidRPr="00966E72">
        <w:rPr>
          <w:rFonts w:ascii="Times New Roman" w:hAnsi="Times New Roman"/>
          <w:sz w:val="24"/>
          <w:szCs w:val="24"/>
          <w:lang w:val="lt-LT"/>
        </w:rPr>
        <w:t>(1 priedėlis, preambulės 3 pastraipa).</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15 skirsnyje minimos sąvokos </w:t>
      </w:r>
      <w:r w:rsidRPr="00966E72">
        <w:rPr>
          <w:rFonts w:ascii="Times New Roman" w:hAnsi="Times New Roman"/>
          <w:i/>
          <w:sz w:val="24"/>
          <w:szCs w:val="24"/>
          <w:lang w:val="lt-LT"/>
        </w:rPr>
        <w:t>Švietimo ministerija</w:t>
      </w:r>
      <w:r w:rsidRPr="00966E72">
        <w:rPr>
          <w:rFonts w:ascii="Times New Roman" w:hAnsi="Times New Roman"/>
          <w:sz w:val="24"/>
          <w:szCs w:val="24"/>
          <w:lang w:val="lt-LT"/>
        </w:rPr>
        <w:t xml:space="preserve"> ir </w:t>
      </w:r>
      <w:r w:rsidRPr="00966E72">
        <w:rPr>
          <w:rFonts w:ascii="Times New Roman" w:hAnsi="Times New Roman"/>
          <w:i/>
          <w:sz w:val="24"/>
          <w:szCs w:val="24"/>
          <w:lang w:val="lt-LT"/>
        </w:rPr>
        <w:t xml:space="preserve">Ministerija </w:t>
      </w:r>
      <w:r w:rsidRPr="00966E72">
        <w:rPr>
          <w:rFonts w:ascii="Times New Roman" w:hAnsi="Times New Roman"/>
          <w:sz w:val="24"/>
          <w:szCs w:val="24"/>
          <w:lang w:val="lt-LT"/>
        </w:rPr>
        <w:t>keistinos</w:t>
      </w:r>
      <w:r w:rsidR="00E351DB" w:rsidRPr="00966E72">
        <w:rPr>
          <w:rFonts w:ascii="Times New Roman" w:hAnsi="Times New Roman"/>
          <w:sz w:val="24"/>
          <w:szCs w:val="24"/>
          <w:lang w:val="lt-LT"/>
        </w:rPr>
        <w:t xml:space="preserve"> į</w:t>
      </w:r>
      <w:r w:rsidRPr="00966E72">
        <w:rPr>
          <w:rFonts w:ascii="Times New Roman" w:hAnsi="Times New Roman"/>
          <w:sz w:val="24"/>
          <w:szCs w:val="24"/>
          <w:lang w:val="lt-LT"/>
        </w:rPr>
        <w:t xml:space="preserve"> </w:t>
      </w:r>
      <w:r w:rsidRPr="00966E72">
        <w:rPr>
          <w:rFonts w:ascii="Times New Roman" w:hAnsi="Times New Roman"/>
          <w:i/>
          <w:sz w:val="24"/>
          <w:szCs w:val="24"/>
          <w:lang w:val="lt-LT"/>
        </w:rPr>
        <w:t>Švietimo ir mokslo ministerija</w:t>
      </w:r>
      <w:r w:rsidRPr="00966E72">
        <w:rPr>
          <w:rFonts w:ascii="Times New Roman" w:hAnsi="Times New Roman"/>
          <w:sz w:val="24"/>
          <w:szCs w:val="24"/>
          <w:lang w:val="lt-LT"/>
        </w:rPr>
        <w:t xml:space="preserve"> ir </w:t>
      </w:r>
      <w:r w:rsidRPr="00966E72">
        <w:rPr>
          <w:rFonts w:ascii="Times New Roman" w:hAnsi="Times New Roman"/>
          <w:i/>
          <w:sz w:val="24"/>
          <w:szCs w:val="24"/>
          <w:lang w:val="lt-LT"/>
        </w:rPr>
        <w:t>Finansų ministerija</w:t>
      </w:r>
      <w:r w:rsidRPr="00966E72">
        <w:rPr>
          <w:rFonts w:ascii="Times New Roman" w:hAnsi="Times New Roman"/>
          <w:sz w:val="24"/>
          <w:szCs w:val="24"/>
          <w:lang w:val="lt-LT"/>
        </w:rPr>
        <w:t>. Ši pastaba galioja ir 17 skirsniui bei III skyriaus 1 rekomendacijai.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17 skirsnyje teikiamas pasiūlymas strateginį planą peržiūrėti rečiau. Strateginį planą peržiūrėti kasmet įpareigoja </w:t>
      </w:r>
      <w:r w:rsidR="006A08B0" w:rsidRPr="00966E72">
        <w:rPr>
          <w:rFonts w:ascii="Times New Roman" w:hAnsi="Times New Roman"/>
          <w:sz w:val="24"/>
          <w:szCs w:val="24"/>
          <w:lang w:val="lt-LT"/>
        </w:rPr>
        <w:t xml:space="preserve">įstatymų </w:t>
      </w:r>
      <w:r w:rsidRPr="00966E72">
        <w:rPr>
          <w:rFonts w:ascii="Times New Roman" w:hAnsi="Times New Roman"/>
          <w:sz w:val="24"/>
          <w:szCs w:val="24"/>
          <w:lang w:val="lt-LT"/>
        </w:rPr>
        <w:t>reikalavimai.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24, 25, 34 skirsniuose, III skyriuje minim</w:t>
      </w:r>
      <w:r w:rsidR="00AC5C38" w:rsidRPr="00966E72">
        <w:rPr>
          <w:rFonts w:ascii="Times New Roman" w:hAnsi="Times New Roman"/>
          <w:sz w:val="24"/>
          <w:szCs w:val="24"/>
          <w:lang w:val="lt-LT"/>
        </w:rPr>
        <w:t>am</w:t>
      </w:r>
      <w:r w:rsidRPr="00966E72">
        <w:rPr>
          <w:rFonts w:ascii="Times New Roman" w:hAnsi="Times New Roman"/>
          <w:sz w:val="24"/>
          <w:szCs w:val="24"/>
          <w:lang w:val="lt-LT"/>
        </w:rPr>
        <w:t>e pirm</w:t>
      </w:r>
      <w:r w:rsidR="00AC5C38" w:rsidRPr="00966E72">
        <w:rPr>
          <w:rFonts w:ascii="Times New Roman" w:hAnsi="Times New Roman"/>
          <w:sz w:val="24"/>
          <w:szCs w:val="24"/>
          <w:lang w:val="lt-LT"/>
        </w:rPr>
        <w:t>am</w:t>
      </w:r>
      <w:r w:rsidRPr="00966E72">
        <w:rPr>
          <w:rFonts w:ascii="Times New Roman" w:hAnsi="Times New Roman"/>
          <w:sz w:val="24"/>
          <w:szCs w:val="24"/>
          <w:lang w:val="lt-LT"/>
        </w:rPr>
        <w:t>e stiprybė</w:t>
      </w:r>
      <w:r w:rsidR="00AC5C38" w:rsidRPr="00966E72">
        <w:rPr>
          <w:rFonts w:ascii="Times New Roman" w:hAnsi="Times New Roman"/>
          <w:sz w:val="24"/>
          <w:szCs w:val="24"/>
          <w:lang w:val="lt-LT"/>
        </w:rPr>
        <w:t>s pavyzdyje</w:t>
      </w:r>
      <w:r w:rsidRPr="00966E72">
        <w:rPr>
          <w:rFonts w:ascii="Times New Roman" w:hAnsi="Times New Roman"/>
          <w:sz w:val="24"/>
          <w:szCs w:val="24"/>
          <w:lang w:val="lt-LT"/>
        </w:rPr>
        <w:t xml:space="preserve"> ir</w:t>
      </w:r>
      <w:r w:rsidR="00891FC2" w:rsidRPr="00966E72">
        <w:rPr>
          <w:rFonts w:ascii="Times New Roman" w:hAnsi="Times New Roman"/>
          <w:sz w:val="24"/>
          <w:szCs w:val="24"/>
          <w:vertAlign w:val="superscript"/>
          <w:lang w:val="lt-LT"/>
        </w:rPr>
        <w:t xml:space="preserve"> </w:t>
      </w:r>
      <w:r w:rsidR="00891FC2" w:rsidRPr="00966E72">
        <w:rPr>
          <w:rFonts w:ascii="Times New Roman" w:hAnsi="Times New Roman"/>
          <w:sz w:val="24"/>
          <w:szCs w:val="24"/>
          <w:lang w:val="lt-LT"/>
        </w:rPr>
        <w:t>septintoje</w:t>
      </w:r>
      <w:r w:rsidR="00891FC2" w:rsidRPr="00966E72">
        <w:rPr>
          <w:rFonts w:ascii="Times New Roman" w:hAnsi="Times New Roman"/>
          <w:sz w:val="24"/>
          <w:szCs w:val="24"/>
          <w:vertAlign w:val="superscript"/>
          <w:lang w:val="lt-LT"/>
        </w:rPr>
        <w:t xml:space="preserve"> </w:t>
      </w:r>
      <w:r w:rsidRPr="00966E72">
        <w:rPr>
          <w:rFonts w:ascii="Times New Roman" w:hAnsi="Times New Roman"/>
          <w:sz w:val="24"/>
          <w:szCs w:val="24"/>
          <w:lang w:val="lt-LT"/>
        </w:rPr>
        <w:t xml:space="preserve">rekomendacijoje, IV skyriaus </w:t>
      </w:r>
      <w:r w:rsidR="00AC5C38" w:rsidRPr="00966E72">
        <w:rPr>
          <w:rFonts w:ascii="Times New Roman" w:hAnsi="Times New Roman"/>
          <w:sz w:val="24"/>
          <w:szCs w:val="24"/>
          <w:lang w:val="lt-LT"/>
        </w:rPr>
        <w:t>šešt</w:t>
      </w:r>
      <w:r w:rsidRPr="00966E72">
        <w:rPr>
          <w:rFonts w:ascii="Times New Roman" w:hAnsi="Times New Roman"/>
          <w:sz w:val="24"/>
          <w:szCs w:val="24"/>
          <w:lang w:val="lt-LT"/>
        </w:rPr>
        <w:t xml:space="preserve">ame gerosios praktikos pavyzdyje ir </w:t>
      </w:r>
      <w:r w:rsidR="00AC5C38" w:rsidRPr="00966E72">
        <w:rPr>
          <w:rFonts w:ascii="Times New Roman" w:hAnsi="Times New Roman"/>
          <w:sz w:val="24"/>
          <w:szCs w:val="24"/>
          <w:lang w:val="lt-LT"/>
        </w:rPr>
        <w:t>šešt</w:t>
      </w:r>
      <w:r w:rsidRPr="00966E72">
        <w:rPr>
          <w:rFonts w:ascii="Times New Roman" w:hAnsi="Times New Roman"/>
          <w:sz w:val="24"/>
          <w:szCs w:val="24"/>
          <w:lang w:val="lt-LT"/>
        </w:rPr>
        <w:t xml:space="preserve">oje rekomendacijoje minimas pavadinimas </w:t>
      </w:r>
      <w:r w:rsidRPr="00966E72">
        <w:rPr>
          <w:rFonts w:ascii="Times New Roman" w:hAnsi="Times New Roman"/>
          <w:i/>
          <w:sz w:val="24"/>
          <w:szCs w:val="24"/>
          <w:lang w:val="lt-LT"/>
        </w:rPr>
        <w:t>Kokybiškų studijų centras</w:t>
      </w:r>
      <w:r w:rsidRPr="00966E72">
        <w:rPr>
          <w:rFonts w:ascii="Times New Roman" w:hAnsi="Times New Roman"/>
          <w:sz w:val="24"/>
          <w:szCs w:val="24"/>
          <w:lang w:val="lt-LT"/>
        </w:rPr>
        <w:t xml:space="preserve"> arba </w:t>
      </w:r>
      <w:r w:rsidRPr="00966E72">
        <w:rPr>
          <w:rFonts w:ascii="Times New Roman" w:hAnsi="Times New Roman"/>
          <w:i/>
          <w:sz w:val="24"/>
          <w:szCs w:val="24"/>
          <w:lang w:val="lt-LT"/>
        </w:rPr>
        <w:t>Centras</w:t>
      </w:r>
      <w:r w:rsidRPr="00966E72">
        <w:rPr>
          <w:rFonts w:ascii="Times New Roman" w:hAnsi="Times New Roman"/>
          <w:sz w:val="24"/>
          <w:szCs w:val="24"/>
          <w:lang w:val="lt-LT"/>
        </w:rPr>
        <w:t xml:space="preserve"> keistinas </w:t>
      </w:r>
      <w:r w:rsidR="00AC5C38" w:rsidRPr="00966E72">
        <w:rPr>
          <w:rFonts w:ascii="Times New Roman" w:hAnsi="Times New Roman"/>
          <w:sz w:val="24"/>
          <w:szCs w:val="24"/>
          <w:lang w:val="lt-LT"/>
        </w:rPr>
        <w:t>pavadinimu</w:t>
      </w:r>
      <w:r w:rsidRPr="00966E72">
        <w:rPr>
          <w:rFonts w:ascii="Times New Roman" w:hAnsi="Times New Roman"/>
          <w:sz w:val="24"/>
          <w:szCs w:val="24"/>
          <w:lang w:val="lt-LT"/>
        </w:rPr>
        <w:t xml:space="preserve"> </w:t>
      </w:r>
      <w:r w:rsidRPr="00966E72">
        <w:rPr>
          <w:rFonts w:ascii="Times New Roman" w:hAnsi="Times New Roman"/>
          <w:i/>
          <w:sz w:val="24"/>
          <w:szCs w:val="24"/>
          <w:lang w:val="lt-LT"/>
        </w:rPr>
        <w:t>Studijų kokybės centras,</w:t>
      </w:r>
      <w:r w:rsidRPr="00966E72">
        <w:rPr>
          <w:rFonts w:ascii="Times New Roman" w:hAnsi="Times New Roman"/>
          <w:sz w:val="24"/>
          <w:szCs w:val="24"/>
          <w:lang w:val="lt-LT"/>
        </w:rPr>
        <w:t xml:space="preserve"> kadangi pastaroji sąvoka išsamiau apibūdina jo atliekamas funkcijas. </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25 skirsnyje supainiotos datos. 2008 m. Senatas įsteigė Studijų kokybės komisiją </w:t>
      </w:r>
      <w:r w:rsidR="00891FC2" w:rsidRPr="00966E72">
        <w:rPr>
          <w:rFonts w:ascii="Times New Roman" w:hAnsi="Times New Roman"/>
          <w:sz w:val="24"/>
          <w:szCs w:val="24"/>
          <w:lang w:val="lt-LT"/>
        </w:rPr>
        <w:t>(iš anksčiau gyvavusios darbo grupės)</w:t>
      </w:r>
      <w:r w:rsidRPr="00966E72">
        <w:rPr>
          <w:rFonts w:ascii="Times New Roman" w:hAnsi="Times New Roman"/>
          <w:sz w:val="24"/>
          <w:szCs w:val="24"/>
          <w:lang w:val="lt-LT"/>
        </w:rPr>
        <w:t>. Studijų kokybės centras buvo įkurtas 2011 m. Daugumą savo funkcijų Komisija perleido Studijų kokybės centrui.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29 skirsnyje rašoma, kad 2006-2011 m. studentai </w:t>
      </w:r>
      <w:r w:rsidR="00891FC2" w:rsidRPr="00966E72">
        <w:rPr>
          <w:rFonts w:ascii="Times New Roman" w:hAnsi="Times New Roman"/>
          <w:sz w:val="24"/>
          <w:szCs w:val="24"/>
          <w:lang w:val="lt-LT"/>
        </w:rPr>
        <w:t xml:space="preserve">dalyvavo programų vertinimo veiklose </w:t>
      </w:r>
      <w:r w:rsidRPr="00966E72">
        <w:rPr>
          <w:rFonts w:ascii="Times New Roman" w:hAnsi="Times New Roman"/>
          <w:sz w:val="24"/>
          <w:szCs w:val="24"/>
          <w:lang w:val="lt-LT"/>
        </w:rPr>
        <w:t xml:space="preserve">apklausose ir komitetų darbe. Studijų programų komitetai buvo sukurti 2012 m. Iki tol </w:t>
      </w:r>
      <w:r w:rsidR="006A08B0" w:rsidRPr="00966E72">
        <w:rPr>
          <w:rFonts w:ascii="Times New Roman" w:hAnsi="Times New Roman"/>
          <w:sz w:val="24"/>
          <w:szCs w:val="24"/>
          <w:lang w:val="lt-LT"/>
        </w:rPr>
        <w:t xml:space="preserve">vertinimą </w:t>
      </w:r>
      <w:r w:rsidRPr="00966E72">
        <w:rPr>
          <w:rFonts w:ascii="Times New Roman" w:hAnsi="Times New Roman"/>
          <w:sz w:val="24"/>
          <w:szCs w:val="24"/>
          <w:lang w:val="lt-LT"/>
        </w:rPr>
        <w:t>atlikdavo Rektoriaus įsakymu patvirtintos darbo grupės.</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32 skirsnyje teigiama, kad </w:t>
      </w:r>
      <w:r w:rsidRPr="00966E72">
        <w:rPr>
          <w:rFonts w:ascii="Times New Roman" w:hAnsi="Times New Roman"/>
          <w:i/>
          <w:sz w:val="24"/>
          <w:szCs w:val="24"/>
          <w:lang w:val="lt-LT"/>
        </w:rPr>
        <w:t>remiamas dėstytojų dalyvavimas konferencijose</w:t>
      </w:r>
      <w:r w:rsidRPr="00966E72">
        <w:rPr>
          <w:rFonts w:ascii="Times New Roman" w:hAnsi="Times New Roman"/>
          <w:sz w:val="24"/>
          <w:szCs w:val="24"/>
          <w:lang w:val="lt-LT"/>
        </w:rPr>
        <w:t xml:space="preserve"> &lt;…&gt;; iš tikrųjų remiamas dėstytojų dalyvavimas ne tik konferencijose, bet ir seminaruose, paskaitose ir kituose renginiuose, kurie gali būti naudingi jų profesiniam tobulėjimui.</w:t>
      </w:r>
    </w:p>
    <w:p w:rsidR="00D4274A" w:rsidRPr="00966E72" w:rsidRDefault="00D4274A" w:rsidP="007D2572">
      <w:pPr>
        <w:pStyle w:val="Sraopastraipa"/>
        <w:numPr>
          <w:ilvl w:val="0"/>
          <w:numId w:val="33"/>
        </w:numPr>
        <w:spacing w:after="0"/>
        <w:ind w:firstLine="284"/>
        <w:jc w:val="both"/>
        <w:rPr>
          <w:rFonts w:ascii="Times New Roman" w:hAnsi="Times New Roman"/>
          <w:i/>
          <w:sz w:val="24"/>
          <w:szCs w:val="24"/>
          <w:lang w:val="lt-LT"/>
        </w:rPr>
      </w:pPr>
      <w:r w:rsidRPr="00966E72">
        <w:rPr>
          <w:rFonts w:ascii="Times New Roman" w:hAnsi="Times New Roman"/>
          <w:sz w:val="24"/>
          <w:szCs w:val="24"/>
          <w:lang w:val="lt-LT"/>
        </w:rPr>
        <w:t xml:space="preserve">37 skirsnio antrasis sakinys taisytinas taip: </w:t>
      </w:r>
      <w:r w:rsidRPr="00966E72">
        <w:rPr>
          <w:rFonts w:ascii="Times New Roman" w:hAnsi="Times New Roman"/>
          <w:i/>
          <w:sz w:val="24"/>
          <w:szCs w:val="24"/>
          <w:lang w:val="lt-LT"/>
        </w:rPr>
        <w:t xml:space="preserve">„Akademijos valdymo modelio struktūros pagrindą sudaro Taryba, Senatas ir </w:t>
      </w:r>
      <w:r w:rsidRPr="00966E72">
        <w:rPr>
          <w:rFonts w:ascii="Times New Roman" w:hAnsi="Times New Roman"/>
          <w:b/>
          <w:i/>
          <w:sz w:val="24"/>
          <w:szCs w:val="24"/>
          <w:u w:val="single"/>
          <w:lang w:val="lt-LT"/>
        </w:rPr>
        <w:t>Rektorius</w:t>
      </w:r>
      <w:r w:rsidRPr="00966E72">
        <w:rPr>
          <w:rFonts w:ascii="Times New Roman" w:hAnsi="Times New Roman"/>
          <w:i/>
          <w:sz w:val="24"/>
          <w:szCs w:val="24"/>
          <w:lang w:val="lt-LT"/>
        </w:rPr>
        <w:t xml:space="preserve"> &lt;…&gt;“.</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38 skirsnyje taisytinos dvi vietos: (1) ne Nacionalinės filharmonijos orkestro, o </w:t>
      </w:r>
      <w:r w:rsidRPr="00966E72">
        <w:rPr>
          <w:rFonts w:ascii="Times New Roman" w:hAnsi="Times New Roman"/>
          <w:i/>
          <w:sz w:val="24"/>
          <w:szCs w:val="24"/>
          <w:lang w:val="lt-LT"/>
        </w:rPr>
        <w:t>Lietuvos nacionalinės filharmonijos direktorius</w:t>
      </w:r>
      <w:r w:rsidRPr="00966E72">
        <w:rPr>
          <w:rFonts w:ascii="Times New Roman" w:hAnsi="Times New Roman"/>
          <w:sz w:val="24"/>
          <w:szCs w:val="24"/>
          <w:lang w:val="lt-LT"/>
        </w:rPr>
        <w:t xml:space="preserve"> (</w:t>
      </w:r>
      <w:hyperlink r:id="rId20" w:history="1">
        <w:r w:rsidRPr="00966E72">
          <w:rPr>
            <w:rStyle w:val="Hipersaitas"/>
            <w:rFonts w:ascii="Times New Roman" w:hAnsi="Times New Roman"/>
            <w:sz w:val="24"/>
            <w:szCs w:val="24"/>
            <w:lang w:val="lt-LT"/>
          </w:rPr>
          <w:t>www.filharmonija.lt/en/about-us</w:t>
        </w:r>
      </w:hyperlink>
      <w:r w:rsidRPr="00966E72">
        <w:rPr>
          <w:rFonts w:ascii="Times New Roman" w:hAnsi="Times New Roman"/>
          <w:sz w:val="24"/>
          <w:szCs w:val="24"/>
          <w:lang w:val="lt-LT"/>
        </w:rPr>
        <w:t xml:space="preserve">); (2) likusių Tarybos narių rinkimai dėl kvorumo trūkumo neįvyko tik kartą, antrą sykį kvorumas buvo, bet ne visi kandidatai surinko pakankamą balsų skaičių, todėl buvo išrinktas tik Muzikos fakulteto dekanas. Be to, minėtieji LMTA Tarybos rinkimai buvo organizuoti 2012 m., todėl į ekspertų aptariamą laikotarpį (2006-2011 m.) nepatenka, – dėl šios priežasties minėtąją pastabą (2) iš ataskaitos rekomenduojama išbraukti.  </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41 skirsnyje </w:t>
      </w:r>
      <w:r w:rsidRPr="00966E72">
        <w:rPr>
          <w:rFonts w:ascii="Times New Roman" w:hAnsi="Times New Roman"/>
          <w:i/>
          <w:sz w:val="24"/>
          <w:szCs w:val="24"/>
          <w:lang w:val="lt-LT"/>
        </w:rPr>
        <w:t>Teatro ir kino studijų ir Šokio skyrius</w:t>
      </w:r>
      <w:r w:rsidRPr="00966E72">
        <w:rPr>
          <w:rFonts w:ascii="Times New Roman" w:hAnsi="Times New Roman"/>
          <w:sz w:val="24"/>
          <w:szCs w:val="24"/>
          <w:lang w:val="lt-LT"/>
        </w:rPr>
        <w:t xml:space="preserve"> keistinas pavadinimu </w:t>
      </w:r>
      <w:r w:rsidRPr="00966E72">
        <w:rPr>
          <w:rFonts w:ascii="Times New Roman" w:hAnsi="Times New Roman"/>
          <w:i/>
          <w:sz w:val="24"/>
          <w:szCs w:val="24"/>
          <w:lang w:val="lt-LT"/>
        </w:rPr>
        <w:t xml:space="preserve">Teatro </w:t>
      </w:r>
      <w:r w:rsidR="00BF3B56" w:rsidRPr="00966E72">
        <w:rPr>
          <w:rFonts w:ascii="Times New Roman" w:hAnsi="Times New Roman"/>
          <w:i/>
          <w:sz w:val="24"/>
          <w:szCs w:val="24"/>
          <w:lang w:val="lt-LT"/>
        </w:rPr>
        <w:t xml:space="preserve">ir kino </w:t>
      </w:r>
      <w:r w:rsidRPr="00966E72">
        <w:rPr>
          <w:rFonts w:ascii="Times New Roman" w:hAnsi="Times New Roman"/>
          <w:i/>
          <w:sz w:val="24"/>
          <w:szCs w:val="24"/>
          <w:lang w:val="lt-LT"/>
        </w:rPr>
        <w:t>fakultetas.</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III skyriuje minimame trečiame stiprybės pavyzdyje </w:t>
      </w:r>
      <w:r w:rsidRPr="00966E72">
        <w:rPr>
          <w:rFonts w:ascii="Times New Roman" w:hAnsi="Times New Roman"/>
          <w:i/>
          <w:sz w:val="24"/>
          <w:szCs w:val="24"/>
          <w:lang w:val="lt-LT"/>
        </w:rPr>
        <w:t>vidutinio laikotarpio vizija</w:t>
      </w:r>
      <w:r w:rsidRPr="00966E72">
        <w:rPr>
          <w:rFonts w:ascii="Times New Roman" w:hAnsi="Times New Roman"/>
          <w:sz w:val="24"/>
          <w:szCs w:val="24"/>
          <w:lang w:val="lt-LT"/>
        </w:rPr>
        <w:t xml:space="preserve"> keistina </w:t>
      </w:r>
      <w:r w:rsidRPr="00966E72">
        <w:rPr>
          <w:rFonts w:ascii="Times New Roman" w:hAnsi="Times New Roman"/>
          <w:i/>
          <w:sz w:val="24"/>
          <w:szCs w:val="24"/>
          <w:lang w:val="lt-LT"/>
        </w:rPr>
        <w:t>ilgalaike vizija.</w:t>
      </w:r>
      <w:r w:rsidRPr="00966E72">
        <w:rPr>
          <w:rFonts w:ascii="Times New Roman" w:hAnsi="Times New Roman"/>
          <w:sz w:val="24"/>
          <w:szCs w:val="24"/>
          <w:lang w:val="lt-LT"/>
        </w:rPr>
        <w:t xml:space="preserve"> Ši pastaba taikytina ir VII skyriuje minimam pirmajam stiprybės pavyzdžiui.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Kyla abejonių dėl 43 skirsnyje pateikiamos informacijos, esą sutartys su darbuotojais gali būti arba nėra </w:t>
      </w:r>
      <w:r w:rsidRPr="00966E72">
        <w:rPr>
          <w:rFonts w:ascii="Times New Roman" w:hAnsi="Times New Roman"/>
          <w:i/>
          <w:sz w:val="24"/>
          <w:szCs w:val="24"/>
          <w:lang w:val="lt-LT"/>
        </w:rPr>
        <w:t>atnaujinamos</w:t>
      </w:r>
      <w:r w:rsidRPr="00966E72">
        <w:rPr>
          <w:rFonts w:ascii="Times New Roman" w:hAnsi="Times New Roman"/>
          <w:sz w:val="24"/>
          <w:szCs w:val="24"/>
          <w:lang w:val="lt-LT"/>
        </w:rPr>
        <w:t xml:space="preserve">. Tai pasakytina tik apie administracijos ar kitus ne akademinio personalo narius, su kuriais gali būti arba yra sudaromos </w:t>
      </w:r>
      <w:r w:rsidRPr="00966E72">
        <w:rPr>
          <w:rFonts w:ascii="Times New Roman" w:hAnsi="Times New Roman"/>
          <w:i/>
          <w:sz w:val="24"/>
          <w:szCs w:val="24"/>
          <w:lang w:val="lt-LT"/>
        </w:rPr>
        <w:t>terminuotosios darbo sutartys</w:t>
      </w:r>
      <w:r w:rsidRPr="00966E72">
        <w:rPr>
          <w:rFonts w:ascii="Times New Roman" w:hAnsi="Times New Roman"/>
          <w:sz w:val="24"/>
          <w:szCs w:val="24"/>
          <w:lang w:val="lt-LT"/>
        </w:rPr>
        <w:t>. Kalbant apie akademinius darbuotojus</w:t>
      </w:r>
      <w:r w:rsidR="00E47526" w:rsidRPr="00966E72">
        <w:rPr>
          <w:rFonts w:ascii="Times New Roman" w:hAnsi="Times New Roman"/>
          <w:sz w:val="24"/>
          <w:szCs w:val="24"/>
          <w:lang w:val="lt-LT"/>
        </w:rPr>
        <w:t>,</w:t>
      </w:r>
      <w:r w:rsidRPr="00966E72">
        <w:rPr>
          <w:rFonts w:ascii="Times New Roman" w:hAnsi="Times New Roman"/>
          <w:sz w:val="24"/>
          <w:szCs w:val="24"/>
          <w:lang w:val="lt-LT"/>
        </w:rPr>
        <w:t xml:space="preserve"> ši informacija yra netiksli.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u w:val="single"/>
          <w:lang w:val="lt-LT"/>
        </w:rPr>
      </w:pPr>
      <w:r w:rsidRPr="00966E72">
        <w:rPr>
          <w:rFonts w:ascii="Times New Roman" w:hAnsi="Times New Roman"/>
          <w:sz w:val="24"/>
          <w:szCs w:val="24"/>
          <w:lang w:val="lt-LT"/>
        </w:rPr>
        <w:lastRenderedPageBreak/>
        <w:t xml:space="preserve">53 skirsnyje minima, kad bendra trečiosios pakopos </w:t>
      </w:r>
      <w:proofErr w:type="spellStart"/>
      <w:r w:rsidRPr="00966E72">
        <w:rPr>
          <w:rFonts w:ascii="Times New Roman" w:hAnsi="Times New Roman"/>
          <w:sz w:val="24"/>
          <w:szCs w:val="24"/>
          <w:lang w:val="lt-LT"/>
        </w:rPr>
        <w:t>etnomuzikologijos</w:t>
      </w:r>
      <w:proofErr w:type="spellEnd"/>
      <w:r w:rsidRPr="00966E72">
        <w:rPr>
          <w:rFonts w:ascii="Times New Roman" w:hAnsi="Times New Roman"/>
          <w:sz w:val="24"/>
          <w:szCs w:val="24"/>
          <w:lang w:val="lt-LT"/>
        </w:rPr>
        <w:t xml:space="preserve"> studijų programa</w:t>
      </w:r>
      <w:r w:rsidR="00E47526" w:rsidRPr="00966E72">
        <w:rPr>
          <w:rFonts w:ascii="Times New Roman" w:hAnsi="Times New Roman"/>
          <w:sz w:val="24"/>
          <w:szCs w:val="24"/>
          <w:lang w:val="lt-LT"/>
        </w:rPr>
        <w:t xml:space="preserve"> organizuojama kartu su Vilniaus Universitetu</w:t>
      </w:r>
      <w:r w:rsidRPr="00966E72">
        <w:rPr>
          <w:rFonts w:ascii="Times New Roman" w:hAnsi="Times New Roman"/>
          <w:sz w:val="24"/>
          <w:szCs w:val="24"/>
          <w:lang w:val="lt-LT"/>
        </w:rPr>
        <w:t xml:space="preserve">, tačiau ją gyvendinant dalyvauja ir trečioji institucija – </w:t>
      </w:r>
      <w:r w:rsidRPr="00966E72">
        <w:rPr>
          <w:rFonts w:ascii="Times New Roman" w:hAnsi="Times New Roman"/>
          <w:b/>
          <w:bCs/>
          <w:sz w:val="24"/>
          <w:szCs w:val="24"/>
          <w:lang w:val="lt-LT"/>
        </w:rPr>
        <w:t>Lietuvių literatūros ir tautosakos institutas</w:t>
      </w:r>
      <w:r w:rsidRPr="00966E72">
        <w:rPr>
          <w:rFonts w:ascii="Times New Roman" w:hAnsi="Times New Roman"/>
          <w:b/>
          <w:sz w:val="24"/>
          <w:szCs w:val="24"/>
          <w:lang w:val="lt-LT"/>
        </w:rPr>
        <w:t xml:space="preserve"> </w:t>
      </w:r>
      <w:r w:rsidRPr="00966E72">
        <w:rPr>
          <w:rFonts w:ascii="Times New Roman" w:hAnsi="Times New Roman"/>
          <w:sz w:val="24"/>
          <w:szCs w:val="24"/>
          <w:lang w:val="lt-LT"/>
        </w:rPr>
        <w:t>(bendrą studijų programą organizuoja trys institucijos: Lietuvos muzikos ir teatro akademija, Vilniaus Universitetas ir Lietuvių literatūros ir tautosakos institutas).</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Ataskaitoje reikėtų patikslinti kai kurias sąvokas: 61 skirsnyje pavadinimas </w:t>
      </w:r>
      <w:r w:rsidRPr="00966E72">
        <w:rPr>
          <w:rFonts w:ascii="Times New Roman" w:hAnsi="Times New Roman"/>
          <w:i/>
          <w:sz w:val="24"/>
          <w:szCs w:val="24"/>
          <w:lang w:val="lt-LT"/>
        </w:rPr>
        <w:t>Nacionalinis teatras</w:t>
      </w:r>
      <w:r w:rsidRPr="00966E72">
        <w:rPr>
          <w:rFonts w:ascii="Times New Roman" w:hAnsi="Times New Roman"/>
          <w:sz w:val="24"/>
          <w:szCs w:val="24"/>
          <w:lang w:val="lt-LT"/>
        </w:rPr>
        <w:t xml:space="preserve"> keistinas į </w:t>
      </w:r>
      <w:r w:rsidRPr="00966E72">
        <w:rPr>
          <w:rFonts w:ascii="Times New Roman" w:hAnsi="Times New Roman"/>
          <w:i/>
          <w:sz w:val="24"/>
          <w:szCs w:val="24"/>
          <w:lang w:val="lt-LT"/>
        </w:rPr>
        <w:t xml:space="preserve">Lietuvos nacionalinis dramos teatras. </w:t>
      </w:r>
      <w:r w:rsidRPr="00966E72">
        <w:rPr>
          <w:rFonts w:ascii="Times New Roman" w:hAnsi="Times New Roman"/>
          <w:sz w:val="24"/>
          <w:szCs w:val="24"/>
          <w:lang w:val="lt-LT"/>
        </w:rPr>
        <w:t xml:space="preserve">Ši pastaba galioja ir 74 skirsniui. Tame pačiame skirsnyje pavadinimą </w:t>
      </w:r>
      <w:r w:rsidRPr="00966E72">
        <w:rPr>
          <w:rFonts w:ascii="Times New Roman" w:hAnsi="Times New Roman"/>
          <w:i/>
          <w:sz w:val="24"/>
          <w:szCs w:val="24"/>
          <w:lang w:val="lt-LT"/>
        </w:rPr>
        <w:t xml:space="preserve">Nacionalinės filharmonijos orkestras </w:t>
      </w:r>
      <w:r w:rsidRPr="00966E72">
        <w:rPr>
          <w:rFonts w:ascii="Times New Roman" w:hAnsi="Times New Roman"/>
          <w:sz w:val="24"/>
          <w:szCs w:val="24"/>
          <w:lang w:val="lt-LT"/>
        </w:rPr>
        <w:t xml:space="preserve">reikėtų pakeisti pavadinimu </w:t>
      </w:r>
      <w:r w:rsidRPr="00966E72">
        <w:rPr>
          <w:rFonts w:ascii="Times New Roman" w:hAnsi="Times New Roman"/>
          <w:i/>
          <w:sz w:val="24"/>
          <w:szCs w:val="24"/>
          <w:lang w:val="lt-LT"/>
        </w:rPr>
        <w:t>Lietuvos nacionalinė filharmonija</w:t>
      </w:r>
      <w:r w:rsidRPr="00966E72">
        <w:rPr>
          <w:rFonts w:ascii="Times New Roman" w:hAnsi="Times New Roman"/>
          <w:sz w:val="24"/>
          <w:szCs w:val="24"/>
          <w:lang w:val="lt-LT"/>
        </w:rPr>
        <w:t xml:space="preserve">. 82 skirsnyje sąvoka </w:t>
      </w:r>
      <w:r w:rsidRPr="00966E72">
        <w:rPr>
          <w:rFonts w:ascii="Times New Roman" w:hAnsi="Times New Roman"/>
          <w:i/>
          <w:sz w:val="24"/>
          <w:szCs w:val="24"/>
          <w:lang w:val="lt-LT"/>
        </w:rPr>
        <w:t xml:space="preserve">nacionalinis orkestras </w:t>
      </w:r>
      <w:r w:rsidRPr="00966E72">
        <w:rPr>
          <w:rFonts w:ascii="Times New Roman" w:hAnsi="Times New Roman"/>
          <w:sz w:val="24"/>
          <w:szCs w:val="24"/>
          <w:lang w:val="lt-LT"/>
        </w:rPr>
        <w:t xml:space="preserve">keistina </w:t>
      </w:r>
      <w:r w:rsidRPr="00966E72">
        <w:rPr>
          <w:rFonts w:ascii="Times New Roman" w:hAnsi="Times New Roman"/>
          <w:i/>
          <w:sz w:val="24"/>
          <w:szCs w:val="24"/>
          <w:lang w:val="lt-LT"/>
        </w:rPr>
        <w:t>Lietuvos nacionalinis simfoninis orkestras</w:t>
      </w:r>
      <w:r w:rsidRPr="00966E72">
        <w:rPr>
          <w:rFonts w:ascii="Times New Roman" w:hAnsi="Times New Roman"/>
          <w:sz w:val="24"/>
          <w:szCs w:val="24"/>
          <w:lang w:val="lt-LT"/>
        </w:rPr>
        <w:t>.</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64 skirsnyje rašoma, kad pagal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mainų programą</w:t>
      </w:r>
      <w:r w:rsidR="00E47526" w:rsidRPr="00966E72">
        <w:rPr>
          <w:rFonts w:ascii="Times New Roman" w:hAnsi="Times New Roman"/>
          <w:sz w:val="24"/>
          <w:szCs w:val="24"/>
          <w:lang w:val="lt-LT"/>
        </w:rPr>
        <w:t xml:space="preserve"> organizuojami dėstytojų ir studentų praktikos mainai</w:t>
      </w:r>
      <w:r w:rsidRPr="00966E72">
        <w:rPr>
          <w:rFonts w:ascii="Times New Roman" w:hAnsi="Times New Roman"/>
          <w:sz w:val="24"/>
          <w:szCs w:val="24"/>
          <w:lang w:val="lt-LT"/>
        </w:rPr>
        <w:t>. Iš tikrųjų pagal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rengiami ne tik praktikos mainai (veikla, reiškianti pagal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mainų programą atliekamą praktiką), bet ir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studijų mainai (studentams),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dėstytojų mainai ir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stažuotės (darbuotojams), todėl sąvoką „praktika“ būtų geriau vadinti bendresniu terminu „</w:t>
      </w:r>
      <w:r w:rsidR="00E47526" w:rsidRPr="00966E72">
        <w:rPr>
          <w:rFonts w:ascii="Times New Roman" w:hAnsi="Times New Roman"/>
          <w:sz w:val="24"/>
          <w:szCs w:val="24"/>
          <w:lang w:val="lt-LT"/>
        </w:rPr>
        <w:t>mobilum</w:t>
      </w:r>
      <w:r w:rsidRPr="00966E72">
        <w:rPr>
          <w:rFonts w:ascii="Times New Roman" w:hAnsi="Times New Roman"/>
          <w:sz w:val="24"/>
          <w:szCs w:val="24"/>
          <w:lang w:val="lt-LT"/>
        </w:rPr>
        <w:t>as“. Be to, galimybę stažuotis pagal „</w:t>
      </w:r>
      <w:proofErr w:type="spellStart"/>
      <w:r w:rsidRPr="00966E72">
        <w:rPr>
          <w:rFonts w:ascii="Times New Roman" w:hAnsi="Times New Roman"/>
          <w:sz w:val="24"/>
          <w:szCs w:val="24"/>
          <w:lang w:val="lt-LT"/>
        </w:rPr>
        <w:t>Erasmus</w:t>
      </w:r>
      <w:proofErr w:type="spellEnd"/>
      <w:r w:rsidRPr="00966E72">
        <w:rPr>
          <w:rFonts w:ascii="Times New Roman" w:hAnsi="Times New Roman"/>
          <w:sz w:val="24"/>
          <w:szCs w:val="24"/>
          <w:lang w:val="lt-LT"/>
        </w:rPr>
        <w:t xml:space="preserve">“ dėstytojų mainų programas Akademija suteikia ne </w:t>
      </w:r>
      <w:r w:rsidR="00412569" w:rsidRPr="00966E72">
        <w:rPr>
          <w:rFonts w:ascii="Times New Roman" w:hAnsi="Times New Roman"/>
          <w:sz w:val="24"/>
          <w:szCs w:val="24"/>
          <w:lang w:val="lt-LT"/>
        </w:rPr>
        <w:t>vien</w:t>
      </w:r>
      <w:r w:rsidRPr="00966E72">
        <w:rPr>
          <w:rFonts w:ascii="Times New Roman" w:hAnsi="Times New Roman"/>
          <w:sz w:val="24"/>
          <w:szCs w:val="24"/>
          <w:lang w:val="lt-LT"/>
        </w:rPr>
        <w:t xml:space="preserve"> dėstytojams, bet ir ne akademini</w:t>
      </w:r>
      <w:r w:rsidR="00E47526" w:rsidRPr="00966E72">
        <w:rPr>
          <w:rFonts w:ascii="Times New Roman" w:hAnsi="Times New Roman"/>
          <w:sz w:val="24"/>
          <w:szCs w:val="24"/>
          <w:lang w:val="lt-LT"/>
        </w:rPr>
        <w:t>o</w:t>
      </w:r>
      <w:r w:rsidRPr="00966E72">
        <w:rPr>
          <w:rFonts w:ascii="Times New Roman" w:hAnsi="Times New Roman"/>
          <w:sz w:val="24"/>
          <w:szCs w:val="24"/>
          <w:lang w:val="lt-LT"/>
        </w:rPr>
        <w:t xml:space="preserve"> personalo </w:t>
      </w:r>
      <w:r w:rsidR="00FC3B49" w:rsidRPr="00966E72">
        <w:rPr>
          <w:rFonts w:ascii="Times New Roman" w:hAnsi="Times New Roman"/>
          <w:sz w:val="24"/>
          <w:szCs w:val="24"/>
          <w:lang w:val="lt-LT"/>
        </w:rPr>
        <w:t>darbuotojams</w:t>
      </w:r>
      <w:r w:rsidRPr="00966E72">
        <w:rPr>
          <w:rFonts w:ascii="Times New Roman" w:hAnsi="Times New Roman"/>
          <w:sz w:val="24"/>
          <w:szCs w:val="24"/>
          <w:lang w:val="lt-LT"/>
        </w:rPr>
        <w:t xml:space="preserve">. Paskutiniame to paties skirsnio sakinyje be </w:t>
      </w:r>
      <w:r w:rsidRPr="00966E72">
        <w:rPr>
          <w:rFonts w:ascii="Times New Roman" w:hAnsi="Times New Roman"/>
          <w:i/>
          <w:sz w:val="24"/>
          <w:szCs w:val="24"/>
          <w:lang w:val="lt-LT"/>
        </w:rPr>
        <w:t xml:space="preserve">šokio </w:t>
      </w:r>
      <w:r w:rsidRPr="00966E72">
        <w:rPr>
          <w:rFonts w:ascii="Times New Roman" w:hAnsi="Times New Roman"/>
          <w:sz w:val="24"/>
          <w:szCs w:val="24"/>
          <w:lang w:val="lt-LT"/>
        </w:rPr>
        <w:t>reikėtų</w:t>
      </w:r>
      <w:r w:rsidRPr="00966E72">
        <w:rPr>
          <w:rFonts w:ascii="Times New Roman" w:hAnsi="Times New Roman"/>
          <w:i/>
          <w:sz w:val="24"/>
          <w:szCs w:val="24"/>
          <w:lang w:val="lt-LT"/>
        </w:rPr>
        <w:t xml:space="preserve"> </w:t>
      </w:r>
      <w:r w:rsidRPr="00966E72">
        <w:rPr>
          <w:rFonts w:ascii="Times New Roman" w:hAnsi="Times New Roman"/>
          <w:sz w:val="24"/>
          <w:szCs w:val="24"/>
          <w:lang w:val="lt-LT"/>
        </w:rPr>
        <w:t>paminėti ir</w:t>
      </w:r>
      <w:r w:rsidRPr="00966E72">
        <w:rPr>
          <w:rFonts w:ascii="Times New Roman" w:hAnsi="Times New Roman"/>
          <w:color w:val="000000"/>
          <w:sz w:val="24"/>
          <w:szCs w:val="24"/>
          <w:lang w:val="lt-LT"/>
        </w:rPr>
        <w:t xml:space="preserve"> muzikos, teatro ir kino aukštojo mokslo įstaigas</w:t>
      </w:r>
      <w:r w:rsidRPr="00966E72">
        <w:rPr>
          <w:rFonts w:ascii="Times New Roman" w:hAnsi="Times New Roman"/>
          <w:sz w:val="24"/>
          <w:szCs w:val="24"/>
          <w:lang w:val="lt-LT"/>
        </w:rPr>
        <w:t>.</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75 skirsnyje pateikiama netiksli informacija. Ji turėtų būti išdėstyta taip: </w:t>
      </w:r>
      <w:r w:rsidR="00FC3B49" w:rsidRPr="00966E72">
        <w:rPr>
          <w:rFonts w:ascii="Times New Roman" w:hAnsi="Times New Roman"/>
          <w:i/>
          <w:sz w:val="24"/>
          <w:szCs w:val="24"/>
          <w:lang w:val="lt-LT" w:eastAsia="en-GB"/>
        </w:rPr>
        <w:t>Tyrimų</w:t>
      </w:r>
      <w:r w:rsidRPr="00966E72">
        <w:rPr>
          <w:rFonts w:ascii="Times New Roman" w:hAnsi="Times New Roman"/>
          <w:i/>
          <w:sz w:val="24"/>
          <w:szCs w:val="24"/>
          <w:lang w:val="lt-LT" w:eastAsia="en-GB"/>
        </w:rPr>
        <w:t xml:space="preserve"> rezultatų, disertacijų ir kt.</w:t>
      </w:r>
      <w:r w:rsidRPr="00966E72">
        <w:rPr>
          <w:rFonts w:ascii="Times New Roman" w:hAnsi="Times New Roman"/>
          <w:i/>
          <w:sz w:val="24"/>
          <w:szCs w:val="24"/>
          <w:lang w:val="lt-LT"/>
        </w:rPr>
        <w:t xml:space="preserve"> sąrašas pateikiamas </w:t>
      </w:r>
      <w:r w:rsidRPr="00966E72">
        <w:rPr>
          <w:rFonts w:ascii="Times New Roman" w:hAnsi="Times New Roman"/>
          <w:b/>
          <w:i/>
          <w:sz w:val="24"/>
          <w:szCs w:val="24"/>
          <w:lang w:val="lt-LT"/>
        </w:rPr>
        <w:t>Lietuvos mokslo tarybai</w:t>
      </w:r>
      <w:r w:rsidRPr="00966E72">
        <w:rPr>
          <w:rFonts w:ascii="Times New Roman" w:hAnsi="Times New Roman"/>
          <w:i/>
          <w:sz w:val="24"/>
          <w:szCs w:val="24"/>
          <w:lang w:val="lt-LT"/>
        </w:rPr>
        <w:t>. Senatui kasmet teikiamos metinės ataskaitos – taip užtikrinamas tinkamas informacijos valdymas</w:t>
      </w:r>
      <w:r w:rsidRPr="00966E72">
        <w:rPr>
          <w:rFonts w:ascii="Times New Roman" w:hAnsi="Times New Roman"/>
          <w:i/>
          <w:sz w:val="24"/>
          <w:szCs w:val="24"/>
          <w:lang w:val="lt-LT" w:eastAsia="en-GB"/>
        </w:rPr>
        <w:t>.</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80 skirsnyje pateikiamą informaciją reikėtų patikslinti, kadangi pagal ES finansuojamą studijų kokybės sistemos kūrimo projektą LMTA darbuotojai nesilankė nei Turo (</w:t>
      </w:r>
      <w:proofErr w:type="spellStart"/>
      <w:r w:rsidRPr="00966E72">
        <w:rPr>
          <w:rFonts w:ascii="Times New Roman" w:hAnsi="Times New Roman"/>
          <w:sz w:val="24"/>
          <w:szCs w:val="24"/>
          <w:lang w:val="lt-LT"/>
        </w:rPr>
        <w:t>Tours</w:t>
      </w:r>
      <w:proofErr w:type="spellEnd"/>
      <w:r w:rsidRPr="00966E72">
        <w:rPr>
          <w:rFonts w:ascii="Times New Roman" w:hAnsi="Times New Roman"/>
          <w:sz w:val="24"/>
          <w:szCs w:val="24"/>
          <w:lang w:val="lt-LT"/>
        </w:rPr>
        <w:t xml:space="preserve">) konservatorijoje, nei Regioninėje muzikos akademijoje. Iki šiol ekspertai yra lankęsi tik dviejose įstaigose: </w:t>
      </w:r>
      <w:r w:rsidRPr="00966E72">
        <w:rPr>
          <w:rFonts w:ascii="Times New Roman" w:hAnsi="Times New Roman"/>
          <w:i/>
          <w:sz w:val="24"/>
          <w:szCs w:val="24"/>
          <w:lang w:val="lt-LT"/>
        </w:rPr>
        <w:t xml:space="preserve">Princo </w:t>
      </w:r>
      <w:proofErr w:type="spellStart"/>
      <w:r w:rsidRPr="00966E72">
        <w:rPr>
          <w:rFonts w:ascii="Times New Roman" w:hAnsi="Times New Roman"/>
          <w:i/>
          <w:sz w:val="24"/>
          <w:szCs w:val="24"/>
          <w:lang w:val="lt-LT"/>
        </w:rPr>
        <w:t>Clauso</w:t>
      </w:r>
      <w:proofErr w:type="spellEnd"/>
      <w:r w:rsidRPr="00966E72">
        <w:rPr>
          <w:rFonts w:ascii="Times New Roman" w:hAnsi="Times New Roman"/>
          <w:i/>
          <w:sz w:val="24"/>
          <w:szCs w:val="24"/>
          <w:lang w:val="lt-LT"/>
        </w:rPr>
        <w:t xml:space="preserve"> konservatorijoje</w:t>
      </w:r>
      <w:r w:rsidRPr="00966E72">
        <w:rPr>
          <w:rFonts w:ascii="Times New Roman" w:hAnsi="Times New Roman"/>
          <w:sz w:val="24"/>
          <w:szCs w:val="24"/>
          <w:lang w:val="lt-LT"/>
        </w:rPr>
        <w:t xml:space="preserve"> (</w:t>
      </w:r>
      <w:proofErr w:type="spellStart"/>
      <w:r w:rsidRPr="00966E72">
        <w:rPr>
          <w:rFonts w:ascii="Times New Roman" w:hAnsi="Times New Roman"/>
          <w:sz w:val="24"/>
          <w:szCs w:val="24"/>
          <w:lang w:val="lt-LT"/>
        </w:rPr>
        <w:t>Grioningenas</w:t>
      </w:r>
      <w:proofErr w:type="spellEnd"/>
      <w:r w:rsidRPr="00966E72">
        <w:rPr>
          <w:rFonts w:ascii="Times New Roman" w:hAnsi="Times New Roman"/>
          <w:sz w:val="24"/>
          <w:szCs w:val="24"/>
          <w:lang w:val="lt-LT"/>
        </w:rPr>
        <w:t xml:space="preserve">, Nyderlandai) ir </w:t>
      </w:r>
      <w:r w:rsidRPr="00966E72">
        <w:rPr>
          <w:rFonts w:ascii="Times New Roman" w:hAnsi="Times New Roman"/>
          <w:i/>
          <w:sz w:val="24"/>
          <w:szCs w:val="24"/>
          <w:lang w:val="lt-LT"/>
        </w:rPr>
        <w:t>Norvegijos muzikos akademijoje</w:t>
      </w:r>
      <w:r w:rsidRPr="00966E72">
        <w:rPr>
          <w:rFonts w:ascii="Times New Roman" w:hAnsi="Times New Roman"/>
          <w:sz w:val="24"/>
          <w:szCs w:val="24"/>
          <w:lang w:val="lt-LT"/>
        </w:rPr>
        <w:t xml:space="preserve"> (Oslas, Norvegija). Jeigu turimi omenyje kiti, ne pagal ES finansuojamą projektą vykę vizitai, tuomet šio projekto minėti nereikėtų. Ta pati pastaba galioja ir VII skyriuje minimam 27-am gerosios praktikos pavyzdžiui.</w:t>
      </w:r>
    </w:p>
    <w:p w:rsidR="00D4274A" w:rsidRPr="00966E72" w:rsidRDefault="00D4274A" w:rsidP="007D2572">
      <w:pPr>
        <w:pStyle w:val="Sraopastraipa"/>
        <w:numPr>
          <w:ilvl w:val="0"/>
          <w:numId w:val="33"/>
        </w:numPr>
        <w:spacing w:after="0"/>
        <w:ind w:firstLine="284"/>
        <w:jc w:val="both"/>
        <w:rPr>
          <w:rFonts w:ascii="Times New Roman" w:hAnsi="Times New Roman"/>
          <w:sz w:val="24"/>
          <w:szCs w:val="24"/>
          <w:lang w:val="lt-LT"/>
        </w:rPr>
      </w:pPr>
      <w:r w:rsidRPr="00966E72">
        <w:rPr>
          <w:rFonts w:ascii="Times New Roman" w:hAnsi="Times New Roman"/>
          <w:sz w:val="24"/>
          <w:szCs w:val="24"/>
          <w:lang w:val="lt-LT"/>
        </w:rPr>
        <w:t xml:space="preserve">Iš 85 skirsnio neaišku, apie kokią ministeriją kalbama. Veikiausiai reikėtų nurodyti pilną pavadinimą – </w:t>
      </w:r>
      <w:r w:rsidRPr="00966E72">
        <w:rPr>
          <w:rFonts w:ascii="Times New Roman" w:hAnsi="Times New Roman"/>
          <w:i/>
          <w:sz w:val="24"/>
          <w:szCs w:val="24"/>
          <w:lang w:val="lt-LT"/>
        </w:rPr>
        <w:t>Švietimo ir mokslo ministerija</w:t>
      </w:r>
      <w:r w:rsidRPr="00966E72">
        <w:rPr>
          <w:rFonts w:ascii="Times New Roman" w:hAnsi="Times New Roman"/>
          <w:sz w:val="24"/>
          <w:szCs w:val="24"/>
          <w:lang w:val="lt-LT"/>
        </w:rPr>
        <w:t>.</w:t>
      </w:r>
    </w:p>
    <w:p w:rsidR="007D2572" w:rsidRPr="00966E72" w:rsidRDefault="007D2572" w:rsidP="007D2572">
      <w:pPr>
        <w:pStyle w:val="Sraopastraipa"/>
        <w:spacing w:after="0"/>
        <w:ind w:left="1004"/>
        <w:jc w:val="both"/>
        <w:rPr>
          <w:rFonts w:ascii="Times New Roman" w:hAnsi="Times New Roman"/>
          <w:sz w:val="24"/>
          <w:szCs w:val="24"/>
          <w:lang w:val="lt-LT"/>
        </w:rPr>
      </w:pPr>
    </w:p>
    <w:p w:rsidR="00DC0E4B" w:rsidRPr="00966E72" w:rsidRDefault="007D2572" w:rsidP="007D2572">
      <w:pPr>
        <w:spacing w:line="276" w:lineRule="auto"/>
        <w:rPr>
          <w:lang w:val="lt-LT"/>
        </w:rPr>
      </w:pPr>
      <w:r w:rsidRPr="00966E72">
        <w:rPr>
          <w:lang w:val="lt-LT"/>
        </w:rPr>
        <w:t xml:space="preserve">         </w:t>
      </w:r>
      <w:r w:rsidR="00DC0E4B" w:rsidRPr="00966E72">
        <w:rPr>
          <w:lang w:val="lt-LT"/>
        </w:rPr>
        <w:t>Tai visos pastabos ir paaiškinimai, į kuriuos, mūsų manymu, reikėtų atsižvelgti.</w:t>
      </w:r>
    </w:p>
    <w:p w:rsidR="00D4274A" w:rsidRPr="00966E72" w:rsidRDefault="00D4274A" w:rsidP="007D2572">
      <w:pPr>
        <w:spacing w:line="276" w:lineRule="auto"/>
        <w:rPr>
          <w:lang w:val="lt-LT"/>
        </w:rPr>
      </w:pPr>
    </w:p>
    <w:sectPr w:rsidR="00D4274A" w:rsidRPr="00966E72" w:rsidSect="00BC4B04">
      <w:footerReference w:type="default" r:id="rId21"/>
      <w:pgSz w:w="11906" w:h="16838"/>
      <w:pgMar w:top="1134" w:right="566" w:bottom="1134" w:left="1276"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D8" w:rsidRDefault="000711D8" w:rsidP="006D245F">
      <w:pPr>
        <w:spacing w:line="240" w:lineRule="auto"/>
      </w:pPr>
      <w:r>
        <w:separator/>
      </w:r>
    </w:p>
  </w:endnote>
  <w:endnote w:type="continuationSeparator" w:id="0">
    <w:p w:rsidR="000711D8" w:rsidRDefault="000711D8" w:rsidP="006D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18489"/>
      <w:docPartObj>
        <w:docPartGallery w:val="Page Numbers (Bottom of Page)"/>
        <w:docPartUnique/>
      </w:docPartObj>
    </w:sdtPr>
    <w:sdtEndPr/>
    <w:sdtContent>
      <w:sdt>
        <w:sdtPr>
          <w:id w:val="1490291683"/>
          <w:docPartObj>
            <w:docPartGallery w:val="Page Numbers (Top of Page)"/>
            <w:docPartUnique/>
          </w:docPartObj>
        </w:sdtPr>
        <w:sdtEndPr/>
        <w:sdtContent>
          <w:p w:rsidR="00182F9D" w:rsidRDefault="00182F9D">
            <w:pPr>
              <w:pStyle w:val="Porat"/>
              <w:jc w:val="right"/>
            </w:pPr>
            <w:proofErr w:type="spellStart"/>
            <w:r w:rsidRPr="00195097">
              <w:rPr>
                <w:sz w:val="18"/>
                <w:szCs w:val="18"/>
              </w:rPr>
              <w:t>Page</w:t>
            </w:r>
            <w:proofErr w:type="spellEnd"/>
            <w:r w:rsidRPr="00195097">
              <w:rPr>
                <w:sz w:val="18"/>
                <w:szCs w:val="18"/>
              </w:rPr>
              <w:t xml:space="preserve"> </w:t>
            </w:r>
            <w:r w:rsidRPr="00195097">
              <w:rPr>
                <w:bCs/>
                <w:sz w:val="18"/>
                <w:szCs w:val="18"/>
              </w:rPr>
              <w:fldChar w:fldCharType="begin"/>
            </w:r>
            <w:r w:rsidRPr="00195097">
              <w:rPr>
                <w:bCs/>
                <w:sz w:val="18"/>
                <w:szCs w:val="18"/>
              </w:rPr>
              <w:instrText xml:space="preserve"> PAGE </w:instrText>
            </w:r>
            <w:r w:rsidRPr="00195097">
              <w:rPr>
                <w:bCs/>
                <w:sz w:val="18"/>
                <w:szCs w:val="18"/>
              </w:rPr>
              <w:fldChar w:fldCharType="separate"/>
            </w:r>
            <w:r w:rsidR="00FA0935">
              <w:rPr>
                <w:bCs/>
                <w:noProof/>
                <w:sz w:val="18"/>
                <w:szCs w:val="18"/>
              </w:rPr>
              <w:t>2</w:t>
            </w:r>
            <w:r w:rsidRPr="00195097">
              <w:rPr>
                <w:bCs/>
                <w:sz w:val="18"/>
                <w:szCs w:val="18"/>
              </w:rPr>
              <w:fldChar w:fldCharType="end"/>
            </w:r>
            <w:r w:rsidRPr="00195097">
              <w:rPr>
                <w:sz w:val="18"/>
                <w:szCs w:val="18"/>
              </w:rPr>
              <w:t xml:space="preserve"> </w:t>
            </w:r>
            <w:proofErr w:type="spellStart"/>
            <w:r w:rsidRPr="00195097">
              <w:rPr>
                <w:sz w:val="18"/>
                <w:szCs w:val="18"/>
              </w:rPr>
              <w:t>of</w:t>
            </w:r>
            <w:proofErr w:type="spellEnd"/>
            <w:r w:rsidRPr="00195097">
              <w:rPr>
                <w:sz w:val="18"/>
                <w:szCs w:val="18"/>
              </w:rPr>
              <w:t xml:space="preserve"> </w:t>
            </w:r>
            <w:r w:rsidRPr="00195097">
              <w:rPr>
                <w:bCs/>
                <w:sz w:val="18"/>
                <w:szCs w:val="18"/>
              </w:rPr>
              <w:fldChar w:fldCharType="begin"/>
            </w:r>
            <w:r w:rsidRPr="00195097">
              <w:rPr>
                <w:bCs/>
                <w:sz w:val="18"/>
                <w:szCs w:val="18"/>
              </w:rPr>
              <w:instrText xml:space="preserve"> NUMPAGES  </w:instrText>
            </w:r>
            <w:r w:rsidRPr="00195097">
              <w:rPr>
                <w:bCs/>
                <w:sz w:val="18"/>
                <w:szCs w:val="18"/>
              </w:rPr>
              <w:fldChar w:fldCharType="separate"/>
            </w:r>
            <w:r w:rsidR="00FA0935">
              <w:rPr>
                <w:bCs/>
                <w:noProof/>
                <w:sz w:val="18"/>
                <w:szCs w:val="18"/>
              </w:rPr>
              <w:t>31</w:t>
            </w:r>
            <w:r w:rsidRPr="00195097">
              <w:rPr>
                <w:bCs/>
                <w:sz w:val="18"/>
                <w:szCs w:val="18"/>
              </w:rPr>
              <w:fldChar w:fldCharType="end"/>
            </w:r>
          </w:p>
        </w:sdtContent>
      </w:sdt>
    </w:sdtContent>
  </w:sdt>
  <w:p w:rsidR="00182F9D" w:rsidRDefault="00182F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D8" w:rsidRDefault="000711D8" w:rsidP="006D245F">
      <w:pPr>
        <w:spacing w:line="240" w:lineRule="auto"/>
      </w:pPr>
      <w:r>
        <w:separator/>
      </w:r>
    </w:p>
  </w:footnote>
  <w:footnote w:type="continuationSeparator" w:id="0">
    <w:p w:rsidR="000711D8" w:rsidRDefault="000711D8" w:rsidP="006D245F">
      <w:pPr>
        <w:spacing w:line="240" w:lineRule="auto"/>
      </w:pPr>
      <w:r>
        <w:continuationSeparator/>
      </w:r>
    </w:p>
  </w:footnote>
  <w:footnote w:id="1">
    <w:p w:rsidR="00182F9D" w:rsidRDefault="00182F9D" w:rsidP="00D4274A">
      <w:pPr>
        <w:pStyle w:val="Puslapioinaostekstas"/>
        <w:rPr>
          <w:lang w:val="en-IE"/>
        </w:rPr>
      </w:pPr>
      <w:r>
        <w:rPr>
          <w:rStyle w:val="Puslapioinaosnuoroda"/>
        </w:rPr>
        <w:footnoteRef/>
      </w:r>
      <w:r>
        <w:t xml:space="preserve"> </w:t>
      </w:r>
      <w:hyperlink r:id="rId1" w:history="1">
        <w:r>
          <w:rPr>
            <w:rStyle w:val="Hipersaitas"/>
            <w:rFonts w:eastAsia="Calibri"/>
          </w:rPr>
          <w:t>http://www.ehea.info/Uploads/%281%29/2012%20EHEA%20Mobility%20Strategy.pdf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ADE"/>
    <w:multiLevelType w:val="hybridMultilevel"/>
    <w:tmpl w:val="7C8447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845EA5"/>
    <w:multiLevelType w:val="hybridMultilevel"/>
    <w:tmpl w:val="18EA2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27D9D"/>
    <w:multiLevelType w:val="hybridMultilevel"/>
    <w:tmpl w:val="90467430"/>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9B2E1E"/>
    <w:multiLevelType w:val="hybridMultilevel"/>
    <w:tmpl w:val="D2D6F474"/>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686928"/>
    <w:multiLevelType w:val="hybridMultilevel"/>
    <w:tmpl w:val="BCBC19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4362F0"/>
    <w:multiLevelType w:val="hybridMultilevel"/>
    <w:tmpl w:val="C248DEE2"/>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3893D9F"/>
    <w:multiLevelType w:val="hybridMultilevel"/>
    <w:tmpl w:val="A5AA1CF0"/>
    <w:lvl w:ilvl="0" w:tplc="0427000F">
      <w:start w:val="1"/>
      <w:numFmt w:val="decimal"/>
      <w:lvlText w:val="%1."/>
      <w:lvlJc w:val="left"/>
      <w:pPr>
        <w:tabs>
          <w:tab w:val="num" w:pos="360"/>
        </w:tabs>
        <w:ind w:left="360" w:hanging="360"/>
      </w:pPr>
      <w:rPr>
        <w:rFonts w:cs="Times New Roman" w:hint="default"/>
      </w:rPr>
    </w:lvl>
    <w:lvl w:ilvl="1" w:tplc="1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F105EF"/>
    <w:multiLevelType w:val="hybridMultilevel"/>
    <w:tmpl w:val="9EBAB8EE"/>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ED5056"/>
    <w:multiLevelType w:val="hybridMultilevel"/>
    <w:tmpl w:val="473AF4DA"/>
    <w:lvl w:ilvl="0" w:tplc="5D085528">
      <w:start w:val="1"/>
      <w:numFmt w:val="upperRoman"/>
      <w:lvlText w:val="%1."/>
      <w:lvlJc w:val="left"/>
      <w:pPr>
        <w:ind w:left="1080" w:hanging="720"/>
      </w:pPr>
      <w:rPr>
        <w:rFonts w:hint="default"/>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FB4538"/>
    <w:multiLevelType w:val="hybridMultilevel"/>
    <w:tmpl w:val="67DA92D2"/>
    <w:lvl w:ilvl="0" w:tplc="1809000B">
      <w:start w:val="1"/>
      <w:numFmt w:val="bullet"/>
      <w:lvlText w:val=""/>
      <w:lvlJc w:val="left"/>
      <w:pPr>
        <w:ind w:left="360" w:hanging="360"/>
      </w:pPr>
      <w:rPr>
        <w:rFonts w:ascii="Wingdings" w:hAnsi="Wingdings" w:hint="default"/>
        <w:b w:val="0"/>
        <w:i w:val="0"/>
        <w:sz w:val="24"/>
        <w:szCs w:val="24"/>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487C1002"/>
    <w:multiLevelType w:val="hybridMultilevel"/>
    <w:tmpl w:val="72CA28D4"/>
    <w:lvl w:ilvl="0" w:tplc="0AEC57F0">
      <w:start w:val="1"/>
      <w:numFmt w:val="decimal"/>
      <w:lvlText w:val="%1."/>
      <w:lvlJc w:val="left"/>
      <w:pPr>
        <w:ind w:left="360" w:hanging="360"/>
      </w:pPr>
      <w:rPr>
        <w:rFonts w:ascii="Times New Roman" w:hAnsi="Times New Roman" w:cs="Times New Roman" w:hint="default"/>
        <w:b w:val="0"/>
        <w:i w:val="0"/>
        <w:strike w:val="0"/>
        <w:sz w:val="24"/>
        <w:szCs w:val="24"/>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4CC13F56"/>
    <w:multiLevelType w:val="hybridMultilevel"/>
    <w:tmpl w:val="00A283C4"/>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7BE4C8E"/>
    <w:multiLevelType w:val="hybridMultilevel"/>
    <w:tmpl w:val="60C6E1B2"/>
    <w:lvl w:ilvl="0" w:tplc="0AEC57F0">
      <w:start w:val="1"/>
      <w:numFmt w:val="decimal"/>
      <w:lvlText w:val="%1."/>
      <w:lvlJc w:val="left"/>
      <w:pPr>
        <w:ind w:left="360" w:hanging="360"/>
      </w:pPr>
      <w:rPr>
        <w:rFonts w:ascii="Times New Roman" w:hAnsi="Times New Roman" w:cs="Times New Roman" w:hint="default"/>
        <w:b w:val="0"/>
        <w:i w:val="0"/>
        <w:strike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22564AA"/>
    <w:multiLevelType w:val="hybridMultilevel"/>
    <w:tmpl w:val="4CC0F1AE"/>
    <w:lvl w:ilvl="0" w:tplc="0AEC57F0">
      <w:start w:val="1"/>
      <w:numFmt w:val="decimal"/>
      <w:lvlText w:val="%1."/>
      <w:lvlJc w:val="left"/>
      <w:pPr>
        <w:ind w:left="360" w:hanging="360"/>
      </w:pPr>
      <w:rPr>
        <w:rFonts w:ascii="Times New Roman" w:hAnsi="Times New Roman" w:cs="Times New Roman" w:hint="default"/>
        <w:b w:val="0"/>
        <w:i w:val="0"/>
        <w:strike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3CE1F55"/>
    <w:multiLevelType w:val="hybridMultilevel"/>
    <w:tmpl w:val="4B508C72"/>
    <w:lvl w:ilvl="0" w:tplc="E4C4B24A">
      <w:start w:val="2012"/>
      <w:numFmt w:val="decimal"/>
      <w:lvlText w:val="%1"/>
      <w:lvlJc w:val="left"/>
      <w:pPr>
        <w:ind w:left="840" w:hanging="480"/>
      </w:pPr>
      <w:rPr>
        <w:rFonts w:ascii="Times New Roman" w:eastAsia="Times New Roman" w:hAnsi="Times New Roman" w:cs="Times New Roman" w:hint="default"/>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3EF0F67"/>
    <w:multiLevelType w:val="hybridMultilevel"/>
    <w:tmpl w:val="1B8C3092"/>
    <w:lvl w:ilvl="0" w:tplc="1809000B">
      <w:start w:val="1"/>
      <w:numFmt w:val="bullet"/>
      <w:lvlText w:val=""/>
      <w:lvlJc w:val="left"/>
      <w:pPr>
        <w:ind w:left="360" w:hanging="360"/>
      </w:pPr>
      <w:rPr>
        <w:rFonts w:ascii="Wingdings" w:hAnsi="Wingdings" w:hint="default"/>
        <w:b w:val="0"/>
        <w:i w:val="0"/>
        <w:sz w:val="24"/>
        <w:szCs w:val="24"/>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nsid w:val="69687BC1"/>
    <w:multiLevelType w:val="hybridMultilevel"/>
    <w:tmpl w:val="B0C63D26"/>
    <w:lvl w:ilvl="0" w:tplc="1809000F">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7">
    <w:nsid w:val="6CA07F56"/>
    <w:multiLevelType w:val="hybridMultilevel"/>
    <w:tmpl w:val="D6D8C122"/>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A65624"/>
    <w:multiLevelType w:val="hybridMultilevel"/>
    <w:tmpl w:val="C2D03E88"/>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1FF0EF0"/>
    <w:multiLevelType w:val="hybridMultilevel"/>
    <w:tmpl w:val="7592F110"/>
    <w:lvl w:ilvl="0" w:tplc="1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E67F49"/>
    <w:multiLevelType w:val="hybridMultilevel"/>
    <w:tmpl w:val="D312DD12"/>
    <w:lvl w:ilvl="0" w:tplc="1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3F763C"/>
    <w:multiLevelType w:val="hybridMultilevel"/>
    <w:tmpl w:val="AA5AED52"/>
    <w:lvl w:ilvl="0" w:tplc="1809000F">
      <w:start w:val="1"/>
      <w:numFmt w:val="decimal"/>
      <w:lvlText w:val="%1."/>
      <w:lvlJc w:val="left"/>
      <w:pPr>
        <w:ind w:left="360" w:hanging="360"/>
      </w:pPr>
      <w:rPr>
        <w:rFont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77537DEB"/>
    <w:multiLevelType w:val="hybridMultilevel"/>
    <w:tmpl w:val="0E5635CA"/>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DE05722"/>
    <w:multiLevelType w:val="hybridMultilevel"/>
    <w:tmpl w:val="157EC6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22"/>
  </w:num>
  <w:num w:numId="5">
    <w:abstractNumId w:val="4"/>
  </w:num>
  <w:num w:numId="6">
    <w:abstractNumId w:val="21"/>
  </w:num>
  <w:num w:numId="7">
    <w:abstractNumId w:val="1"/>
  </w:num>
  <w:num w:numId="8">
    <w:abstractNumId w:val="19"/>
  </w:num>
  <w:num w:numId="9">
    <w:abstractNumId w:val="20"/>
  </w:num>
  <w:num w:numId="10">
    <w:abstractNumId w:val="18"/>
  </w:num>
  <w:num w:numId="11">
    <w:abstractNumId w:val="11"/>
  </w:num>
  <w:num w:numId="12">
    <w:abstractNumId w:val="5"/>
  </w:num>
  <w:num w:numId="13">
    <w:abstractNumId w:val="15"/>
  </w:num>
  <w:num w:numId="14">
    <w:abstractNumId w:val="2"/>
  </w:num>
  <w:num w:numId="15">
    <w:abstractNumId w:val="17"/>
  </w:num>
  <w:num w:numId="16">
    <w:abstractNumId w:val="3"/>
  </w:num>
  <w:num w:numId="17">
    <w:abstractNumId w:val="9"/>
  </w:num>
  <w:num w:numId="18">
    <w:abstractNumId w:val="7"/>
  </w:num>
  <w:num w:numId="19">
    <w:abstractNumId w:val="0"/>
  </w:num>
  <w:num w:numId="20">
    <w:abstractNumId w:val="12"/>
  </w:num>
  <w:num w:numId="21">
    <w:abstractNumId w:val="13"/>
  </w:num>
  <w:num w:numId="22">
    <w:abstractNumId w:val="14"/>
  </w:num>
  <w:num w:numId="23">
    <w:abstractNumId w:val="23"/>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5F"/>
    <w:rsid w:val="00001790"/>
    <w:rsid w:val="000017B9"/>
    <w:rsid w:val="00002D7C"/>
    <w:rsid w:val="00006970"/>
    <w:rsid w:val="000100BB"/>
    <w:rsid w:val="00010570"/>
    <w:rsid w:val="000141CD"/>
    <w:rsid w:val="00017CF9"/>
    <w:rsid w:val="00017D24"/>
    <w:rsid w:val="0002245B"/>
    <w:rsid w:val="000241BC"/>
    <w:rsid w:val="00031537"/>
    <w:rsid w:val="000326F3"/>
    <w:rsid w:val="000358F8"/>
    <w:rsid w:val="000413BD"/>
    <w:rsid w:val="00041B7C"/>
    <w:rsid w:val="00043816"/>
    <w:rsid w:val="00043F74"/>
    <w:rsid w:val="00046144"/>
    <w:rsid w:val="00046CC2"/>
    <w:rsid w:val="000529F6"/>
    <w:rsid w:val="00052DF1"/>
    <w:rsid w:val="00053661"/>
    <w:rsid w:val="000543F8"/>
    <w:rsid w:val="000551D6"/>
    <w:rsid w:val="00057BB0"/>
    <w:rsid w:val="00060DD7"/>
    <w:rsid w:val="00060F5F"/>
    <w:rsid w:val="00066854"/>
    <w:rsid w:val="0006700C"/>
    <w:rsid w:val="000673AB"/>
    <w:rsid w:val="00070080"/>
    <w:rsid w:val="000711D8"/>
    <w:rsid w:val="00073071"/>
    <w:rsid w:val="000819C4"/>
    <w:rsid w:val="00082585"/>
    <w:rsid w:val="000854A9"/>
    <w:rsid w:val="00091E61"/>
    <w:rsid w:val="00094B69"/>
    <w:rsid w:val="00096010"/>
    <w:rsid w:val="000A4AE7"/>
    <w:rsid w:val="000A7E36"/>
    <w:rsid w:val="000B600E"/>
    <w:rsid w:val="000B66D8"/>
    <w:rsid w:val="000B6BFA"/>
    <w:rsid w:val="000C0A2B"/>
    <w:rsid w:val="000C25C4"/>
    <w:rsid w:val="000C3CAA"/>
    <w:rsid w:val="000C437F"/>
    <w:rsid w:val="000C4805"/>
    <w:rsid w:val="000C68D0"/>
    <w:rsid w:val="000C6B2F"/>
    <w:rsid w:val="000D1FBB"/>
    <w:rsid w:val="000D508E"/>
    <w:rsid w:val="000D5CD3"/>
    <w:rsid w:val="000E32CF"/>
    <w:rsid w:val="000E5756"/>
    <w:rsid w:val="000F2BB0"/>
    <w:rsid w:val="001005FB"/>
    <w:rsid w:val="00101442"/>
    <w:rsid w:val="00103359"/>
    <w:rsid w:val="001043FF"/>
    <w:rsid w:val="001061F9"/>
    <w:rsid w:val="00106AF7"/>
    <w:rsid w:val="00110F7A"/>
    <w:rsid w:val="00111183"/>
    <w:rsid w:val="001220D6"/>
    <w:rsid w:val="00123A56"/>
    <w:rsid w:val="00124E51"/>
    <w:rsid w:val="00131921"/>
    <w:rsid w:val="00133CB9"/>
    <w:rsid w:val="0013509A"/>
    <w:rsid w:val="00140067"/>
    <w:rsid w:val="00143C05"/>
    <w:rsid w:val="00145D42"/>
    <w:rsid w:val="00154392"/>
    <w:rsid w:val="00154D48"/>
    <w:rsid w:val="00155A46"/>
    <w:rsid w:val="00156EFD"/>
    <w:rsid w:val="001625D7"/>
    <w:rsid w:val="00162765"/>
    <w:rsid w:val="00163B6B"/>
    <w:rsid w:val="001642D8"/>
    <w:rsid w:val="00165604"/>
    <w:rsid w:val="00172A07"/>
    <w:rsid w:val="00177946"/>
    <w:rsid w:val="00177CA1"/>
    <w:rsid w:val="00180552"/>
    <w:rsid w:val="00181C7D"/>
    <w:rsid w:val="0018249D"/>
    <w:rsid w:val="00182F9D"/>
    <w:rsid w:val="001833A0"/>
    <w:rsid w:val="001846A5"/>
    <w:rsid w:val="00184DA0"/>
    <w:rsid w:val="001864FC"/>
    <w:rsid w:val="001866CF"/>
    <w:rsid w:val="0018742B"/>
    <w:rsid w:val="00187436"/>
    <w:rsid w:val="00190414"/>
    <w:rsid w:val="00190A31"/>
    <w:rsid w:val="00191FFA"/>
    <w:rsid w:val="001928C1"/>
    <w:rsid w:val="00194716"/>
    <w:rsid w:val="00195745"/>
    <w:rsid w:val="00196D4B"/>
    <w:rsid w:val="001A1248"/>
    <w:rsid w:val="001A17B6"/>
    <w:rsid w:val="001A4C19"/>
    <w:rsid w:val="001A7A03"/>
    <w:rsid w:val="001B2E1D"/>
    <w:rsid w:val="001B56BF"/>
    <w:rsid w:val="001C27C8"/>
    <w:rsid w:val="001C3F00"/>
    <w:rsid w:val="001C4241"/>
    <w:rsid w:val="001C59BB"/>
    <w:rsid w:val="001C7413"/>
    <w:rsid w:val="001D0081"/>
    <w:rsid w:val="001D2C92"/>
    <w:rsid w:val="001D2F65"/>
    <w:rsid w:val="001D38F5"/>
    <w:rsid w:val="001D3B29"/>
    <w:rsid w:val="001D6A84"/>
    <w:rsid w:val="001D6FD0"/>
    <w:rsid w:val="001E6CA3"/>
    <w:rsid w:val="001E7ACE"/>
    <w:rsid w:val="001E7CA9"/>
    <w:rsid w:val="001F1358"/>
    <w:rsid w:val="001F201E"/>
    <w:rsid w:val="001F3A25"/>
    <w:rsid w:val="001F7567"/>
    <w:rsid w:val="001F7BEC"/>
    <w:rsid w:val="002007EE"/>
    <w:rsid w:val="002017BC"/>
    <w:rsid w:val="00202588"/>
    <w:rsid w:val="00204B40"/>
    <w:rsid w:val="00206528"/>
    <w:rsid w:val="00206924"/>
    <w:rsid w:val="0021219E"/>
    <w:rsid w:val="00213023"/>
    <w:rsid w:val="00214C00"/>
    <w:rsid w:val="00214DAF"/>
    <w:rsid w:val="002175FD"/>
    <w:rsid w:val="00217EFE"/>
    <w:rsid w:val="00220D70"/>
    <w:rsid w:val="002213D1"/>
    <w:rsid w:val="00221442"/>
    <w:rsid w:val="00226F4F"/>
    <w:rsid w:val="00233B03"/>
    <w:rsid w:val="00234E65"/>
    <w:rsid w:val="00237B1D"/>
    <w:rsid w:val="00240A99"/>
    <w:rsid w:val="00241DDD"/>
    <w:rsid w:val="00242943"/>
    <w:rsid w:val="002433A2"/>
    <w:rsid w:val="00244906"/>
    <w:rsid w:val="00246D44"/>
    <w:rsid w:val="00250DA1"/>
    <w:rsid w:val="0025121D"/>
    <w:rsid w:val="00253148"/>
    <w:rsid w:val="002543E0"/>
    <w:rsid w:val="002609B1"/>
    <w:rsid w:val="00260C31"/>
    <w:rsid w:val="00261DC0"/>
    <w:rsid w:val="00261F5F"/>
    <w:rsid w:val="00262126"/>
    <w:rsid w:val="00263AC1"/>
    <w:rsid w:val="0026474B"/>
    <w:rsid w:val="002677AF"/>
    <w:rsid w:val="00267985"/>
    <w:rsid w:val="00272899"/>
    <w:rsid w:val="00286F8E"/>
    <w:rsid w:val="00287F90"/>
    <w:rsid w:val="00290A15"/>
    <w:rsid w:val="00292B2A"/>
    <w:rsid w:val="0029354D"/>
    <w:rsid w:val="00293E2F"/>
    <w:rsid w:val="00293F69"/>
    <w:rsid w:val="0029622C"/>
    <w:rsid w:val="002964FC"/>
    <w:rsid w:val="00296FD4"/>
    <w:rsid w:val="0029744D"/>
    <w:rsid w:val="002978F0"/>
    <w:rsid w:val="00297D93"/>
    <w:rsid w:val="002A0806"/>
    <w:rsid w:val="002A1A79"/>
    <w:rsid w:val="002A2307"/>
    <w:rsid w:val="002A2A27"/>
    <w:rsid w:val="002A2D63"/>
    <w:rsid w:val="002B04EC"/>
    <w:rsid w:val="002B083F"/>
    <w:rsid w:val="002B24CC"/>
    <w:rsid w:val="002B56EF"/>
    <w:rsid w:val="002B6FA1"/>
    <w:rsid w:val="002B71CC"/>
    <w:rsid w:val="002C35DA"/>
    <w:rsid w:val="002C48DA"/>
    <w:rsid w:val="002C5C79"/>
    <w:rsid w:val="002C6610"/>
    <w:rsid w:val="002C67F4"/>
    <w:rsid w:val="002C6E7D"/>
    <w:rsid w:val="002C712F"/>
    <w:rsid w:val="002C75BC"/>
    <w:rsid w:val="002D11BA"/>
    <w:rsid w:val="002D15FB"/>
    <w:rsid w:val="002D19F7"/>
    <w:rsid w:val="002D1B44"/>
    <w:rsid w:val="002D2314"/>
    <w:rsid w:val="002D4865"/>
    <w:rsid w:val="002D5BA5"/>
    <w:rsid w:val="002D6A15"/>
    <w:rsid w:val="002D6A6D"/>
    <w:rsid w:val="002D6D70"/>
    <w:rsid w:val="002E0630"/>
    <w:rsid w:val="002E30CA"/>
    <w:rsid w:val="002E5D22"/>
    <w:rsid w:val="002E7024"/>
    <w:rsid w:val="002F3F50"/>
    <w:rsid w:val="002F506D"/>
    <w:rsid w:val="002F74EE"/>
    <w:rsid w:val="00301B00"/>
    <w:rsid w:val="00302A8E"/>
    <w:rsid w:val="00303639"/>
    <w:rsid w:val="0030444D"/>
    <w:rsid w:val="00306099"/>
    <w:rsid w:val="003078EB"/>
    <w:rsid w:val="00310DDC"/>
    <w:rsid w:val="003112CC"/>
    <w:rsid w:val="00311647"/>
    <w:rsid w:val="003117E0"/>
    <w:rsid w:val="0031242B"/>
    <w:rsid w:val="00322090"/>
    <w:rsid w:val="003223AD"/>
    <w:rsid w:val="00322B29"/>
    <w:rsid w:val="00326CF8"/>
    <w:rsid w:val="00331530"/>
    <w:rsid w:val="00331E26"/>
    <w:rsid w:val="00332017"/>
    <w:rsid w:val="00332DBE"/>
    <w:rsid w:val="00337841"/>
    <w:rsid w:val="00337A8C"/>
    <w:rsid w:val="00337D65"/>
    <w:rsid w:val="003408B2"/>
    <w:rsid w:val="00342E57"/>
    <w:rsid w:val="003451A7"/>
    <w:rsid w:val="003462D4"/>
    <w:rsid w:val="00350233"/>
    <w:rsid w:val="00351381"/>
    <w:rsid w:val="00352E0E"/>
    <w:rsid w:val="00354667"/>
    <w:rsid w:val="003555B1"/>
    <w:rsid w:val="00357C8A"/>
    <w:rsid w:val="0036112D"/>
    <w:rsid w:val="00363C81"/>
    <w:rsid w:val="003659AD"/>
    <w:rsid w:val="00373082"/>
    <w:rsid w:val="003744A6"/>
    <w:rsid w:val="00375365"/>
    <w:rsid w:val="003766AD"/>
    <w:rsid w:val="003778BD"/>
    <w:rsid w:val="00380BF7"/>
    <w:rsid w:val="00384F32"/>
    <w:rsid w:val="0038533E"/>
    <w:rsid w:val="00385C8D"/>
    <w:rsid w:val="003873B2"/>
    <w:rsid w:val="003947DA"/>
    <w:rsid w:val="003950AD"/>
    <w:rsid w:val="0039765F"/>
    <w:rsid w:val="003A0C54"/>
    <w:rsid w:val="003A1242"/>
    <w:rsid w:val="003A16DF"/>
    <w:rsid w:val="003A2B7A"/>
    <w:rsid w:val="003A4CDD"/>
    <w:rsid w:val="003A53A3"/>
    <w:rsid w:val="003A59B0"/>
    <w:rsid w:val="003A7DA5"/>
    <w:rsid w:val="003B0DF9"/>
    <w:rsid w:val="003B1EDE"/>
    <w:rsid w:val="003B29F2"/>
    <w:rsid w:val="003B2B0D"/>
    <w:rsid w:val="003B513E"/>
    <w:rsid w:val="003B6386"/>
    <w:rsid w:val="003B65C1"/>
    <w:rsid w:val="003B7972"/>
    <w:rsid w:val="003C03E5"/>
    <w:rsid w:val="003C0C15"/>
    <w:rsid w:val="003C3D74"/>
    <w:rsid w:val="003C3F62"/>
    <w:rsid w:val="003C3F90"/>
    <w:rsid w:val="003C4145"/>
    <w:rsid w:val="003C77D2"/>
    <w:rsid w:val="003D5F74"/>
    <w:rsid w:val="003D602B"/>
    <w:rsid w:val="003E1128"/>
    <w:rsid w:val="003E2230"/>
    <w:rsid w:val="003E3FB1"/>
    <w:rsid w:val="003E6474"/>
    <w:rsid w:val="003E67DE"/>
    <w:rsid w:val="003F0C9F"/>
    <w:rsid w:val="003F180F"/>
    <w:rsid w:val="003F2550"/>
    <w:rsid w:val="003F4039"/>
    <w:rsid w:val="003F4DBE"/>
    <w:rsid w:val="004001C8"/>
    <w:rsid w:val="0040115C"/>
    <w:rsid w:val="00403C11"/>
    <w:rsid w:val="0040478B"/>
    <w:rsid w:val="00405EFE"/>
    <w:rsid w:val="00406AEE"/>
    <w:rsid w:val="00407DBF"/>
    <w:rsid w:val="00410B15"/>
    <w:rsid w:val="004123B9"/>
    <w:rsid w:val="00412569"/>
    <w:rsid w:val="004125E1"/>
    <w:rsid w:val="00414650"/>
    <w:rsid w:val="0041616D"/>
    <w:rsid w:val="00420862"/>
    <w:rsid w:val="004223F4"/>
    <w:rsid w:val="00422E6D"/>
    <w:rsid w:val="00425F65"/>
    <w:rsid w:val="0043163E"/>
    <w:rsid w:val="00432055"/>
    <w:rsid w:val="004326A5"/>
    <w:rsid w:val="00432C4D"/>
    <w:rsid w:val="004345FA"/>
    <w:rsid w:val="00435461"/>
    <w:rsid w:val="00437B8F"/>
    <w:rsid w:val="00442808"/>
    <w:rsid w:val="00443B63"/>
    <w:rsid w:val="00444648"/>
    <w:rsid w:val="0044597C"/>
    <w:rsid w:val="00445B5B"/>
    <w:rsid w:val="00446003"/>
    <w:rsid w:val="00451449"/>
    <w:rsid w:val="00451925"/>
    <w:rsid w:val="0045305B"/>
    <w:rsid w:val="00454B2C"/>
    <w:rsid w:val="004552DE"/>
    <w:rsid w:val="00455580"/>
    <w:rsid w:val="004558C7"/>
    <w:rsid w:val="00457066"/>
    <w:rsid w:val="00460E38"/>
    <w:rsid w:val="00460E65"/>
    <w:rsid w:val="00462CE5"/>
    <w:rsid w:val="00467793"/>
    <w:rsid w:val="0047090D"/>
    <w:rsid w:val="00471962"/>
    <w:rsid w:val="0047405F"/>
    <w:rsid w:val="00476F88"/>
    <w:rsid w:val="00477A1A"/>
    <w:rsid w:val="00481760"/>
    <w:rsid w:val="00481E68"/>
    <w:rsid w:val="004855D3"/>
    <w:rsid w:val="00485A78"/>
    <w:rsid w:val="0048670B"/>
    <w:rsid w:val="0048699F"/>
    <w:rsid w:val="0048714D"/>
    <w:rsid w:val="004901E7"/>
    <w:rsid w:val="0049022F"/>
    <w:rsid w:val="0049067F"/>
    <w:rsid w:val="004948AA"/>
    <w:rsid w:val="00496F41"/>
    <w:rsid w:val="004A1AE9"/>
    <w:rsid w:val="004A4DEA"/>
    <w:rsid w:val="004B29E7"/>
    <w:rsid w:val="004B2B5E"/>
    <w:rsid w:val="004B6548"/>
    <w:rsid w:val="004C2479"/>
    <w:rsid w:val="004C2DBE"/>
    <w:rsid w:val="004C40AC"/>
    <w:rsid w:val="004D16D6"/>
    <w:rsid w:val="004D1BD0"/>
    <w:rsid w:val="004D42F5"/>
    <w:rsid w:val="004E1553"/>
    <w:rsid w:val="004E33FF"/>
    <w:rsid w:val="004E3D76"/>
    <w:rsid w:val="004E4CB3"/>
    <w:rsid w:val="004E720E"/>
    <w:rsid w:val="004E7DCE"/>
    <w:rsid w:val="004F2A94"/>
    <w:rsid w:val="004F4CBA"/>
    <w:rsid w:val="004F5F7B"/>
    <w:rsid w:val="004F7F39"/>
    <w:rsid w:val="005020E2"/>
    <w:rsid w:val="0050248C"/>
    <w:rsid w:val="00503541"/>
    <w:rsid w:val="00504F03"/>
    <w:rsid w:val="00505196"/>
    <w:rsid w:val="00506D82"/>
    <w:rsid w:val="0051379B"/>
    <w:rsid w:val="00523137"/>
    <w:rsid w:val="00523A59"/>
    <w:rsid w:val="00524F64"/>
    <w:rsid w:val="00527A7C"/>
    <w:rsid w:val="00531AE1"/>
    <w:rsid w:val="005321B6"/>
    <w:rsid w:val="00532C75"/>
    <w:rsid w:val="00532D02"/>
    <w:rsid w:val="00533501"/>
    <w:rsid w:val="00533DF3"/>
    <w:rsid w:val="00535EC6"/>
    <w:rsid w:val="005365EE"/>
    <w:rsid w:val="005374F5"/>
    <w:rsid w:val="00537D98"/>
    <w:rsid w:val="00537F34"/>
    <w:rsid w:val="00540FC0"/>
    <w:rsid w:val="00542C43"/>
    <w:rsid w:val="005454B4"/>
    <w:rsid w:val="0054657F"/>
    <w:rsid w:val="00550B51"/>
    <w:rsid w:val="0055664B"/>
    <w:rsid w:val="00561763"/>
    <w:rsid w:val="0056317F"/>
    <w:rsid w:val="005710A6"/>
    <w:rsid w:val="00574DCE"/>
    <w:rsid w:val="0057690D"/>
    <w:rsid w:val="00576E83"/>
    <w:rsid w:val="00583592"/>
    <w:rsid w:val="00590B0D"/>
    <w:rsid w:val="00590F4F"/>
    <w:rsid w:val="00594063"/>
    <w:rsid w:val="0059551F"/>
    <w:rsid w:val="005A1707"/>
    <w:rsid w:val="005A251A"/>
    <w:rsid w:val="005A26D9"/>
    <w:rsid w:val="005A6464"/>
    <w:rsid w:val="005A6BBC"/>
    <w:rsid w:val="005A76AF"/>
    <w:rsid w:val="005B1235"/>
    <w:rsid w:val="005B15EC"/>
    <w:rsid w:val="005B1AA3"/>
    <w:rsid w:val="005B3267"/>
    <w:rsid w:val="005B67B8"/>
    <w:rsid w:val="005C0683"/>
    <w:rsid w:val="005C215B"/>
    <w:rsid w:val="005C3B59"/>
    <w:rsid w:val="005C4050"/>
    <w:rsid w:val="005C58B7"/>
    <w:rsid w:val="005C6F8F"/>
    <w:rsid w:val="005D32F8"/>
    <w:rsid w:val="005D347F"/>
    <w:rsid w:val="005D4F16"/>
    <w:rsid w:val="005D594D"/>
    <w:rsid w:val="005D7326"/>
    <w:rsid w:val="005E174E"/>
    <w:rsid w:val="005E2486"/>
    <w:rsid w:val="005E6963"/>
    <w:rsid w:val="005F155D"/>
    <w:rsid w:val="005F2BB0"/>
    <w:rsid w:val="005F3995"/>
    <w:rsid w:val="005F4EA6"/>
    <w:rsid w:val="00601242"/>
    <w:rsid w:val="0061151C"/>
    <w:rsid w:val="00611A20"/>
    <w:rsid w:val="00613757"/>
    <w:rsid w:val="00613FC1"/>
    <w:rsid w:val="00615011"/>
    <w:rsid w:val="00615F3E"/>
    <w:rsid w:val="00620B14"/>
    <w:rsid w:val="00620FA4"/>
    <w:rsid w:val="00621EE6"/>
    <w:rsid w:val="00623F11"/>
    <w:rsid w:val="00625185"/>
    <w:rsid w:val="0062775C"/>
    <w:rsid w:val="00633BD2"/>
    <w:rsid w:val="00634907"/>
    <w:rsid w:val="00634E9E"/>
    <w:rsid w:val="006378C4"/>
    <w:rsid w:val="00641317"/>
    <w:rsid w:val="00641FD9"/>
    <w:rsid w:val="00642327"/>
    <w:rsid w:val="006427F2"/>
    <w:rsid w:val="006578DB"/>
    <w:rsid w:val="006620A3"/>
    <w:rsid w:val="00662E8D"/>
    <w:rsid w:val="006632B6"/>
    <w:rsid w:val="006659E2"/>
    <w:rsid w:val="006664BE"/>
    <w:rsid w:val="00666F44"/>
    <w:rsid w:val="006671C8"/>
    <w:rsid w:val="00667A49"/>
    <w:rsid w:val="00671D89"/>
    <w:rsid w:val="006730C2"/>
    <w:rsid w:val="0067317C"/>
    <w:rsid w:val="00674FE1"/>
    <w:rsid w:val="00675AB3"/>
    <w:rsid w:val="00681090"/>
    <w:rsid w:val="00681F64"/>
    <w:rsid w:val="006820B5"/>
    <w:rsid w:val="006847BD"/>
    <w:rsid w:val="006867C6"/>
    <w:rsid w:val="00687BAE"/>
    <w:rsid w:val="00687EAE"/>
    <w:rsid w:val="00687F23"/>
    <w:rsid w:val="00690A93"/>
    <w:rsid w:val="00690C67"/>
    <w:rsid w:val="0069119C"/>
    <w:rsid w:val="00691D8E"/>
    <w:rsid w:val="00691DB0"/>
    <w:rsid w:val="00692072"/>
    <w:rsid w:val="00694F99"/>
    <w:rsid w:val="00695D2C"/>
    <w:rsid w:val="006A08B0"/>
    <w:rsid w:val="006A126C"/>
    <w:rsid w:val="006A461A"/>
    <w:rsid w:val="006B20D7"/>
    <w:rsid w:val="006B719F"/>
    <w:rsid w:val="006C04A1"/>
    <w:rsid w:val="006C073E"/>
    <w:rsid w:val="006C21DA"/>
    <w:rsid w:val="006C2F22"/>
    <w:rsid w:val="006C2F47"/>
    <w:rsid w:val="006C46E9"/>
    <w:rsid w:val="006C726B"/>
    <w:rsid w:val="006D19E4"/>
    <w:rsid w:val="006D239C"/>
    <w:rsid w:val="006D245F"/>
    <w:rsid w:val="006E1D79"/>
    <w:rsid w:val="006E316B"/>
    <w:rsid w:val="006E61C9"/>
    <w:rsid w:val="006E6942"/>
    <w:rsid w:val="006F02CD"/>
    <w:rsid w:val="006F2B80"/>
    <w:rsid w:val="006F3F96"/>
    <w:rsid w:val="006F58F1"/>
    <w:rsid w:val="006F75CB"/>
    <w:rsid w:val="00700997"/>
    <w:rsid w:val="00705108"/>
    <w:rsid w:val="00705EC0"/>
    <w:rsid w:val="0070642F"/>
    <w:rsid w:val="00706A51"/>
    <w:rsid w:val="00707040"/>
    <w:rsid w:val="00711C32"/>
    <w:rsid w:val="00713FAB"/>
    <w:rsid w:val="00714917"/>
    <w:rsid w:val="00716A84"/>
    <w:rsid w:val="0071709A"/>
    <w:rsid w:val="007225AF"/>
    <w:rsid w:val="00722822"/>
    <w:rsid w:val="00723AFE"/>
    <w:rsid w:val="00726566"/>
    <w:rsid w:val="00734BF6"/>
    <w:rsid w:val="00734CD3"/>
    <w:rsid w:val="007355A0"/>
    <w:rsid w:val="00741596"/>
    <w:rsid w:val="00742E71"/>
    <w:rsid w:val="00745C02"/>
    <w:rsid w:val="00747924"/>
    <w:rsid w:val="007502A5"/>
    <w:rsid w:val="007502B2"/>
    <w:rsid w:val="00754B3F"/>
    <w:rsid w:val="0076071D"/>
    <w:rsid w:val="00760F53"/>
    <w:rsid w:val="00761FE2"/>
    <w:rsid w:val="00764DB9"/>
    <w:rsid w:val="007657D5"/>
    <w:rsid w:val="00765F01"/>
    <w:rsid w:val="00766351"/>
    <w:rsid w:val="00772F3D"/>
    <w:rsid w:val="007813F2"/>
    <w:rsid w:val="00782862"/>
    <w:rsid w:val="00782EC3"/>
    <w:rsid w:val="00783C0C"/>
    <w:rsid w:val="00795599"/>
    <w:rsid w:val="00796644"/>
    <w:rsid w:val="007A22E8"/>
    <w:rsid w:val="007A3C63"/>
    <w:rsid w:val="007A4426"/>
    <w:rsid w:val="007A4A36"/>
    <w:rsid w:val="007A60E2"/>
    <w:rsid w:val="007B24B0"/>
    <w:rsid w:val="007B57E7"/>
    <w:rsid w:val="007B640B"/>
    <w:rsid w:val="007C295F"/>
    <w:rsid w:val="007D05F3"/>
    <w:rsid w:val="007D2572"/>
    <w:rsid w:val="007D3761"/>
    <w:rsid w:val="007E2DC6"/>
    <w:rsid w:val="007E40B3"/>
    <w:rsid w:val="007E48D1"/>
    <w:rsid w:val="007E728F"/>
    <w:rsid w:val="007F0B65"/>
    <w:rsid w:val="007F0E12"/>
    <w:rsid w:val="007F2AA6"/>
    <w:rsid w:val="00801E8F"/>
    <w:rsid w:val="0080241D"/>
    <w:rsid w:val="00803710"/>
    <w:rsid w:val="0080384A"/>
    <w:rsid w:val="00803962"/>
    <w:rsid w:val="0080439A"/>
    <w:rsid w:val="0080520F"/>
    <w:rsid w:val="00805FB1"/>
    <w:rsid w:val="00806AF2"/>
    <w:rsid w:val="00813933"/>
    <w:rsid w:val="0081602A"/>
    <w:rsid w:val="008163CB"/>
    <w:rsid w:val="0081663C"/>
    <w:rsid w:val="00817C4C"/>
    <w:rsid w:val="008213B6"/>
    <w:rsid w:val="0082147F"/>
    <w:rsid w:val="00821A73"/>
    <w:rsid w:val="0082495B"/>
    <w:rsid w:val="00830283"/>
    <w:rsid w:val="00830846"/>
    <w:rsid w:val="00831ED1"/>
    <w:rsid w:val="00833545"/>
    <w:rsid w:val="008341BC"/>
    <w:rsid w:val="008362B6"/>
    <w:rsid w:val="00837144"/>
    <w:rsid w:val="008372EA"/>
    <w:rsid w:val="0084191E"/>
    <w:rsid w:val="00841ADA"/>
    <w:rsid w:val="0084573D"/>
    <w:rsid w:val="00846442"/>
    <w:rsid w:val="0084677E"/>
    <w:rsid w:val="00846E78"/>
    <w:rsid w:val="0085200B"/>
    <w:rsid w:val="008576F7"/>
    <w:rsid w:val="008628E9"/>
    <w:rsid w:val="008629CC"/>
    <w:rsid w:val="00864405"/>
    <w:rsid w:val="00864813"/>
    <w:rsid w:val="008660F1"/>
    <w:rsid w:val="0087079F"/>
    <w:rsid w:val="0087291A"/>
    <w:rsid w:val="008732F7"/>
    <w:rsid w:val="008743C2"/>
    <w:rsid w:val="0087538A"/>
    <w:rsid w:val="008810C6"/>
    <w:rsid w:val="008814D9"/>
    <w:rsid w:val="0088228D"/>
    <w:rsid w:val="00882DB7"/>
    <w:rsid w:val="00886B4A"/>
    <w:rsid w:val="008874A0"/>
    <w:rsid w:val="00890D7D"/>
    <w:rsid w:val="00891B4E"/>
    <w:rsid w:val="00891FC2"/>
    <w:rsid w:val="00893FDE"/>
    <w:rsid w:val="008944D8"/>
    <w:rsid w:val="008965B8"/>
    <w:rsid w:val="008970B6"/>
    <w:rsid w:val="008A109D"/>
    <w:rsid w:val="008A3270"/>
    <w:rsid w:val="008A3298"/>
    <w:rsid w:val="008A3A89"/>
    <w:rsid w:val="008B1071"/>
    <w:rsid w:val="008B253B"/>
    <w:rsid w:val="008B2C0E"/>
    <w:rsid w:val="008B3DBE"/>
    <w:rsid w:val="008B559A"/>
    <w:rsid w:val="008B58DD"/>
    <w:rsid w:val="008B7F2B"/>
    <w:rsid w:val="008C02E3"/>
    <w:rsid w:val="008C062A"/>
    <w:rsid w:val="008C2347"/>
    <w:rsid w:val="008C477F"/>
    <w:rsid w:val="008C504C"/>
    <w:rsid w:val="008C7DB4"/>
    <w:rsid w:val="008D339F"/>
    <w:rsid w:val="008D76FD"/>
    <w:rsid w:val="008D77FB"/>
    <w:rsid w:val="008E2108"/>
    <w:rsid w:val="008E2E83"/>
    <w:rsid w:val="008E5B7D"/>
    <w:rsid w:val="008F2CEA"/>
    <w:rsid w:val="008F369C"/>
    <w:rsid w:val="008F4956"/>
    <w:rsid w:val="008F5498"/>
    <w:rsid w:val="00900CF1"/>
    <w:rsid w:val="00901236"/>
    <w:rsid w:val="00903504"/>
    <w:rsid w:val="00903A8B"/>
    <w:rsid w:val="00905297"/>
    <w:rsid w:val="009065EC"/>
    <w:rsid w:val="00906B06"/>
    <w:rsid w:val="00910ECF"/>
    <w:rsid w:val="009129D6"/>
    <w:rsid w:val="00912F20"/>
    <w:rsid w:val="00915C5E"/>
    <w:rsid w:val="0091608E"/>
    <w:rsid w:val="00921227"/>
    <w:rsid w:val="009214D9"/>
    <w:rsid w:val="009265A3"/>
    <w:rsid w:val="00926F9F"/>
    <w:rsid w:val="0093281F"/>
    <w:rsid w:val="009334FF"/>
    <w:rsid w:val="00934639"/>
    <w:rsid w:val="009348D6"/>
    <w:rsid w:val="00935DA2"/>
    <w:rsid w:val="00936562"/>
    <w:rsid w:val="00942C53"/>
    <w:rsid w:val="00946BD5"/>
    <w:rsid w:val="0095025A"/>
    <w:rsid w:val="00950CE7"/>
    <w:rsid w:val="00950EB7"/>
    <w:rsid w:val="00952C52"/>
    <w:rsid w:val="009545C2"/>
    <w:rsid w:val="0095651B"/>
    <w:rsid w:val="00960D37"/>
    <w:rsid w:val="0096107E"/>
    <w:rsid w:val="00962D2C"/>
    <w:rsid w:val="00964E94"/>
    <w:rsid w:val="00965480"/>
    <w:rsid w:val="00965B45"/>
    <w:rsid w:val="00965D24"/>
    <w:rsid w:val="00966E72"/>
    <w:rsid w:val="00975348"/>
    <w:rsid w:val="009817B8"/>
    <w:rsid w:val="00983AD5"/>
    <w:rsid w:val="00985802"/>
    <w:rsid w:val="0098690D"/>
    <w:rsid w:val="00986CB4"/>
    <w:rsid w:val="0099004A"/>
    <w:rsid w:val="00991384"/>
    <w:rsid w:val="00991541"/>
    <w:rsid w:val="00992B8C"/>
    <w:rsid w:val="0099579E"/>
    <w:rsid w:val="009A246F"/>
    <w:rsid w:val="009A2708"/>
    <w:rsid w:val="009A2E33"/>
    <w:rsid w:val="009A6BC4"/>
    <w:rsid w:val="009A782D"/>
    <w:rsid w:val="009B0CFD"/>
    <w:rsid w:val="009B13B4"/>
    <w:rsid w:val="009B1EDB"/>
    <w:rsid w:val="009B434C"/>
    <w:rsid w:val="009B4686"/>
    <w:rsid w:val="009B55FD"/>
    <w:rsid w:val="009B6681"/>
    <w:rsid w:val="009B6ADA"/>
    <w:rsid w:val="009C3CCA"/>
    <w:rsid w:val="009D0B3F"/>
    <w:rsid w:val="009D0D37"/>
    <w:rsid w:val="009D1A8D"/>
    <w:rsid w:val="009D34C3"/>
    <w:rsid w:val="009D3679"/>
    <w:rsid w:val="009D45E7"/>
    <w:rsid w:val="009D4837"/>
    <w:rsid w:val="009D71B8"/>
    <w:rsid w:val="009E1D45"/>
    <w:rsid w:val="009E2E6F"/>
    <w:rsid w:val="009E310F"/>
    <w:rsid w:val="009E6195"/>
    <w:rsid w:val="009E72A6"/>
    <w:rsid w:val="009F0A36"/>
    <w:rsid w:val="009F2864"/>
    <w:rsid w:val="009F43B4"/>
    <w:rsid w:val="00A001C2"/>
    <w:rsid w:val="00A006FA"/>
    <w:rsid w:val="00A04229"/>
    <w:rsid w:val="00A0673A"/>
    <w:rsid w:val="00A20A7D"/>
    <w:rsid w:val="00A22B97"/>
    <w:rsid w:val="00A24F6E"/>
    <w:rsid w:val="00A36232"/>
    <w:rsid w:val="00A3776F"/>
    <w:rsid w:val="00A37BCC"/>
    <w:rsid w:val="00A40D5D"/>
    <w:rsid w:val="00A43046"/>
    <w:rsid w:val="00A438E7"/>
    <w:rsid w:val="00A459A5"/>
    <w:rsid w:val="00A45DCE"/>
    <w:rsid w:val="00A4671B"/>
    <w:rsid w:val="00A46DAB"/>
    <w:rsid w:val="00A524D5"/>
    <w:rsid w:val="00A563C8"/>
    <w:rsid w:val="00A566E9"/>
    <w:rsid w:val="00A568F5"/>
    <w:rsid w:val="00A64D94"/>
    <w:rsid w:val="00A65588"/>
    <w:rsid w:val="00A65C0F"/>
    <w:rsid w:val="00A66713"/>
    <w:rsid w:val="00A678CE"/>
    <w:rsid w:val="00A67BCC"/>
    <w:rsid w:val="00A707F1"/>
    <w:rsid w:val="00A76B96"/>
    <w:rsid w:val="00A80BB5"/>
    <w:rsid w:val="00A83B33"/>
    <w:rsid w:val="00A85121"/>
    <w:rsid w:val="00A85478"/>
    <w:rsid w:val="00A878A5"/>
    <w:rsid w:val="00A91080"/>
    <w:rsid w:val="00A92CDB"/>
    <w:rsid w:val="00A92FAA"/>
    <w:rsid w:val="00A9406F"/>
    <w:rsid w:val="00A96A20"/>
    <w:rsid w:val="00AA27FF"/>
    <w:rsid w:val="00AA2E0B"/>
    <w:rsid w:val="00AA40C1"/>
    <w:rsid w:val="00AA4F20"/>
    <w:rsid w:val="00AA5F4A"/>
    <w:rsid w:val="00AB2BBF"/>
    <w:rsid w:val="00AB30A7"/>
    <w:rsid w:val="00AB717E"/>
    <w:rsid w:val="00AC3CAC"/>
    <w:rsid w:val="00AC42AE"/>
    <w:rsid w:val="00AC5C38"/>
    <w:rsid w:val="00AC5F0A"/>
    <w:rsid w:val="00AD0244"/>
    <w:rsid w:val="00AD3363"/>
    <w:rsid w:val="00AD59F4"/>
    <w:rsid w:val="00AD6843"/>
    <w:rsid w:val="00AD7B23"/>
    <w:rsid w:val="00AE04AD"/>
    <w:rsid w:val="00AE2483"/>
    <w:rsid w:val="00AE2FFE"/>
    <w:rsid w:val="00AE7643"/>
    <w:rsid w:val="00AF0AB2"/>
    <w:rsid w:val="00AF2BF7"/>
    <w:rsid w:val="00AF6910"/>
    <w:rsid w:val="00B04AD8"/>
    <w:rsid w:val="00B04B92"/>
    <w:rsid w:val="00B05A53"/>
    <w:rsid w:val="00B05F78"/>
    <w:rsid w:val="00B07868"/>
    <w:rsid w:val="00B100C1"/>
    <w:rsid w:val="00B110DC"/>
    <w:rsid w:val="00B13C79"/>
    <w:rsid w:val="00B17606"/>
    <w:rsid w:val="00B20646"/>
    <w:rsid w:val="00B20D1A"/>
    <w:rsid w:val="00B21B3C"/>
    <w:rsid w:val="00B24C24"/>
    <w:rsid w:val="00B266AA"/>
    <w:rsid w:val="00B27E06"/>
    <w:rsid w:val="00B32C3F"/>
    <w:rsid w:val="00B35DA8"/>
    <w:rsid w:val="00B37E7F"/>
    <w:rsid w:val="00B4111A"/>
    <w:rsid w:val="00B412DB"/>
    <w:rsid w:val="00B43069"/>
    <w:rsid w:val="00B4606E"/>
    <w:rsid w:val="00B54294"/>
    <w:rsid w:val="00B60810"/>
    <w:rsid w:val="00B61B8F"/>
    <w:rsid w:val="00B61D96"/>
    <w:rsid w:val="00B64847"/>
    <w:rsid w:val="00B67B4B"/>
    <w:rsid w:val="00B70A92"/>
    <w:rsid w:val="00B721F5"/>
    <w:rsid w:val="00B74603"/>
    <w:rsid w:val="00B77BF4"/>
    <w:rsid w:val="00B77CAA"/>
    <w:rsid w:val="00B80798"/>
    <w:rsid w:val="00B81731"/>
    <w:rsid w:val="00B836C9"/>
    <w:rsid w:val="00B85AE1"/>
    <w:rsid w:val="00B85C27"/>
    <w:rsid w:val="00B90A67"/>
    <w:rsid w:val="00B9109F"/>
    <w:rsid w:val="00B95BDD"/>
    <w:rsid w:val="00B96065"/>
    <w:rsid w:val="00BA0210"/>
    <w:rsid w:val="00BA1189"/>
    <w:rsid w:val="00BA2433"/>
    <w:rsid w:val="00BA384C"/>
    <w:rsid w:val="00BA66F6"/>
    <w:rsid w:val="00BA6A45"/>
    <w:rsid w:val="00BA75FA"/>
    <w:rsid w:val="00BB012D"/>
    <w:rsid w:val="00BB06EB"/>
    <w:rsid w:val="00BB1A6C"/>
    <w:rsid w:val="00BB33BE"/>
    <w:rsid w:val="00BB521C"/>
    <w:rsid w:val="00BB7A5B"/>
    <w:rsid w:val="00BC0E92"/>
    <w:rsid w:val="00BC302F"/>
    <w:rsid w:val="00BC44AF"/>
    <w:rsid w:val="00BC4B04"/>
    <w:rsid w:val="00BC68B8"/>
    <w:rsid w:val="00BC6D01"/>
    <w:rsid w:val="00BC6D94"/>
    <w:rsid w:val="00BC77A1"/>
    <w:rsid w:val="00BD0281"/>
    <w:rsid w:val="00BD1989"/>
    <w:rsid w:val="00BD3057"/>
    <w:rsid w:val="00BD388F"/>
    <w:rsid w:val="00BD55CD"/>
    <w:rsid w:val="00BD7C72"/>
    <w:rsid w:val="00BD7D2D"/>
    <w:rsid w:val="00BE335C"/>
    <w:rsid w:val="00BE4E0F"/>
    <w:rsid w:val="00BE7C10"/>
    <w:rsid w:val="00BF0E86"/>
    <w:rsid w:val="00BF217F"/>
    <w:rsid w:val="00BF2DDD"/>
    <w:rsid w:val="00BF3B56"/>
    <w:rsid w:val="00BF4414"/>
    <w:rsid w:val="00BF44E1"/>
    <w:rsid w:val="00C01331"/>
    <w:rsid w:val="00C035A6"/>
    <w:rsid w:val="00C04F25"/>
    <w:rsid w:val="00C06399"/>
    <w:rsid w:val="00C063EE"/>
    <w:rsid w:val="00C1302B"/>
    <w:rsid w:val="00C14218"/>
    <w:rsid w:val="00C17556"/>
    <w:rsid w:val="00C177C2"/>
    <w:rsid w:val="00C20172"/>
    <w:rsid w:val="00C210AC"/>
    <w:rsid w:val="00C2269F"/>
    <w:rsid w:val="00C22B07"/>
    <w:rsid w:val="00C231A4"/>
    <w:rsid w:val="00C2563F"/>
    <w:rsid w:val="00C305E6"/>
    <w:rsid w:val="00C3180E"/>
    <w:rsid w:val="00C3427A"/>
    <w:rsid w:val="00C34404"/>
    <w:rsid w:val="00C40BEF"/>
    <w:rsid w:val="00C46F12"/>
    <w:rsid w:val="00C53433"/>
    <w:rsid w:val="00C540F4"/>
    <w:rsid w:val="00C556CE"/>
    <w:rsid w:val="00C6146C"/>
    <w:rsid w:val="00C6558E"/>
    <w:rsid w:val="00C66B0D"/>
    <w:rsid w:val="00C67AAC"/>
    <w:rsid w:val="00C67AFF"/>
    <w:rsid w:val="00C7116A"/>
    <w:rsid w:val="00C72674"/>
    <w:rsid w:val="00C7326C"/>
    <w:rsid w:val="00C76DB5"/>
    <w:rsid w:val="00C85796"/>
    <w:rsid w:val="00C86216"/>
    <w:rsid w:val="00C86672"/>
    <w:rsid w:val="00C87019"/>
    <w:rsid w:val="00C90EA6"/>
    <w:rsid w:val="00C91A5F"/>
    <w:rsid w:val="00C93A08"/>
    <w:rsid w:val="00C95CCD"/>
    <w:rsid w:val="00C96D16"/>
    <w:rsid w:val="00C97449"/>
    <w:rsid w:val="00C97B1E"/>
    <w:rsid w:val="00CA0340"/>
    <w:rsid w:val="00CA18E5"/>
    <w:rsid w:val="00CA3775"/>
    <w:rsid w:val="00CB2F0E"/>
    <w:rsid w:val="00CB33A5"/>
    <w:rsid w:val="00CB4282"/>
    <w:rsid w:val="00CB5386"/>
    <w:rsid w:val="00CB6267"/>
    <w:rsid w:val="00CB6907"/>
    <w:rsid w:val="00CB770E"/>
    <w:rsid w:val="00CC4FBB"/>
    <w:rsid w:val="00CC5B86"/>
    <w:rsid w:val="00CC686F"/>
    <w:rsid w:val="00CC74BB"/>
    <w:rsid w:val="00CD380B"/>
    <w:rsid w:val="00CD5EB4"/>
    <w:rsid w:val="00CD6D22"/>
    <w:rsid w:val="00CD7AD0"/>
    <w:rsid w:val="00CE1905"/>
    <w:rsid w:val="00CE19DA"/>
    <w:rsid w:val="00CE1EEF"/>
    <w:rsid w:val="00CE333C"/>
    <w:rsid w:val="00CE3B05"/>
    <w:rsid w:val="00CE3C32"/>
    <w:rsid w:val="00CE3C4E"/>
    <w:rsid w:val="00CE4392"/>
    <w:rsid w:val="00CE51DF"/>
    <w:rsid w:val="00CE5B65"/>
    <w:rsid w:val="00CE7F46"/>
    <w:rsid w:val="00CF01E7"/>
    <w:rsid w:val="00CF06E0"/>
    <w:rsid w:val="00CF17DA"/>
    <w:rsid w:val="00CF3F57"/>
    <w:rsid w:val="00D01BB8"/>
    <w:rsid w:val="00D03082"/>
    <w:rsid w:val="00D16353"/>
    <w:rsid w:val="00D203B4"/>
    <w:rsid w:val="00D20C79"/>
    <w:rsid w:val="00D21B56"/>
    <w:rsid w:val="00D24BA7"/>
    <w:rsid w:val="00D275B4"/>
    <w:rsid w:val="00D31EA2"/>
    <w:rsid w:val="00D32746"/>
    <w:rsid w:val="00D32E5B"/>
    <w:rsid w:val="00D33345"/>
    <w:rsid w:val="00D34D67"/>
    <w:rsid w:val="00D34E22"/>
    <w:rsid w:val="00D34EFF"/>
    <w:rsid w:val="00D35B8B"/>
    <w:rsid w:val="00D36BCD"/>
    <w:rsid w:val="00D4274A"/>
    <w:rsid w:val="00D4403F"/>
    <w:rsid w:val="00D51829"/>
    <w:rsid w:val="00D51F2A"/>
    <w:rsid w:val="00D5331C"/>
    <w:rsid w:val="00D62C4E"/>
    <w:rsid w:val="00D65574"/>
    <w:rsid w:val="00D66B7A"/>
    <w:rsid w:val="00D66F2B"/>
    <w:rsid w:val="00D7034D"/>
    <w:rsid w:val="00D70DD4"/>
    <w:rsid w:val="00D7291E"/>
    <w:rsid w:val="00D742FC"/>
    <w:rsid w:val="00D77D8B"/>
    <w:rsid w:val="00D864A8"/>
    <w:rsid w:val="00D875A2"/>
    <w:rsid w:val="00D90480"/>
    <w:rsid w:val="00D90C98"/>
    <w:rsid w:val="00D9187A"/>
    <w:rsid w:val="00D91C94"/>
    <w:rsid w:val="00D9366F"/>
    <w:rsid w:val="00D939A6"/>
    <w:rsid w:val="00DA1EFF"/>
    <w:rsid w:val="00DA316B"/>
    <w:rsid w:val="00DA3D8B"/>
    <w:rsid w:val="00DA529E"/>
    <w:rsid w:val="00DA704B"/>
    <w:rsid w:val="00DB260F"/>
    <w:rsid w:val="00DB3E9A"/>
    <w:rsid w:val="00DB6820"/>
    <w:rsid w:val="00DC0A5C"/>
    <w:rsid w:val="00DC0E4B"/>
    <w:rsid w:val="00DC1950"/>
    <w:rsid w:val="00DC3802"/>
    <w:rsid w:val="00DC389D"/>
    <w:rsid w:val="00DC3ED2"/>
    <w:rsid w:val="00DC46D4"/>
    <w:rsid w:val="00DC53B5"/>
    <w:rsid w:val="00DC5D50"/>
    <w:rsid w:val="00DC5F20"/>
    <w:rsid w:val="00DC6158"/>
    <w:rsid w:val="00DC7251"/>
    <w:rsid w:val="00DD0454"/>
    <w:rsid w:val="00DD17CF"/>
    <w:rsid w:val="00DD3392"/>
    <w:rsid w:val="00DD4775"/>
    <w:rsid w:val="00DD6E63"/>
    <w:rsid w:val="00DE0DB2"/>
    <w:rsid w:val="00DE2425"/>
    <w:rsid w:val="00DE2CAE"/>
    <w:rsid w:val="00DE33D1"/>
    <w:rsid w:val="00DE49AE"/>
    <w:rsid w:val="00DE4CC8"/>
    <w:rsid w:val="00DE5397"/>
    <w:rsid w:val="00DE7860"/>
    <w:rsid w:val="00DF6BF1"/>
    <w:rsid w:val="00E03822"/>
    <w:rsid w:val="00E0611D"/>
    <w:rsid w:val="00E06490"/>
    <w:rsid w:val="00E067C3"/>
    <w:rsid w:val="00E120A6"/>
    <w:rsid w:val="00E12ECF"/>
    <w:rsid w:val="00E134DA"/>
    <w:rsid w:val="00E14AA1"/>
    <w:rsid w:val="00E159C7"/>
    <w:rsid w:val="00E17AF7"/>
    <w:rsid w:val="00E20113"/>
    <w:rsid w:val="00E20BE5"/>
    <w:rsid w:val="00E27D43"/>
    <w:rsid w:val="00E32184"/>
    <w:rsid w:val="00E351DB"/>
    <w:rsid w:val="00E367B0"/>
    <w:rsid w:val="00E37D42"/>
    <w:rsid w:val="00E42389"/>
    <w:rsid w:val="00E42970"/>
    <w:rsid w:val="00E42B14"/>
    <w:rsid w:val="00E44D52"/>
    <w:rsid w:val="00E45571"/>
    <w:rsid w:val="00E45908"/>
    <w:rsid w:val="00E468DF"/>
    <w:rsid w:val="00E473C5"/>
    <w:rsid w:val="00E47526"/>
    <w:rsid w:val="00E51418"/>
    <w:rsid w:val="00E54B9F"/>
    <w:rsid w:val="00E56D1C"/>
    <w:rsid w:val="00E56ED5"/>
    <w:rsid w:val="00E61B55"/>
    <w:rsid w:val="00E67CE3"/>
    <w:rsid w:val="00E67DD0"/>
    <w:rsid w:val="00E67F7A"/>
    <w:rsid w:val="00E70B65"/>
    <w:rsid w:val="00E77692"/>
    <w:rsid w:val="00E92861"/>
    <w:rsid w:val="00E9393E"/>
    <w:rsid w:val="00E93F46"/>
    <w:rsid w:val="00EA280A"/>
    <w:rsid w:val="00EA28D3"/>
    <w:rsid w:val="00EA29B3"/>
    <w:rsid w:val="00EA59A3"/>
    <w:rsid w:val="00EA6272"/>
    <w:rsid w:val="00EA7894"/>
    <w:rsid w:val="00EB1C38"/>
    <w:rsid w:val="00EB1FEF"/>
    <w:rsid w:val="00EB2856"/>
    <w:rsid w:val="00EB299A"/>
    <w:rsid w:val="00EB4498"/>
    <w:rsid w:val="00EB5416"/>
    <w:rsid w:val="00EC1DAB"/>
    <w:rsid w:val="00EC2F9B"/>
    <w:rsid w:val="00EC4D9B"/>
    <w:rsid w:val="00ED35D8"/>
    <w:rsid w:val="00ED5637"/>
    <w:rsid w:val="00ED6720"/>
    <w:rsid w:val="00ED6D33"/>
    <w:rsid w:val="00EE0B04"/>
    <w:rsid w:val="00EE0B62"/>
    <w:rsid w:val="00EE28EB"/>
    <w:rsid w:val="00EE3762"/>
    <w:rsid w:val="00EE4623"/>
    <w:rsid w:val="00EF0870"/>
    <w:rsid w:val="00EF24C1"/>
    <w:rsid w:val="00EF3930"/>
    <w:rsid w:val="00EF59CA"/>
    <w:rsid w:val="00F002D7"/>
    <w:rsid w:val="00F01C2E"/>
    <w:rsid w:val="00F061B6"/>
    <w:rsid w:val="00F06DB5"/>
    <w:rsid w:val="00F132C8"/>
    <w:rsid w:val="00F136DF"/>
    <w:rsid w:val="00F139DC"/>
    <w:rsid w:val="00F14727"/>
    <w:rsid w:val="00F14755"/>
    <w:rsid w:val="00F1529B"/>
    <w:rsid w:val="00F1747D"/>
    <w:rsid w:val="00F231E1"/>
    <w:rsid w:val="00F23534"/>
    <w:rsid w:val="00F26F70"/>
    <w:rsid w:val="00F307F1"/>
    <w:rsid w:val="00F3194C"/>
    <w:rsid w:val="00F32AC3"/>
    <w:rsid w:val="00F32B64"/>
    <w:rsid w:val="00F3455A"/>
    <w:rsid w:val="00F34580"/>
    <w:rsid w:val="00F358E3"/>
    <w:rsid w:val="00F402EC"/>
    <w:rsid w:val="00F4179A"/>
    <w:rsid w:val="00F437E4"/>
    <w:rsid w:val="00F43F3F"/>
    <w:rsid w:val="00F45B61"/>
    <w:rsid w:val="00F50C78"/>
    <w:rsid w:val="00F50CC1"/>
    <w:rsid w:val="00F5213B"/>
    <w:rsid w:val="00F535D4"/>
    <w:rsid w:val="00F54FDC"/>
    <w:rsid w:val="00F6015D"/>
    <w:rsid w:val="00F60798"/>
    <w:rsid w:val="00F61049"/>
    <w:rsid w:val="00F64FEF"/>
    <w:rsid w:val="00F653E5"/>
    <w:rsid w:val="00F65836"/>
    <w:rsid w:val="00F67954"/>
    <w:rsid w:val="00F72150"/>
    <w:rsid w:val="00F7261E"/>
    <w:rsid w:val="00F7300F"/>
    <w:rsid w:val="00F766E3"/>
    <w:rsid w:val="00F82004"/>
    <w:rsid w:val="00F8682C"/>
    <w:rsid w:val="00F9025E"/>
    <w:rsid w:val="00F90278"/>
    <w:rsid w:val="00F919EC"/>
    <w:rsid w:val="00F92371"/>
    <w:rsid w:val="00F939D2"/>
    <w:rsid w:val="00F95981"/>
    <w:rsid w:val="00FA0935"/>
    <w:rsid w:val="00FA1889"/>
    <w:rsid w:val="00FA2566"/>
    <w:rsid w:val="00FA5ECF"/>
    <w:rsid w:val="00FA736E"/>
    <w:rsid w:val="00FB0892"/>
    <w:rsid w:val="00FB2C91"/>
    <w:rsid w:val="00FB59EA"/>
    <w:rsid w:val="00FC0E77"/>
    <w:rsid w:val="00FC0F2B"/>
    <w:rsid w:val="00FC3B49"/>
    <w:rsid w:val="00FC6F8A"/>
    <w:rsid w:val="00FC7156"/>
    <w:rsid w:val="00FD1893"/>
    <w:rsid w:val="00FD1E3A"/>
    <w:rsid w:val="00FD5028"/>
    <w:rsid w:val="00FD56DA"/>
    <w:rsid w:val="00FD6257"/>
    <w:rsid w:val="00FE45F3"/>
    <w:rsid w:val="00FF7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45F"/>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6D245F"/>
    <w:pPr>
      <w:keepNext/>
      <w:spacing w:line="240" w:lineRule="auto"/>
      <w:jc w:val="center"/>
      <w:outlineLvl w:val="0"/>
    </w:pPr>
    <w:rPr>
      <w:rFonts w:eastAsia="Calibri"/>
      <w:lang w:val="lt-LT"/>
    </w:rPr>
  </w:style>
  <w:style w:type="paragraph" w:styleId="Antrat3">
    <w:name w:val="heading 3"/>
    <w:basedOn w:val="prastasis"/>
    <w:next w:val="prastasis"/>
    <w:link w:val="Antrat3Diagrama"/>
    <w:uiPriority w:val="99"/>
    <w:qFormat/>
    <w:rsid w:val="006D245F"/>
    <w:pPr>
      <w:keepNext/>
      <w:spacing w:before="240" w:after="60"/>
      <w:outlineLvl w:val="2"/>
    </w:pPr>
    <w:rPr>
      <w:rFonts w:ascii="Arial" w:eastAsia="Calibri" w:hAnsi="Arial"/>
      <w:b/>
      <w:bCs/>
      <w:sz w:val="26"/>
      <w:szCs w:val="26"/>
      <w:lang w:val="lt-LT"/>
    </w:rPr>
  </w:style>
  <w:style w:type="paragraph" w:styleId="Antrat5">
    <w:name w:val="heading 5"/>
    <w:basedOn w:val="prastasis"/>
    <w:next w:val="prastasis"/>
    <w:link w:val="Antrat5Diagrama"/>
    <w:uiPriority w:val="99"/>
    <w:qFormat/>
    <w:rsid w:val="006D245F"/>
    <w:pPr>
      <w:spacing w:before="240" w:after="60"/>
      <w:outlineLvl w:val="4"/>
    </w:pPr>
    <w:rPr>
      <w:rFonts w:ascii="Calibri" w:eastAsia="Calibri" w:hAnsi="Calibri"/>
      <w:b/>
      <w:bCs/>
      <w:i/>
      <w:i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D245F"/>
    <w:rPr>
      <w:rFonts w:ascii="Times New Roman" w:eastAsia="Calibri" w:hAnsi="Times New Roman" w:cs="Times New Roman"/>
      <w:sz w:val="24"/>
      <w:szCs w:val="24"/>
      <w:lang w:val="lt-LT"/>
    </w:rPr>
  </w:style>
  <w:style w:type="character" w:customStyle="1" w:styleId="Antrat3Diagrama">
    <w:name w:val="Antraštė 3 Diagrama"/>
    <w:basedOn w:val="Numatytasispastraiposriftas"/>
    <w:link w:val="Antrat3"/>
    <w:uiPriority w:val="99"/>
    <w:rsid w:val="006D245F"/>
    <w:rPr>
      <w:rFonts w:ascii="Arial" w:eastAsia="Calibri" w:hAnsi="Arial" w:cs="Times New Roman"/>
      <w:b/>
      <w:bCs/>
      <w:sz w:val="26"/>
      <w:szCs w:val="26"/>
      <w:lang w:val="lt-LT"/>
    </w:rPr>
  </w:style>
  <w:style w:type="character" w:customStyle="1" w:styleId="Antrat5Diagrama">
    <w:name w:val="Antraštė 5 Diagrama"/>
    <w:basedOn w:val="Numatytasispastraiposriftas"/>
    <w:link w:val="Antrat5"/>
    <w:uiPriority w:val="99"/>
    <w:rsid w:val="006D245F"/>
    <w:rPr>
      <w:rFonts w:ascii="Calibri" w:eastAsia="Calibri" w:hAnsi="Calibri" w:cs="Times New Roman"/>
      <w:b/>
      <w:bCs/>
      <w:i/>
      <w:iCs/>
      <w:sz w:val="26"/>
      <w:szCs w:val="26"/>
      <w:lang w:val="lt-LT"/>
    </w:rPr>
  </w:style>
  <w:style w:type="paragraph" w:styleId="Antrats">
    <w:name w:val="header"/>
    <w:basedOn w:val="prastasis"/>
    <w:link w:val="AntratsDiagrama"/>
    <w:uiPriority w:val="99"/>
    <w:rsid w:val="006D245F"/>
    <w:pPr>
      <w:tabs>
        <w:tab w:val="center" w:pos="4153"/>
        <w:tab w:val="right" w:pos="8306"/>
      </w:tabs>
      <w:spacing w:line="240" w:lineRule="auto"/>
      <w:jc w:val="left"/>
    </w:pPr>
    <w:rPr>
      <w:rFonts w:ascii="TimesLT" w:eastAsia="Calibri" w:hAnsi="TimesLT"/>
      <w:lang w:val="lt-LT"/>
    </w:rPr>
  </w:style>
  <w:style w:type="character" w:customStyle="1" w:styleId="AntratsDiagrama">
    <w:name w:val="Antraštės Diagrama"/>
    <w:basedOn w:val="Numatytasispastraiposriftas"/>
    <w:link w:val="Antrats"/>
    <w:uiPriority w:val="99"/>
    <w:rsid w:val="006D245F"/>
    <w:rPr>
      <w:rFonts w:ascii="TimesLT" w:eastAsia="Calibri" w:hAnsi="TimesLT" w:cs="Times New Roman"/>
      <w:sz w:val="24"/>
      <w:szCs w:val="24"/>
      <w:lang w:val="lt-LT"/>
    </w:rPr>
  </w:style>
  <w:style w:type="paragraph" w:styleId="Porat">
    <w:name w:val="footer"/>
    <w:basedOn w:val="prastasis"/>
    <w:link w:val="PoratDiagrama"/>
    <w:uiPriority w:val="99"/>
    <w:rsid w:val="006D245F"/>
    <w:pPr>
      <w:tabs>
        <w:tab w:val="center" w:pos="4819"/>
        <w:tab w:val="right" w:pos="9638"/>
      </w:tabs>
    </w:pPr>
    <w:rPr>
      <w:rFonts w:eastAsia="Calibri"/>
      <w:lang w:val="lt-LT"/>
    </w:rPr>
  </w:style>
  <w:style w:type="character" w:customStyle="1" w:styleId="PoratDiagrama">
    <w:name w:val="Poraštė Diagrama"/>
    <w:basedOn w:val="Numatytasispastraiposriftas"/>
    <w:link w:val="Porat"/>
    <w:uiPriority w:val="99"/>
    <w:rsid w:val="006D245F"/>
    <w:rPr>
      <w:rFonts w:ascii="Times New Roman" w:eastAsia="Calibri" w:hAnsi="Times New Roman" w:cs="Times New Roman"/>
      <w:sz w:val="24"/>
      <w:szCs w:val="24"/>
      <w:lang w:val="lt-LT"/>
    </w:rPr>
  </w:style>
  <w:style w:type="character" w:styleId="Puslapionumeris">
    <w:name w:val="page number"/>
    <w:uiPriority w:val="99"/>
    <w:rsid w:val="006D245F"/>
    <w:rPr>
      <w:rFonts w:cs="Times New Roman"/>
    </w:rPr>
  </w:style>
  <w:style w:type="paragraph" w:customStyle="1" w:styleId="bodytext">
    <w:name w:val="bodytext"/>
    <w:basedOn w:val="prastasis"/>
    <w:uiPriority w:val="99"/>
    <w:rsid w:val="006D245F"/>
    <w:pPr>
      <w:spacing w:before="100" w:beforeAutospacing="1" w:after="100" w:afterAutospacing="1" w:line="240" w:lineRule="auto"/>
      <w:jc w:val="left"/>
    </w:pPr>
    <w:rPr>
      <w:lang w:val="en-US"/>
    </w:rPr>
  </w:style>
  <w:style w:type="character" w:styleId="Hipersaitas">
    <w:name w:val="Hyperlink"/>
    <w:uiPriority w:val="99"/>
    <w:rsid w:val="006D245F"/>
    <w:rPr>
      <w:rFonts w:cs="Times New Roman"/>
      <w:color w:val="0000FF"/>
      <w:u w:val="single"/>
    </w:rPr>
  </w:style>
  <w:style w:type="paragraph" w:styleId="Turinys1">
    <w:name w:val="toc 1"/>
    <w:basedOn w:val="prastasis"/>
    <w:next w:val="prastasis"/>
    <w:autoRedefine/>
    <w:uiPriority w:val="39"/>
    <w:rsid w:val="006D245F"/>
    <w:pPr>
      <w:tabs>
        <w:tab w:val="right" w:leader="dot" w:pos="9344"/>
      </w:tabs>
    </w:pPr>
  </w:style>
  <w:style w:type="paragraph" w:customStyle="1" w:styleId="section1">
    <w:name w:val="section1"/>
    <w:basedOn w:val="prastasis"/>
    <w:uiPriority w:val="99"/>
    <w:rsid w:val="006D245F"/>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6D245F"/>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34"/>
    <w:qFormat/>
    <w:rsid w:val="006D245F"/>
    <w:pPr>
      <w:spacing w:after="200" w:line="276" w:lineRule="auto"/>
      <w:ind w:left="720"/>
      <w:contextualSpacing/>
      <w:jc w:val="left"/>
    </w:pPr>
    <w:rPr>
      <w:rFonts w:ascii="Calibri" w:eastAsia="Calibri" w:hAnsi="Calibri"/>
      <w:sz w:val="22"/>
      <w:szCs w:val="22"/>
    </w:rPr>
  </w:style>
  <w:style w:type="character" w:customStyle="1" w:styleId="hps">
    <w:name w:val="hps"/>
    <w:rsid w:val="006D245F"/>
    <w:rPr>
      <w:rFonts w:cs="Times New Roman"/>
    </w:rPr>
  </w:style>
  <w:style w:type="character" w:customStyle="1" w:styleId="hpsatn">
    <w:name w:val="hps atn"/>
    <w:uiPriority w:val="99"/>
    <w:rsid w:val="006D245F"/>
    <w:rPr>
      <w:rFonts w:cs="Times New Roman"/>
    </w:rPr>
  </w:style>
  <w:style w:type="paragraph" w:styleId="Betarp">
    <w:name w:val="No Spacing"/>
    <w:uiPriority w:val="99"/>
    <w:qFormat/>
    <w:rsid w:val="006D245F"/>
    <w:pPr>
      <w:spacing w:after="0" w:line="240" w:lineRule="auto"/>
    </w:pPr>
    <w:rPr>
      <w:rFonts w:ascii="Calibri" w:eastAsia="Calibri" w:hAnsi="Calibri" w:cs="Times New Roman"/>
      <w:lang w:val="en-GB"/>
    </w:rPr>
  </w:style>
  <w:style w:type="paragraph" w:styleId="Puslapioinaostekstas">
    <w:name w:val="footnote text"/>
    <w:basedOn w:val="prastasis"/>
    <w:link w:val="PuslapioinaostekstasDiagrama"/>
    <w:semiHidden/>
    <w:rsid w:val="006D245F"/>
    <w:rPr>
      <w:sz w:val="20"/>
      <w:szCs w:val="20"/>
      <w:lang w:val="lt-LT"/>
    </w:rPr>
  </w:style>
  <w:style w:type="character" w:customStyle="1" w:styleId="PuslapioinaostekstasDiagrama">
    <w:name w:val="Puslapio išnašos tekstas Diagrama"/>
    <w:basedOn w:val="Numatytasispastraiposriftas"/>
    <w:link w:val="Puslapioinaostekstas"/>
    <w:semiHidden/>
    <w:rsid w:val="006D245F"/>
    <w:rPr>
      <w:rFonts w:ascii="Times New Roman" w:eastAsia="Times New Roman" w:hAnsi="Times New Roman" w:cs="Times New Roman"/>
      <w:sz w:val="20"/>
      <w:szCs w:val="20"/>
      <w:lang w:val="lt-LT"/>
    </w:rPr>
  </w:style>
  <w:style w:type="character" w:styleId="Puslapioinaosnuoroda">
    <w:name w:val="footnote reference"/>
    <w:semiHidden/>
    <w:rsid w:val="006D245F"/>
    <w:rPr>
      <w:rFonts w:cs="Times New Roman"/>
      <w:vertAlign w:val="superscript"/>
    </w:rPr>
  </w:style>
  <w:style w:type="character" w:customStyle="1" w:styleId="a">
    <w:name w:val="???????? ?????_"/>
    <w:link w:val="a0"/>
    <w:uiPriority w:val="99"/>
    <w:locked/>
    <w:rsid w:val="006D245F"/>
    <w:rPr>
      <w:sz w:val="18"/>
      <w:szCs w:val="18"/>
      <w:shd w:val="clear" w:color="auto" w:fill="FFFFFF"/>
    </w:rPr>
  </w:style>
  <w:style w:type="paragraph" w:customStyle="1" w:styleId="a0">
    <w:name w:val="???????? ?????"/>
    <w:basedOn w:val="prastasis"/>
    <w:link w:val="a"/>
    <w:uiPriority w:val="99"/>
    <w:rsid w:val="006D245F"/>
    <w:pPr>
      <w:shd w:val="clear" w:color="auto" w:fill="FFFFFF"/>
      <w:spacing w:after="60" w:line="240" w:lineRule="atLeast"/>
      <w:jc w:val="left"/>
    </w:pPr>
    <w:rPr>
      <w:rFonts w:asciiTheme="minorHAnsi" w:eastAsiaTheme="minorHAnsi" w:hAnsiTheme="minorHAnsi" w:cstheme="minorBidi"/>
      <w:sz w:val="18"/>
      <w:szCs w:val="18"/>
      <w:lang w:val="en-IE"/>
    </w:rPr>
  </w:style>
  <w:style w:type="character" w:customStyle="1" w:styleId="shorttext">
    <w:name w:val="short_text"/>
    <w:basedOn w:val="Numatytasispastraiposriftas"/>
    <w:rsid w:val="006D245F"/>
  </w:style>
  <w:style w:type="character" w:customStyle="1" w:styleId="self">
    <w:name w:val="self"/>
    <w:rsid w:val="006D245F"/>
    <w:rPr>
      <w:rFonts w:ascii="Verdana" w:hAnsi="Verdana"/>
      <w:sz w:val="18"/>
    </w:rPr>
  </w:style>
  <w:style w:type="paragraph" w:styleId="Debesliotekstas">
    <w:name w:val="Balloon Text"/>
    <w:basedOn w:val="prastasis"/>
    <w:link w:val="DebesliotekstasDiagrama"/>
    <w:uiPriority w:val="99"/>
    <w:semiHidden/>
    <w:unhideWhenUsed/>
    <w:rsid w:val="006D245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45F"/>
    <w:rPr>
      <w:rFonts w:ascii="Tahoma" w:eastAsia="Times New Roman" w:hAnsi="Tahoma" w:cs="Tahoma"/>
      <w:sz w:val="16"/>
      <w:szCs w:val="16"/>
      <w:lang w:val="en-GB"/>
    </w:rPr>
  </w:style>
  <w:style w:type="character" w:customStyle="1" w:styleId="apple-converted-space">
    <w:name w:val="apple-converted-space"/>
    <w:basedOn w:val="Numatytasispastraiposriftas"/>
    <w:rsid w:val="006D245F"/>
  </w:style>
  <w:style w:type="character" w:styleId="Grietas">
    <w:name w:val="Strong"/>
    <w:basedOn w:val="Numatytasispastraiposriftas"/>
    <w:uiPriority w:val="22"/>
    <w:qFormat/>
    <w:rsid w:val="006D245F"/>
    <w:rPr>
      <w:b/>
      <w:bCs/>
    </w:rPr>
  </w:style>
  <w:style w:type="paragraph" w:customStyle="1" w:styleId="Default0">
    <w:name w:val="Default"/>
    <w:rsid w:val="006D24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KomentarotekstasDiagrama">
    <w:name w:val="Komentaro tekstas Diagrama"/>
    <w:basedOn w:val="Numatytasispastraiposriftas"/>
    <w:link w:val="Komentarotekstas"/>
    <w:uiPriority w:val="99"/>
    <w:semiHidden/>
    <w:rsid w:val="006D245F"/>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6D245F"/>
    <w:pPr>
      <w:spacing w:line="240" w:lineRule="auto"/>
    </w:pPr>
    <w:rPr>
      <w:sz w:val="20"/>
      <w:szCs w:val="20"/>
      <w:lang w:val="en-IE"/>
    </w:rPr>
  </w:style>
  <w:style w:type="character" w:customStyle="1" w:styleId="CommentTextChar1">
    <w:name w:val="Comment Text Char1"/>
    <w:basedOn w:val="Numatytasispastraiposriftas"/>
    <w:uiPriority w:val="99"/>
    <w:semiHidden/>
    <w:rsid w:val="006D245F"/>
    <w:rPr>
      <w:rFonts w:ascii="Times New Roman" w:eastAsia="Times New Roman" w:hAnsi="Times New Roman" w:cs="Times New Roman"/>
      <w:sz w:val="20"/>
      <w:szCs w:val="20"/>
      <w:lang w:val="en-GB"/>
    </w:rPr>
  </w:style>
  <w:style w:type="character" w:customStyle="1" w:styleId="KomentarotemaDiagrama">
    <w:name w:val="Komentaro tema Diagrama"/>
    <w:basedOn w:val="KomentarotekstasDiagrama"/>
    <w:link w:val="Komentarotema"/>
    <w:uiPriority w:val="99"/>
    <w:semiHidden/>
    <w:rsid w:val="006D245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6D245F"/>
    <w:rPr>
      <w:b/>
      <w:bCs/>
    </w:rPr>
  </w:style>
  <w:style w:type="character" w:customStyle="1" w:styleId="CommentSubjectChar1">
    <w:name w:val="Comment Subject Char1"/>
    <w:basedOn w:val="CommentTextChar1"/>
    <w:uiPriority w:val="99"/>
    <w:semiHidden/>
    <w:rsid w:val="006D245F"/>
    <w:rPr>
      <w:rFonts w:ascii="Times New Roman" w:eastAsia="Times New Roman" w:hAnsi="Times New Roman" w:cs="Times New Roman"/>
      <w:b/>
      <w:bCs/>
      <w:sz w:val="20"/>
      <w:szCs w:val="20"/>
      <w:lang w:val="en-GB"/>
    </w:rPr>
  </w:style>
  <w:style w:type="paragraph" w:customStyle="1" w:styleId="CVNormal">
    <w:name w:val="CV Normal"/>
    <w:basedOn w:val="prastasis"/>
    <w:rsid w:val="006D245F"/>
    <w:pPr>
      <w:suppressAutoHyphens/>
      <w:spacing w:line="240" w:lineRule="auto"/>
      <w:ind w:left="113" w:right="113"/>
      <w:jc w:val="left"/>
    </w:pPr>
    <w:rPr>
      <w:rFonts w:ascii="Arial Narrow" w:hAnsi="Arial Narrow"/>
      <w:sz w:val="20"/>
      <w:szCs w:val="20"/>
      <w:lang w:val="en-US" w:eastAsia="ar-SA"/>
    </w:rPr>
  </w:style>
  <w:style w:type="character" w:styleId="Komentaronuoroda">
    <w:name w:val="annotation reference"/>
    <w:basedOn w:val="Numatytasispastraiposriftas"/>
    <w:uiPriority w:val="99"/>
    <w:semiHidden/>
    <w:unhideWhenUsed/>
    <w:rsid w:val="006D245F"/>
    <w:rPr>
      <w:sz w:val="16"/>
      <w:szCs w:val="16"/>
    </w:rPr>
  </w:style>
  <w:style w:type="character" w:styleId="Emfaz">
    <w:name w:val="Emphasis"/>
    <w:basedOn w:val="Numatytasispastraiposriftas"/>
    <w:uiPriority w:val="20"/>
    <w:qFormat/>
    <w:rsid w:val="001005FB"/>
    <w:rPr>
      <w:i/>
      <w:iCs/>
    </w:rPr>
  </w:style>
  <w:style w:type="character" w:styleId="Perirtashipersaitas">
    <w:name w:val="FollowedHyperlink"/>
    <w:basedOn w:val="Numatytasispastraiposriftas"/>
    <w:uiPriority w:val="99"/>
    <w:semiHidden/>
    <w:unhideWhenUsed/>
    <w:rsid w:val="00D4274A"/>
    <w:rPr>
      <w:color w:val="800080" w:themeColor="followedHyperlink"/>
      <w:u w:val="single"/>
    </w:rPr>
  </w:style>
  <w:style w:type="paragraph" w:styleId="prastasistinklapis">
    <w:name w:val="Normal (Web)"/>
    <w:basedOn w:val="prastasis"/>
    <w:uiPriority w:val="99"/>
    <w:unhideWhenUsed/>
    <w:rsid w:val="005A6BBC"/>
    <w:pPr>
      <w:spacing w:before="100" w:beforeAutospacing="1" w:after="100" w:afterAutospacing="1" w:line="240" w:lineRule="auto"/>
      <w:jc w:val="left"/>
    </w:pPr>
    <w:rPr>
      <w:lang w:val="lt-LT" w:eastAsia="lt-LT"/>
    </w:rPr>
  </w:style>
  <w:style w:type="character" w:customStyle="1" w:styleId="highlight">
    <w:name w:val="highlight"/>
    <w:basedOn w:val="Numatytasispastraiposriftas"/>
    <w:rsid w:val="005A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45F"/>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6D245F"/>
    <w:pPr>
      <w:keepNext/>
      <w:spacing w:line="240" w:lineRule="auto"/>
      <w:jc w:val="center"/>
      <w:outlineLvl w:val="0"/>
    </w:pPr>
    <w:rPr>
      <w:rFonts w:eastAsia="Calibri"/>
      <w:lang w:val="lt-LT"/>
    </w:rPr>
  </w:style>
  <w:style w:type="paragraph" w:styleId="Antrat3">
    <w:name w:val="heading 3"/>
    <w:basedOn w:val="prastasis"/>
    <w:next w:val="prastasis"/>
    <w:link w:val="Antrat3Diagrama"/>
    <w:uiPriority w:val="99"/>
    <w:qFormat/>
    <w:rsid w:val="006D245F"/>
    <w:pPr>
      <w:keepNext/>
      <w:spacing w:before="240" w:after="60"/>
      <w:outlineLvl w:val="2"/>
    </w:pPr>
    <w:rPr>
      <w:rFonts w:ascii="Arial" w:eastAsia="Calibri" w:hAnsi="Arial"/>
      <w:b/>
      <w:bCs/>
      <w:sz w:val="26"/>
      <w:szCs w:val="26"/>
      <w:lang w:val="lt-LT"/>
    </w:rPr>
  </w:style>
  <w:style w:type="paragraph" w:styleId="Antrat5">
    <w:name w:val="heading 5"/>
    <w:basedOn w:val="prastasis"/>
    <w:next w:val="prastasis"/>
    <w:link w:val="Antrat5Diagrama"/>
    <w:uiPriority w:val="99"/>
    <w:qFormat/>
    <w:rsid w:val="006D245F"/>
    <w:pPr>
      <w:spacing w:before="240" w:after="60"/>
      <w:outlineLvl w:val="4"/>
    </w:pPr>
    <w:rPr>
      <w:rFonts w:ascii="Calibri" w:eastAsia="Calibri" w:hAnsi="Calibri"/>
      <w:b/>
      <w:bCs/>
      <w:i/>
      <w:i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D245F"/>
    <w:rPr>
      <w:rFonts w:ascii="Times New Roman" w:eastAsia="Calibri" w:hAnsi="Times New Roman" w:cs="Times New Roman"/>
      <w:sz w:val="24"/>
      <w:szCs w:val="24"/>
      <w:lang w:val="lt-LT"/>
    </w:rPr>
  </w:style>
  <w:style w:type="character" w:customStyle="1" w:styleId="Antrat3Diagrama">
    <w:name w:val="Antraštė 3 Diagrama"/>
    <w:basedOn w:val="Numatytasispastraiposriftas"/>
    <w:link w:val="Antrat3"/>
    <w:uiPriority w:val="99"/>
    <w:rsid w:val="006D245F"/>
    <w:rPr>
      <w:rFonts w:ascii="Arial" w:eastAsia="Calibri" w:hAnsi="Arial" w:cs="Times New Roman"/>
      <w:b/>
      <w:bCs/>
      <w:sz w:val="26"/>
      <w:szCs w:val="26"/>
      <w:lang w:val="lt-LT"/>
    </w:rPr>
  </w:style>
  <w:style w:type="character" w:customStyle="1" w:styleId="Antrat5Diagrama">
    <w:name w:val="Antraštė 5 Diagrama"/>
    <w:basedOn w:val="Numatytasispastraiposriftas"/>
    <w:link w:val="Antrat5"/>
    <w:uiPriority w:val="99"/>
    <w:rsid w:val="006D245F"/>
    <w:rPr>
      <w:rFonts w:ascii="Calibri" w:eastAsia="Calibri" w:hAnsi="Calibri" w:cs="Times New Roman"/>
      <w:b/>
      <w:bCs/>
      <w:i/>
      <w:iCs/>
      <w:sz w:val="26"/>
      <w:szCs w:val="26"/>
      <w:lang w:val="lt-LT"/>
    </w:rPr>
  </w:style>
  <w:style w:type="paragraph" w:styleId="Antrats">
    <w:name w:val="header"/>
    <w:basedOn w:val="prastasis"/>
    <w:link w:val="AntratsDiagrama"/>
    <w:uiPriority w:val="99"/>
    <w:rsid w:val="006D245F"/>
    <w:pPr>
      <w:tabs>
        <w:tab w:val="center" w:pos="4153"/>
        <w:tab w:val="right" w:pos="8306"/>
      </w:tabs>
      <w:spacing w:line="240" w:lineRule="auto"/>
      <w:jc w:val="left"/>
    </w:pPr>
    <w:rPr>
      <w:rFonts w:ascii="TimesLT" w:eastAsia="Calibri" w:hAnsi="TimesLT"/>
      <w:lang w:val="lt-LT"/>
    </w:rPr>
  </w:style>
  <w:style w:type="character" w:customStyle="1" w:styleId="AntratsDiagrama">
    <w:name w:val="Antraštės Diagrama"/>
    <w:basedOn w:val="Numatytasispastraiposriftas"/>
    <w:link w:val="Antrats"/>
    <w:uiPriority w:val="99"/>
    <w:rsid w:val="006D245F"/>
    <w:rPr>
      <w:rFonts w:ascii="TimesLT" w:eastAsia="Calibri" w:hAnsi="TimesLT" w:cs="Times New Roman"/>
      <w:sz w:val="24"/>
      <w:szCs w:val="24"/>
      <w:lang w:val="lt-LT"/>
    </w:rPr>
  </w:style>
  <w:style w:type="paragraph" w:styleId="Porat">
    <w:name w:val="footer"/>
    <w:basedOn w:val="prastasis"/>
    <w:link w:val="PoratDiagrama"/>
    <w:uiPriority w:val="99"/>
    <w:rsid w:val="006D245F"/>
    <w:pPr>
      <w:tabs>
        <w:tab w:val="center" w:pos="4819"/>
        <w:tab w:val="right" w:pos="9638"/>
      </w:tabs>
    </w:pPr>
    <w:rPr>
      <w:rFonts w:eastAsia="Calibri"/>
      <w:lang w:val="lt-LT"/>
    </w:rPr>
  </w:style>
  <w:style w:type="character" w:customStyle="1" w:styleId="PoratDiagrama">
    <w:name w:val="Poraštė Diagrama"/>
    <w:basedOn w:val="Numatytasispastraiposriftas"/>
    <w:link w:val="Porat"/>
    <w:uiPriority w:val="99"/>
    <w:rsid w:val="006D245F"/>
    <w:rPr>
      <w:rFonts w:ascii="Times New Roman" w:eastAsia="Calibri" w:hAnsi="Times New Roman" w:cs="Times New Roman"/>
      <w:sz w:val="24"/>
      <w:szCs w:val="24"/>
      <w:lang w:val="lt-LT"/>
    </w:rPr>
  </w:style>
  <w:style w:type="character" w:styleId="Puslapionumeris">
    <w:name w:val="page number"/>
    <w:uiPriority w:val="99"/>
    <w:rsid w:val="006D245F"/>
    <w:rPr>
      <w:rFonts w:cs="Times New Roman"/>
    </w:rPr>
  </w:style>
  <w:style w:type="paragraph" w:customStyle="1" w:styleId="bodytext">
    <w:name w:val="bodytext"/>
    <w:basedOn w:val="prastasis"/>
    <w:uiPriority w:val="99"/>
    <w:rsid w:val="006D245F"/>
    <w:pPr>
      <w:spacing w:before="100" w:beforeAutospacing="1" w:after="100" w:afterAutospacing="1" w:line="240" w:lineRule="auto"/>
      <w:jc w:val="left"/>
    </w:pPr>
    <w:rPr>
      <w:lang w:val="en-US"/>
    </w:rPr>
  </w:style>
  <w:style w:type="character" w:styleId="Hipersaitas">
    <w:name w:val="Hyperlink"/>
    <w:uiPriority w:val="99"/>
    <w:rsid w:val="006D245F"/>
    <w:rPr>
      <w:rFonts w:cs="Times New Roman"/>
      <w:color w:val="0000FF"/>
      <w:u w:val="single"/>
    </w:rPr>
  </w:style>
  <w:style w:type="paragraph" w:styleId="Turinys1">
    <w:name w:val="toc 1"/>
    <w:basedOn w:val="prastasis"/>
    <w:next w:val="prastasis"/>
    <w:autoRedefine/>
    <w:uiPriority w:val="39"/>
    <w:rsid w:val="006D245F"/>
    <w:pPr>
      <w:tabs>
        <w:tab w:val="right" w:leader="dot" w:pos="9344"/>
      </w:tabs>
    </w:pPr>
  </w:style>
  <w:style w:type="paragraph" w:customStyle="1" w:styleId="section1">
    <w:name w:val="section1"/>
    <w:basedOn w:val="prastasis"/>
    <w:uiPriority w:val="99"/>
    <w:rsid w:val="006D245F"/>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6D245F"/>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34"/>
    <w:qFormat/>
    <w:rsid w:val="006D245F"/>
    <w:pPr>
      <w:spacing w:after="200" w:line="276" w:lineRule="auto"/>
      <w:ind w:left="720"/>
      <w:contextualSpacing/>
      <w:jc w:val="left"/>
    </w:pPr>
    <w:rPr>
      <w:rFonts w:ascii="Calibri" w:eastAsia="Calibri" w:hAnsi="Calibri"/>
      <w:sz w:val="22"/>
      <w:szCs w:val="22"/>
    </w:rPr>
  </w:style>
  <w:style w:type="character" w:customStyle="1" w:styleId="hps">
    <w:name w:val="hps"/>
    <w:rsid w:val="006D245F"/>
    <w:rPr>
      <w:rFonts w:cs="Times New Roman"/>
    </w:rPr>
  </w:style>
  <w:style w:type="character" w:customStyle="1" w:styleId="hpsatn">
    <w:name w:val="hps atn"/>
    <w:uiPriority w:val="99"/>
    <w:rsid w:val="006D245F"/>
    <w:rPr>
      <w:rFonts w:cs="Times New Roman"/>
    </w:rPr>
  </w:style>
  <w:style w:type="paragraph" w:styleId="Betarp">
    <w:name w:val="No Spacing"/>
    <w:uiPriority w:val="99"/>
    <w:qFormat/>
    <w:rsid w:val="006D245F"/>
    <w:pPr>
      <w:spacing w:after="0" w:line="240" w:lineRule="auto"/>
    </w:pPr>
    <w:rPr>
      <w:rFonts w:ascii="Calibri" w:eastAsia="Calibri" w:hAnsi="Calibri" w:cs="Times New Roman"/>
      <w:lang w:val="en-GB"/>
    </w:rPr>
  </w:style>
  <w:style w:type="paragraph" w:styleId="Puslapioinaostekstas">
    <w:name w:val="footnote text"/>
    <w:basedOn w:val="prastasis"/>
    <w:link w:val="PuslapioinaostekstasDiagrama"/>
    <w:semiHidden/>
    <w:rsid w:val="006D245F"/>
    <w:rPr>
      <w:sz w:val="20"/>
      <w:szCs w:val="20"/>
      <w:lang w:val="lt-LT"/>
    </w:rPr>
  </w:style>
  <w:style w:type="character" w:customStyle="1" w:styleId="PuslapioinaostekstasDiagrama">
    <w:name w:val="Puslapio išnašos tekstas Diagrama"/>
    <w:basedOn w:val="Numatytasispastraiposriftas"/>
    <w:link w:val="Puslapioinaostekstas"/>
    <w:semiHidden/>
    <w:rsid w:val="006D245F"/>
    <w:rPr>
      <w:rFonts w:ascii="Times New Roman" w:eastAsia="Times New Roman" w:hAnsi="Times New Roman" w:cs="Times New Roman"/>
      <w:sz w:val="20"/>
      <w:szCs w:val="20"/>
      <w:lang w:val="lt-LT"/>
    </w:rPr>
  </w:style>
  <w:style w:type="character" w:styleId="Puslapioinaosnuoroda">
    <w:name w:val="footnote reference"/>
    <w:semiHidden/>
    <w:rsid w:val="006D245F"/>
    <w:rPr>
      <w:rFonts w:cs="Times New Roman"/>
      <w:vertAlign w:val="superscript"/>
    </w:rPr>
  </w:style>
  <w:style w:type="character" w:customStyle="1" w:styleId="a">
    <w:name w:val="???????? ?????_"/>
    <w:link w:val="a0"/>
    <w:uiPriority w:val="99"/>
    <w:locked/>
    <w:rsid w:val="006D245F"/>
    <w:rPr>
      <w:sz w:val="18"/>
      <w:szCs w:val="18"/>
      <w:shd w:val="clear" w:color="auto" w:fill="FFFFFF"/>
    </w:rPr>
  </w:style>
  <w:style w:type="paragraph" w:customStyle="1" w:styleId="a0">
    <w:name w:val="???????? ?????"/>
    <w:basedOn w:val="prastasis"/>
    <w:link w:val="a"/>
    <w:uiPriority w:val="99"/>
    <w:rsid w:val="006D245F"/>
    <w:pPr>
      <w:shd w:val="clear" w:color="auto" w:fill="FFFFFF"/>
      <w:spacing w:after="60" w:line="240" w:lineRule="atLeast"/>
      <w:jc w:val="left"/>
    </w:pPr>
    <w:rPr>
      <w:rFonts w:asciiTheme="minorHAnsi" w:eastAsiaTheme="minorHAnsi" w:hAnsiTheme="minorHAnsi" w:cstheme="minorBidi"/>
      <w:sz w:val="18"/>
      <w:szCs w:val="18"/>
      <w:lang w:val="en-IE"/>
    </w:rPr>
  </w:style>
  <w:style w:type="character" w:customStyle="1" w:styleId="shorttext">
    <w:name w:val="short_text"/>
    <w:basedOn w:val="Numatytasispastraiposriftas"/>
    <w:rsid w:val="006D245F"/>
  </w:style>
  <w:style w:type="character" w:customStyle="1" w:styleId="self">
    <w:name w:val="self"/>
    <w:rsid w:val="006D245F"/>
    <w:rPr>
      <w:rFonts w:ascii="Verdana" w:hAnsi="Verdana"/>
      <w:sz w:val="18"/>
    </w:rPr>
  </w:style>
  <w:style w:type="paragraph" w:styleId="Debesliotekstas">
    <w:name w:val="Balloon Text"/>
    <w:basedOn w:val="prastasis"/>
    <w:link w:val="DebesliotekstasDiagrama"/>
    <w:uiPriority w:val="99"/>
    <w:semiHidden/>
    <w:unhideWhenUsed/>
    <w:rsid w:val="006D245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45F"/>
    <w:rPr>
      <w:rFonts w:ascii="Tahoma" w:eastAsia="Times New Roman" w:hAnsi="Tahoma" w:cs="Tahoma"/>
      <w:sz w:val="16"/>
      <w:szCs w:val="16"/>
      <w:lang w:val="en-GB"/>
    </w:rPr>
  </w:style>
  <w:style w:type="character" w:customStyle="1" w:styleId="apple-converted-space">
    <w:name w:val="apple-converted-space"/>
    <w:basedOn w:val="Numatytasispastraiposriftas"/>
    <w:rsid w:val="006D245F"/>
  </w:style>
  <w:style w:type="character" w:styleId="Grietas">
    <w:name w:val="Strong"/>
    <w:basedOn w:val="Numatytasispastraiposriftas"/>
    <w:uiPriority w:val="22"/>
    <w:qFormat/>
    <w:rsid w:val="006D245F"/>
    <w:rPr>
      <w:b/>
      <w:bCs/>
    </w:rPr>
  </w:style>
  <w:style w:type="paragraph" w:customStyle="1" w:styleId="Default0">
    <w:name w:val="Default"/>
    <w:rsid w:val="006D24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KomentarotekstasDiagrama">
    <w:name w:val="Komentaro tekstas Diagrama"/>
    <w:basedOn w:val="Numatytasispastraiposriftas"/>
    <w:link w:val="Komentarotekstas"/>
    <w:uiPriority w:val="99"/>
    <w:semiHidden/>
    <w:rsid w:val="006D245F"/>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6D245F"/>
    <w:pPr>
      <w:spacing w:line="240" w:lineRule="auto"/>
    </w:pPr>
    <w:rPr>
      <w:sz w:val="20"/>
      <w:szCs w:val="20"/>
      <w:lang w:val="en-IE"/>
    </w:rPr>
  </w:style>
  <w:style w:type="character" w:customStyle="1" w:styleId="CommentTextChar1">
    <w:name w:val="Comment Text Char1"/>
    <w:basedOn w:val="Numatytasispastraiposriftas"/>
    <w:uiPriority w:val="99"/>
    <w:semiHidden/>
    <w:rsid w:val="006D245F"/>
    <w:rPr>
      <w:rFonts w:ascii="Times New Roman" w:eastAsia="Times New Roman" w:hAnsi="Times New Roman" w:cs="Times New Roman"/>
      <w:sz w:val="20"/>
      <w:szCs w:val="20"/>
      <w:lang w:val="en-GB"/>
    </w:rPr>
  </w:style>
  <w:style w:type="character" w:customStyle="1" w:styleId="KomentarotemaDiagrama">
    <w:name w:val="Komentaro tema Diagrama"/>
    <w:basedOn w:val="KomentarotekstasDiagrama"/>
    <w:link w:val="Komentarotema"/>
    <w:uiPriority w:val="99"/>
    <w:semiHidden/>
    <w:rsid w:val="006D245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6D245F"/>
    <w:rPr>
      <w:b/>
      <w:bCs/>
    </w:rPr>
  </w:style>
  <w:style w:type="character" w:customStyle="1" w:styleId="CommentSubjectChar1">
    <w:name w:val="Comment Subject Char1"/>
    <w:basedOn w:val="CommentTextChar1"/>
    <w:uiPriority w:val="99"/>
    <w:semiHidden/>
    <w:rsid w:val="006D245F"/>
    <w:rPr>
      <w:rFonts w:ascii="Times New Roman" w:eastAsia="Times New Roman" w:hAnsi="Times New Roman" w:cs="Times New Roman"/>
      <w:b/>
      <w:bCs/>
      <w:sz w:val="20"/>
      <w:szCs w:val="20"/>
      <w:lang w:val="en-GB"/>
    </w:rPr>
  </w:style>
  <w:style w:type="paragraph" w:customStyle="1" w:styleId="CVNormal">
    <w:name w:val="CV Normal"/>
    <w:basedOn w:val="prastasis"/>
    <w:rsid w:val="006D245F"/>
    <w:pPr>
      <w:suppressAutoHyphens/>
      <w:spacing w:line="240" w:lineRule="auto"/>
      <w:ind w:left="113" w:right="113"/>
      <w:jc w:val="left"/>
    </w:pPr>
    <w:rPr>
      <w:rFonts w:ascii="Arial Narrow" w:hAnsi="Arial Narrow"/>
      <w:sz w:val="20"/>
      <w:szCs w:val="20"/>
      <w:lang w:val="en-US" w:eastAsia="ar-SA"/>
    </w:rPr>
  </w:style>
  <w:style w:type="character" w:styleId="Komentaronuoroda">
    <w:name w:val="annotation reference"/>
    <w:basedOn w:val="Numatytasispastraiposriftas"/>
    <w:uiPriority w:val="99"/>
    <w:semiHidden/>
    <w:unhideWhenUsed/>
    <w:rsid w:val="006D245F"/>
    <w:rPr>
      <w:sz w:val="16"/>
      <w:szCs w:val="16"/>
    </w:rPr>
  </w:style>
  <w:style w:type="character" w:styleId="Emfaz">
    <w:name w:val="Emphasis"/>
    <w:basedOn w:val="Numatytasispastraiposriftas"/>
    <w:uiPriority w:val="20"/>
    <w:qFormat/>
    <w:rsid w:val="001005FB"/>
    <w:rPr>
      <w:i/>
      <w:iCs/>
    </w:rPr>
  </w:style>
  <w:style w:type="character" w:styleId="Perirtashipersaitas">
    <w:name w:val="FollowedHyperlink"/>
    <w:basedOn w:val="Numatytasispastraiposriftas"/>
    <w:uiPriority w:val="99"/>
    <w:semiHidden/>
    <w:unhideWhenUsed/>
    <w:rsid w:val="00D4274A"/>
    <w:rPr>
      <w:color w:val="800080" w:themeColor="followedHyperlink"/>
      <w:u w:val="single"/>
    </w:rPr>
  </w:style>
  <w:style w:type="paragraph" w:styleId="prastasistinklapis">
    <w:name w:val="Normal (Web)"/>
    <w:basedOn w:val="prastasis"/>
    <w:uiPriority w:val="99"/>
    <w:unhideWhenUsed/>
    <w:rsid w:val="005A6BBC"/>
    <w:pPr>
      <w:spacing w:before="100" w:beforeAutospacing="1" w:after="100" w:afterAutospacing="1" w:line="240" w:lineRule="auto"/>
      <w:jc w:val="left"/>
    </w:pPr>
    <w:rPr>
      <w:lang w:val="lt-LT" w:eastAsia="lt-LT"/>
    </w:rPr>
  </w:style>
  <w:style w:type="character" w:customStyle="1" w:styleId="highlight">
    <w:name w:val="highlight"/>
    <w:basedOn w:val="Numatytasispastraiposriftas"/>
    <w:rsid w:val="005A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5887">
      <w:bodyDiv w:val="1"/>
      <w:marLeft w:val="0"/>
      <w:marRight w:val="0"/>
      <w:marTop w:val="0"/>
      <w:marBottom w:val="0"/>
      <w:divBdr>
        <w:top w:val="none" w:sz="0" w:space="0" w:color="auto"/>
        <w:left w:val="none" w:sz="0" w:space="0" w:color="auto"/>
        <w:bottom w:val="none" w:sz="0" w:space="0" w:color="auto"/>
        <w:right w:val="none" w:sz="0" w:space="0" w:color="auto"/>
      </w:divBdr>
    </w:div>
    <w:div w:id="887686326">
      <w:bodyDiv w:val="1"/>
      <w:marLeft w:val="0"/>
      <w:marRight w:val="0"/>
      <w:marTop w:val="0"/>
      <w:marBottom w:val="0"/>
      <w:divBdr>
        <w:top w:val="none" w:sz="0" w:space="0" w:color="auto"/>
        <w:left w:val="none" w:sz="0" w:space="0" w:color="auto"/>
        <w:bottom w:val="none" w:sz="0" w:space="0" w:color="auto"/>
        <w:right w:val="none" w:sz="0" w:space="0" w:color="auto"/>
      </w:divBdr>
    </w:div>
    <w:div w:id="892692440">
      <w:bodyDiv w:val="1"/>
      <w:marLeft w:val="0"/>
      <w:marRight w:val="0"/>
      <w:marTop w:val="0"/>
      <w:marBottom w:val="0"/>
      <w:divBdr>
        <w:top w:val="none" w:sz="0" w:space="0" w:color="auto"/>
        <w:left w:val="none" w:sz="0" w:space="0" w:color="auto"/>
        <w:bottom w:val="none" w:sz="0" w:space="0" w:color="auto"/>
        <w:right w:val="none" w:sz="0" w:space="0" w:color="auto"/>
      </w:divBdr>
    </w:div>
    <w:div w:id="1013216657">
      <w:bodyDiv w:val="1"/>
      <w:marLeft w:val="0"/>
      <w:marRight w:val="0"/>
      <w:marTop w:val="0"/>
      <w:marBottom w:val="0"/>
      <w:divBdr>
        <w:top w:val="none" w:sz="0" w:space="0" w:color="auto"/>
        <w:left w:val="none" w:sz="0" w:space="0" w:color="auto"/>
        <w:bottom w:val="none" w:sz="0" w:space="0" w:color="auto"/>
        <w:right w:val="none" w:sz="0" w:space="0" w:color="auto"/>
      </w:divBdr>
    </w:div>
    <w:div w:id="18616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Skaidre\Metropolio%20vertimai\LMA%20vertinimas\LMTA_ENG_LT.docx" TargetMode="External"/><Relationship Id="rId18" Type="http://schemas.openxmlformats.org/officeDocument/2006/relationships/hyperlink" Target="file:///C:\Skaidre\Metropolio%20vertimai\LMA%20vertinimas\LMTA_ENG_LT.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Skaidre\Metropolio%20vertimai\LMA%20vertinimas\LMTA_ENG_LT.docx" TargetMode="External"/><Relationship Id="rId17" Type="http://schemas.openxmlformats.org/officeDocument/2006/relationships/hyperlink" Target="file:///C:\Skaidre\Metropolio%20vertimai\LMA%20vertinimas\LMTA_ENG_LT.docx" TargetMode="External"/><Relationship Id="rId2" Type="http://schemas.openxmlformats.org/officeDocument/2006/relationships/numbering" Target="numbering.xml"/><Relationship Id="rId16" Type="http://schemas.openxmlformats.org/officeDocument/2006/relationships/hyperlink" Target="file:///C:\Skaidre\Metropolio%20vertimai\LMA%20vertinimas\LMTA_ENG_LT.docx" TargetMode="External"/><Relationship Id="rId20" Type="http://schemas.openxmlformats.org/officeDocument/2006/relationships/hyperlink" Target="http://www.filharmonija.lt/en/abou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kaidre\Metropolio%20vertimai\LMA%20vertinimas\LMTA_ENG_LT.docx" TargetMode="External"/><Relationship Id="rId5" Type="http://schemas.openxmlformats.org/officeDocument/2006/relationships/settings" Target="settings.xml"/><Relationship Id="rId15" Type="http://schemas.openxmlformats.org/officeDocument/2006/relationships/hyperlink" Target="file:///C:\Skaidre\Metropolio%20vertimai\LMA%20vertinimas\LMTA_ENG_LT.docx" TargetMode="External"/><Relationship Id="rId23" Type="http://schemas.openxmlformats.org/officeDocument/2006/relationships/theme" Target="theme/theme1.xml"/><Relationship Id="rId10" Type="http://schemas.openxmlformats.org/officeDocument/2006/relationships/hyperlink" Target="file:///C:\Skaidre\Metropolio%20vertimai\LMA%20vertinimas\LMTA_ENG_LT.docx" TargetMode="External"/><Relationship Id="rId19" Type="http://schemas.openxmlformats.org/officeDocument/2006/relationships/hyperlink" Target="http://lmta.lt/en/course-catalog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Skaidre\Metropolio%20vertimai\LMA%20vertinimas\LMTA_ENG_LT.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hea.info/Uploads/%281%29/2012%20EHEA%20Mobility%20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6CBB-68DE-424F-BF42-C2360FFB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58945</Words>
  <Characters>33600</Characters>
  <Application>Microsoft Office Word</Application>
  <DocSecurity>0</DocSecurity>
  <Lines>280</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IADT-SCCM-01</Company>
  <LinksUpToDate>false</LinksUpToDate>
  <CharactersWithSpaces>92361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 Ryan</dc:creator>
  <cp:lastModifiedBy>Rugile Bluseviciene</cp:lastModifiedBy>
  <cp:revision>3</cp:revision>
  <cp:lastPrinted>2013-07-18T11:17:00Z</cp:lastPrinted>
  <dcterms:created xsi:type="dcterms:W3CDTF">2015-02-03T07:31:00Z</dcterms:created>
  <dcterms:modified xsi:type="dcterms:W3CDTF">2015-02-03T07:31:00Z</dcterms:modified>
</cp:coreProperties>
</file>