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F642E" w14:textId="04E5DCBC" w:rsidR="00FD467B"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EXTRACT of</w:t>
      </w:r>
      <w:r w:rsidR="00D558AC">
        <w:rPr>
          <w:rFonts w:ascii="Arial" w:hAnsi="Arial" w:cs="Arial"/>
          <w:b/>
          <w:caps/>
          <w:lang w:val="en-GB"/>
        </w:rPr>
        <w:t xml:space="preserve"> political science</w:t>
      </w:r>
      <w:r w:rsidR="006501B9" w:rsidRPr="00100E50">
        <w:rPr>
          <w:rFonts w:ascii="Arial" w:hAnsi="Arial" w:cs="Arial"/>
          <w:b/>
          <w:caps/>
          <w:lang w:val="en-GB"/>
        </w:rPr>
        <w:t xml:space="preserve"> study field </w:t>
      </w:r>
      <w:r w:rsidR="00E90C75" w:rsidRPr="00100E50">
        <w:rPr>
          <w:rFonts w:ascii="Arial" w:hAnsi="Arial" w:cs="Arial"/>
          <w:b/>
          <w:caps/>
          <w:lang w:val="en-GB"/>
        </w:rPr>
        <w:t xml:space="preserve">evaluation report </w:t>
      </w:r>
    </w:p>
    <w:p w14:paraId="08E66B11" w14:textId="364C3600" w:rsidR="006501B9" w:rsidRPr="00100E50" w:rsidRDefault="0042467A" w:rsidP="008F64DA">
      <w:pPr>
        <w:tabs>
          <w:tab w:val="decimal" w:pos="2268"/>
          <w:tab w:val="left" w:pos="7480"/>
        </w:tabs>
        <w:spacing w:line="276" w:lineRule="auto"/>
        <w:jc w:val="center"/>
        <w:rPr>
          <w:rFonts w:ascii="Arial" w:hAnsi="Arial" w:cs="Arial"/>
          <w:b/>
          <w:caps/>
          <w:lang w:val="en-GB"/>
        </w:rPr>
      </w:pPr>
      <w:r w:rsidRPr="00100E50">
        <w:rPr>
          <w:rFonts w:ascii="Arial" w:hAnsi="Arial" w:cs="Arial"/>
          <w:b/>
          <w:caps/>
          <w:lang w:val="en-GB"/>
        </w:rPr>
        <w:t>at</w:t>
      </w:r>
      <w:r w:rsidR="00D558AC">
        <w:rPr>
          <w:rFonts w:ascii="Arial" w:hAnsi="Arial" w:cs="Arial"/>
          <w:b/>
          <w:caps/>
          <w:lang w:val="en-GB"/>
        </w:rPr>
        <w:t xml:space="preserve"> vilnius university</w:t>
      </w:r>
    </w:p>
    <w:p w14:paraId="0AA61D4E" w14:textId="0DDBFA30" w:rsidR="0042467A" w:rsidRPr="00100E50" w:rsidRDefault="0034266D" w:rsidP="008F64DA">
      <w:pPr>
        <w:tabs>
          <w:tab w:val="decimal" w:pos="2268"/>
          <w:tab w:val="left" w:pos="7480"/>
        </w:tabs>
        <w:spacing w:line="276" w:lineRule="auto"/>
        <w:jc w:val="center"/>
        <w:rPr>
          <w:rFonts w:ascii="Arial" w:hAnsi="Arial" w:cs="Arial"/>
          <w:b/>
          <w:caps/>
          <w:lang w:val="en-GB"/>
        </w:rPr>
      </w:pPr>
      <w:r>
        <w:rPr>
          <w:rFonts w:ascii="Arial" w:hAnsi="Arial" w:cs="Arial"/>
          <w:b/>
          <w:caps/>
          <w:lang w:val="en-GB"/>
        </w:rPr>
        <w:t>24</w:t>
      </w:r>
      <w:r w:rsidRPr="0034266D">
        <w:rPr>
          <w:rFonts w:ascii="Arial" w:hAnsi="Arial" w:cs="Arial"/>
          <w:b/>
          <w:caps/>
          <w:vertAlign w:val="superscript"/>
          <w:lang w:val="en-GB"/>
        </w:rPr>
        <w:t>th</w:t>
      </w:r>
      <w:r>
        <w:rPr>
          <w:rFonts w:ascii="Arial" w:hAnsi="Arial" w:cs="Arial"/>
          <w:b/>
          <w:caps/>
          <w:lang w:val="en-GB"/>
        </w:rPr>
        <w:t xml:space="preserve"> of march 2025, </w:t>
      </w:r>
      <w:r w:rsidR="0042467A" w:rsidRPr="00100E50">
        <w:rPr>
          <w:rFonts w:ascii="Arial" w:hAnsi="Arial" w:cs="Arial"/>
          <w:b/>
          <w:caps/>
          <w:lang w:val="en-GB"/>
        </w:rPr>
        <w:t xml:space="preserve">NO. </w:t>
      </w:r>
      <w:r w:rsidR="002F4424" w:rsidRPr="00100E50">
        <w:rPr>
          <w:rFonts w:ascii="Arial" w:hAnsi="Arial" w:cs="Arial"/>
          <w:b/>
          <w:color w:val="000000"/>
          <w:lang w:val="en-GB"/>
        </w:rPr>
        <w:t>SV4-</w:t>
      </w:r>
      <w:r>
        <w:rPr>
          <w:rFonts w:ascii="Arial" w:hAnsi="Arial" w:cs="Arial"/>
          <w:b/>
          <w:color w:val="000000"/>
          <w:lang w:val="en-GB"/>
        </w:rPr>
        <w:t>23</w:t>
      </w:r>
    </w:p>
    <w:p w14:paraId="21BF00AB" w14:textId="77777777" w:rsidR="0042467A" w:rsidRPr="00FD467B" w:rsidRDefault="0042467A" w:rsidP="008F64DA">
      <w:pPr>
        <w:spacing w:line="276" w:lineRule="auto"/>
        <w:jc w:val="center"/>
        <w:rPr>
          <w:sz w:val="16"/>
          <w:lang w:val="en-GB"/>
        </w:rPr>
      </w:pPr>
    </w:p>
    <w:p w14:paraId="378976F7" w14:textId="77777777" w:rsidR="0042467A" w:rsidRPr="00FD467B" w:rsidRDefault="0042467A" w:rsidP="008F64DA">
      <w:pPr>
        <w:spacing w:line="276" w:lineRule="auto"/>
        <w:rPr>
          <w:sz w:val="16"/>
          <w:lang w:val="en-GB"/>
        </w:rPr>
      </w:pPr>
    </w:p>
    <w:p w14:paraId="68A19958" w14:textId="57097A12" w:rsidR="005D0FF7" w:rsidRPr="00605E5F" w:rsidRDefault="00100E50" w:rsidP="005D0FF7">
      <w:pPr>
        <w:jc w:val="center"/>
        <w:rPr>
          <w:rFonts w:eastAsia="Calibri" w:cstheme="minorHAnsi"/>
          <w:iCs/>
          <w:sz w:val="36"/>
          <w:szCs w:val="36"/>
          <w:lang w:val="en-GB" w:eastAsia="lt-LT"/>
        </w:rPr>
      </w:pPr>
      <w:r>
        <w:rPr>
          <w:rFonts w:eastAsia="Calibri" w:cstheme="minorHAnsi"/>
          <w:iCs/>
          <w:noProof/>
          <w:sz w:val="36"/>
          <w:szCs w:val="36"/>
          <w:lang w:val="en-GB" w:eastAsia="lt-LT"/>
        </w:rPr>
        <w:drawing>
          <wp:inline distT="0" distB="0" distL="0" distR="0" wp14:anchorId="219CEB91" wp14:editId="3FA22EA0">
            <wp:extent cx="2004060" cy="731520"/>
            <wp:effectExtent l="0" t="0" r="0" b="0"/>
            <wp:docPr id="1158904424"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62479" cy="752844"/>
                    </a:xfrm>
                    <a:prstGeom prst="rect">
                      <a:avLst/>
                    </a:prstGeom>
                  </pic:spPr>
                </pic:pic>
              </a:graphicData>
            </a:graphic>
          </wp:inline>
        </w:drawing>
      </w:r>
    </w:p>
    <w:p w14:paraId="70DBA7EA" w14:textId="77777777" w:rsidR="003F1A39" w:rsidRDefault="003F1A39" w:rsidP="005D0FF7">
      <w:pPr>
        <w:jc w:val="center"/>
        <w:rPr>
          <w:rFonts w:ascii="Arial" w:eastAsia="Calibri" w:hAnsi="Arial" w:cs="Arial"/>
          <w:b/>
          <w:bCs/>
          <w:iCs/>
          <w:color w:val="5B0009"/>
          <w:sz w:val="28"/>
          <w:szCs w:val="28"/>
          <w:lang w:val="en-GB" w:eastAsia="lt-LT"/>
        </w:rPr>
      </w:pPr>
    </w:p>
    <w:p w14:paraId="73B54195" w14:textId="77777777" w:rsidR="00D44EA1" w:rsidRDefault="00D44EA1" w:rsidP="005D0FF7">
      <w:pPr>
        <w:jc w:val="center"/>
        <w:rPr>
          <w:rFonts w:ascii="Arial" w:eastAsia="Calibri" w:hAnsi="Arial" w:cs="Arial"/>
          <w:b/>
          <w:bCs/>
          <w:iCs/>
          <w:color w:val="5B0009"/>
          <w:sz w:val="28"/>
          <w:szCs w:val="28"/>
          <w:lang w:val="en-GB" w:eastAsia="lt-LT"/>
        </w:rPr>
      </w:pPr>
    </w:p>
    <w:p w14:paraId="1A84A69A" w14:textId="3654F12E"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STUDIJŲ KOKYBĖS VERTINIMO CENTRAS</w:t>
      </w:r>
    </w:p>
    <w:p w14:paraId="6DF82F6B" w14:textId="77777777" w:rsidR="005D0FF7" w:rsidRPr="003F1A39" w:rsidRDefault="005D0FF7" w:rsidP="005D0FF7">
      <w:pPr>
        <w:jc w:val="center"/>
        <w:rPr>
          <w:rFonts w:ascii="Arial" w:eastAsia="Calibri" w:hAnsi="Arial" w:cs="Arial"/>
          <w:b/>
          <w:bCs/>
          <w:iCs/>
          <w:color w:val="5B0009"/>
          <w:sz w:val="28"/>
          <w:szCs w:val="28"/>
          <w:lang w:val="en-GB" w:eastAsia="lt-LT"/>
        </w:rPr>
      </w:pPr>
      <w:r w:rsidRPr="003F1A39">
        <w:rPr>
          <w:rFonts w:ascii="Arial" w:eastAsia="Calibri" w:hAnsi="Arial" w:cs="Arial"/>
          <w:b/>
          <w:bCs/>
          <w:iCs/>
          <w:color w:val="5B0009"/>
          <w:sz w:val="28"/>
          <w:szCs w:val="28"/>
          <w:lang w:val="en-GB" w:eastAsia="lt-LT"/>
        </w:rPr>
        <w:t>CENTRE FOR QUALITY ASSESSMENT IN HIGHER EDUCATION</w:t>
      </w:r>
    </w:p>
    <w:p w14:paraId="65401507" w14:textId="77777777" w:rsidR="005D0FF7" w:rsidRPr="005D0FF7" w:rsidRDefault="005D0FF7" w:rsidP="005D0FF7">
      <w:pPr>
        <w:rPr>
          <w:rFonts w:asciiTheme="minorHAnsi" w:eastAsia="Calibri" w:hAnsiTheme="minorHAnsi" w:cstheme="minorHAnsi"/>
          <w:iCs/>
          <w:color w:val="136C73"/>
          <w:lang w:val="en-GB" w:eastAsia="lt-LT"/>
        </w:rPr>
      </w:pPr>
    </w:p>
    <w:p w14:paraId="6673A2CE" w14:textId="77777777" w:rsidR="005D0FF7" w:rsidRPr="005D0FF7" w:rsidRDefault="005D0FF7" w:rsidP="005D0FF7">
      <w:pPr>
        <w:jc w:val="center"/>
        <w:rPr>
          <w:rFonts w:asciiTheme="minorHAnsi" w:eastAsia="Calibri" w:hAnsiTheme="minorHAnsi" w:cstheme="minorHAnsi"/>
          <w:iCs/>
          <w:color w:val="136C73"/>
          <w:sz w:val="28"/>
          <w:szCs w:val="28"/>
          <w:lang w:val="en-GB" w:eastAsia="lt-LT"/>
        </w:rPr>
      </w:pPr>
      <w:r w:rsidRPr="005D0FF7">
        <w:rPr>
          <w:rFonts w:asciiTheme="minorHAnsi" w:eastAsia="Calibri" w:hAnsiTheme="minorHAnsi" w:cstheme="minorHAnsi"/>
          <w:iCs/>
          <w:color w:val="136C73"/>
          <w:sz w:val="28"/>
          <w:szCs w:val="28"/>
          <w:lang w:val="en-GB" w:eastAsia="lt-LT"/>
        </w:rPr>
        <w:t>––––––––––––––––––––––––––––––</w:t>
      </w:r>
    </w:p>
    <w:p w14:paraId="7D399CF0" w14:textId="77777777" w:rsidR="005D0FF7" w:rsidRPr="005D0FF7" w:rsidRDefault="005D0FF7" w:rsidP="005D0FF7">
      <w:pPr>
        <w:jc w:val="center"/>
        <w:rPr>
          <w:rFonts w:asciiTheme="minorHAnsi" w:eastAsia="Calibri" w:hAnsiTheme="minorHAnsi" w:cstheme="minorHAnsi"/>
          <w:b/>
          <w:iCs/>
          <w:color w:val="136C73"/>
          <w:sz w:val="40"/>
          <w:szCs w:val="40"/>
          <w:lang w:val="en-GB" w:eastAsia="lt-LT"/>
        </w:rPr>
      </w:pPr>
    </w:p>
    <w:p w14:paraId="264696CE" w14:textId="463764F8" w:rsidR="005D0FF7" w:rsidRPr="003F1A39" w:rsidRDefault="0034266D" w:rsidP="005D0FF7">
      <w:pPr>
        <w:jc w:val="center"/>
        <w:rPr>
          <w:rFonts w:ascii="Arial" w:eastAsia="Calibri" w:hAnsi="Arial" w:cs="Arial"/>
          <w:b/>
          <w:iCs/>
          <w:color w:val="5B0009"/>
          <w:sz w:val="40"/>
          <w:szCs w:val="40"/>
          <w:lang w:val="en-GB" w:eastAsia="lt-LT"/>
        </w:rPr>
      </w:pPr>
      <w:r>
        <w:rPr>
          <w:rFonts w:ascii="Arial" w:eastAsia="Calibri" w:hAnsi="Arial" w:cs="Arial"/>
          <w:b/>
          <w:iCs/>
          <w:color w:val="5B0009"/>
          <w:sz w:val="40"/>
          <w:szCs w:val="40"/>
          <w:lang w:val="en-GB" w:eastAsia="lt-LT"/>
        </w:rPr>
        <w:t>POLITICAL SCIENCE</w:t>
      </w:r>
      <w:r w:rsidR="005D0FF7" w:rsidRPr="003F1A39">
        <w:rPr>
          <w:rFonts w:ascii="Arial" w:eastAsia="Calibri" w:hAnsi="Arial" w:cs="Arial"/>
          <w:b/>
          <w:iCs/>
          <w:color w:val="5B0009"/>
          <w:sz w:val="40"/>
          <w:szCs w:val="40"/>
          <w:lang w:val="en-GB" w:eastAsia="lt-LT"/>
        </w:rPr>
        <w:t xml:space="preserve"> FIELD OF STUDY</w:t>
      </w:r>
    </w:p>
    <w:p w14:paraId="7D141ACC" w14:textId="77777777" w:rsidR="005D0FF7" w:rsidRPr="003F1A39" w:rsidRDefault="005D0FF7" w:rsidP="005D0FF7">
      <w:pPr>
        <w:jc w:val="center"/>
        <w:rPr>
          <w:rFonts w:ascii="Arial" w:eastAsia="Calibri" w:hAnsi="Arial" w:cs="Arial"/>
          <w:b/>
          <w:iCs/>
          <w:color w:val="5B0009"/>
          <w:sz w:val="28"/>
          <w:szCs w:val="28"/>
          <w:lang w:val="en-GB" w:eastAsia="lt-LT"/>
        </w:rPr>
      </w:pPr>
    </w:p>
    <w:p w14:paraId="07550CA2" w14:textId="3C36D5A4" w:rsidR="005D0FF7" w:rsidRPr="003F1A39" w:rsidRDefault="0034266D" w:rsidP="005D0FF7">
      <w:pPr>
        <w:jc w:val="center"/>
        <w:rPr>
          <w:rFonts w:ascii="Arial" w:eastAsia="Calibri" w:hAnsi="Arial" w:cs="Arial"/>
          <w:b/>
          <w:iCs/>
          <w:color w:val="5B0009"/>
          <w:sz w:val="44"/>
          <w:szCs w:val="44"/>
          <w:lang w:val="en-GB" w:eastAsia="lt-LT"/>
        </w:rPr>
      </w:pPr>
      <w:r>
        <w:rPr>
          <w:rFonts w:ascii="Arial" w:eastAsia="Calibri" w:hAnsi="Arial" w:cs="Arial"/>
          <w:b/>
          <w:iCs/>
          <w:color w:val="5B0009"/>
          <w:sz w:val="40"/>
          <w:szCs w:val="40"/>
          <w:lang w:val="en-GB" w:eastAsia="lt-LT"/>
        </w:rPr>
        <w:t>Vilnius</w:t>
      </w:r>
      <w:r w:rsidR="005D0FF7" w:rsidRPr="003F1A39">
        <w:rPr>
          <w:rFonts w:ascii="Arial" w:eastAsia="Calibri" w:hAnsi="Arial" w:cs="Arial"/>
          <w:b/>
          <w:iCs/>
          <w:color w:val="5B0009"/>
          <w:sz w:val="40"/>
          <w:szCs w:val="40"/>
          <w:lang w:val="en-GB" w:eastAsia="lt-LT"/>
        </w:rPr>
        <w:t xml:space="preserve"> University</w:t>
      </w:r>
    </w:p>
    <w:p w14:paraId="64D25487" w14:textId="77777777" w:rsidR="005D0FF7" w:rsidRPr="003F1A39" w:rsidRDefault="005D0FF7" w:rsidP="005D0FF7">
      <w:pPr>
        <w:jc w:val="center"/>
        <w:rPr>
          <w:rFonts w:ascii="Arial" w:hAnsi="Arial" w:cs="Arial"/>
          <w:b/>
          <w:bCs/>
          <w:iCs/>
          <w:color w:val="5B0009"/>
          <w:sz w:val="28"/>
          <w:szCs w:val="28"/>
        </w:rPr>
      </w:pPr>
    </w:p>
    <w:p w14:paraId="7401A94A" w14:textId="77777777" w:rsidR="005D0FF7" w:rsidRPr="003F1A39" w:rsidRDefault="005D0FF7" w:rsidP="005D0FF7">
      <w:pPr>
        <w:jc w:val="center"/>
        <w:rPr>
          <w:rFonts w:ascii="Arial" w:hAnsi="Arial" w:cs="Arial"/>
          <w:b/>
          <w:bCs/>
          <w:iCs/>
          <w:color w:val="5B0009"/>
          <w:sz w:val="32"/>
          <w:szCs w:val="32"/>
        </w:rPr>
      </w:pPr>
      <w:r w:rsidRPr="003F1A39">
        <w:rPr>
          <w:rFonts w:ascii="Arial" w:hAnsi="Arial" w:cs="Arial"/>
          <w:b/>
          <w:bCs/>
          <w:iCs/>
          <w:color w:val="5B0009"/>
          <w:sz w:val="32"/>
          <w:szCs w:val="32"/>
        </w:rPr>
        <w:t>EXTERNAL EVALUATION REPORT</w:t>
      </w:r>
    </w:p>
    <w:p w14:paraId="7EC86B73" w14:textId="77777777" w:rsidR="005D0FF7" w:rsidRPr="005D0FF7" w:rsidRDefault="005D0FF7" w:rsidP="005D0FF7">
      <w:pPr>
        <w:pStyle w:val="NoSpacing"/>
        <w:rPr>
          <w:rFonts w:asciiTheme="minorHAnsi" w:hAnsiTheme="minorHAnsi" w:cstheme="minorHAnsi"/>
          <w:iCs/>
          <w:lang w:val="en-GB" w:eastAsia="lt-LT"/>
        </w:rPr>
      </w:pPr>
    </w:p>
    <w:p w14:paraId="69CF0672" w14:textId="77777777" w:rsidR="005D0FF7" w:rsidRPr="005D0FF7" w:rsidRDefault="005D0FF7" w:rsidP="005D0FF7">
      <w:pPr>
        <w:pStyle w:val="NoSpacing"/>
        <w:rPr>
          <w:rFonts w:asciiTheme="minorHAnsi" w:hAnsiTheme="minorHAnsi" w:cstheme="minorHAnsi"/>
          <w:iCs/>
          <w:lang w:val="en-GB" w:eastAsia="lt-LT"/>
        </w:rPr>
      </w:pPr>
    </w:p>
    <w:p w14:paraId="4637445E" w14:textId="77777777" w:rsidR="005D0FF7" w:rsidRPr="005D0FF7" w:rsidRDefault="005D0FF7" w:rsidP="005D0FF7">
      <w:pPr>
        <w:pStyle w:val="NoSpacing"/>
        <w:rPr>
          <w:rFonts w:asciiTheme="minorHAnsi" w:hAnsiTheme="minorHAnsi" w:cstheme="minorHAnsi"/>
          <w:iCs/>
          <w:lang w:val="en-GB"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630"/>
      </w:tblGrid>
      <w:tr w:rsidR="005D0FF7" w:rsidRPr="005D0FF7" w14:paraId="7A202593" w14:textId="77777777" w:rsidTr="00F50679">
        <w:tc>
          <w:tcPr>
            <w:tcW w:w="9628" w:type="dxa"/>
          </w:tcPr>
          <w:p w14:paraId="514694C7" w14:textId="77777777" w:rsidR="005D0FF7" w:rsidRPr="00026C8D" w:rsidRDefault="005D0FF7" w:rsidP="00F50679">
            <w:pPr>
              <w:tabs>
                <w:tab w:val="left" w:pos="0"/>
              </w:tabs>
              <w:spacing w:line="276" w:lineRule="auto"/>
              <w:rPr>
                <w:rFonts w:ascii="Arial" w:eastAsia="Calibri" w:hAnsi="Arial" w:cs="Arial"/>
                <w:b/>
                <w:bCs/>
                <w:iCs/>
                <w:color w:val="000000" w:themeColor="text1"/>
                <w:lang w:val="en-GB" w:eastAsia="lt-LT"/>
              </w:rPr>
            </w:pPr>
            <w:r w:rsidRPr="003F1A39">
              <w:rPr>
                <w:rFonts w:ascii="Arial" w:eastAsia="Calibri" w:hAnsi="Arial" w:cs="Arial"/>
                <w:b/>
                <w:bCs/>
                <w:iCs/>
                <w:color w:val="5B0009"/>
                <w:lang w:val="en-GB" w:eastAsia="lt-LT"/>
              </w:rPr>
              <w:t>Expert panel:</w:t>
            </w:r>
          </w:p>
          <w:p w14:paraId="1BC66CD6" w14:textId="36E4C47F" w:rsidR="005D0FF7" w:rsidRPr="00026C8D" w:rsidRDefault="005D0FF7" w:rsidP="009E3F5C">
            <w:pPr>
              <w:pStyle w:val="ListParagraph"/>
              <w:numPr>
                <w:ilvl w:val="0"/>
                <w:numId w:val="2"/>
              </w:numPr>
              <w:tabs>
                <w:tab w:val="left" w:pos="0"/>
              </w:tabs>
              <w:spacing w:line="276" w:lineRule="auto"/>
              <w:jc w:val="left"/>
              <w:rPr>
                <w:rFonts w:ascii="Arial" w:eastAsia="Calibri" w:hAnsi="Arial" w:cs="Arial"/>
                <w:iCs/>
                <w:color w:val="000000" w:themeColor="text1"/>
                <w:lang w:eastAsia="lt-LT"/>
              </w:rPr>
            </w:pPr>
            <w:r w:rsidRPr="00026C8D">
              <w:rPr>
                <w:rFonts w:ascii="Arial" w:eastAsia="Calibri" w:hAnsi="Arial" w:cs="Arial"/>
                <w:iCs/>
                <w:color w:val="000000" w:themeColor="text1"/>
                <w:lang w:eastAsia="lt-LT"/>
              </w:rPr>
              <w:t xml:space="preserve">Panel chair: </w:t>
            </w:r>
            <w:r w:rsidR="001469BC" w:rsidRPr="00026C8D">
              <w:rPr>
                <w:rFonts w:ascii="Arial" w:eastAsia="Arial" w:hAnsi="Arial" w:cs="Arial"/>
                <w:color w:val="000000" w:themeColor="text1"/>
              </w:rPr>
              <w:t>Prof. Dr. Tomaž Deželan</w:t>
            </w:r>
            <w:r w:rsidR="001469BC" w:rsidRPr="00026C8D">
              <w:rPr>
                <w:rFonts w:ascii="Arial" w:eastAsia="Calibri" w:hAnsi="Arial" w:cs="Arial"/>
                <w:iCs/>
                <w:color w:val="000000" w:themeColor="text1"/>
                <w:lang w:eastAsia="lt-LT"/>
              </w:rPr>
              <w:t xml:space="preserve"> </w:t>
            </w:r>
            <w:r w:rsidRPr="00026C8D">
              <w:rPr>
                <w:rFonts w:ascii="Arial" w:eastAsia="Calibri" w:hAnsi="Arial" w:cs="Arial"/>
                <w:iCs/>
                <w:color w:val="000000" w:themeColor="text1"/>
                <w:lang w:eastAsia="lt-LT"/>
              </w:rPr>
              <w:t>………………………... (signature)</w:t>
            </w:r>
          </w:p>
          <w:p w14:paraId="264A1FB7" w14:textId="03E8A127" w:rsidR="005D0FF7" w:rsidRPr="00026C8D" w:rsidRDefault="005D0FF7" w:rsidP="009E3F5C">
            <w:pPr>
              <w:pStyle w:val="ListParagraph"/>
              <w:numPr>
                <w:ilvl w:val="0"/>
                <w:numId w:val="2"/>
              </w:numPr>
              <w:tabs>
                <w:tab w:val="left" w:pos="0"/>
              </w:tabs>
              <w:spacing w:line="276" w:lineRule="auto"/>
              <w:jc w:val="left"/>
              <w:rPr>
                <w:rFonts w:ascii="Arial" w:eastAsia="Calibri" w:hAnsi="Arial" w:cs="Arial"/>
                <w:iCs/>
                <w:color w:val="000000" w:themeColor="text1"/>
                <w:lang w:eastAsia="lt-LT"/>
              </w:rPr>
            </w:pPr>
            <w:r w:rsidRPr="00026C8D">
              <w:rPr>
                <w:rFonts w:ascii="Arial" w:eastAsia="Calibri" w:hAnsi="Arial" w:cs="Arial"/>
                <w:iCs/>
                <w:color w:val="000000" w:themeColor="text1"/>
                <w:lang w:eastAsia="lt-LT"/>
              </w:rPr>
              <w:t xml:space="preserve">Academic member: </w:t>
            </w:r>
            <w:r w:rsidR="006F0890" w:rsidRPr="00026C8D">
              <w:rPr>
                <w:rFonts w:ascii="Arial" w:eastAsia="Arial" w:hAnsi="Arial" w:cs="Arial"/>
                <w:color w:val="000000" w:themeColor="text1"/>
              </w:rPr>
              <w:t>Prof. Dr. Žaneta Ozolina</w:t>
            </w:r>
          </w:p>
          <w:p w14:paraId="04AF7E62" w14:textId="7A254EE9" w:rsidR="005D0FF7" w:rsidRPr="00026C8D" w:rsidRDefault="005D0FF7" w:rsidP="009E3F5C">
            <w:pPr>
              <w:pStyle w:val="ListParagraph"/>
              <w:numPr>
                <w:ilvl w:val="0"/>
                <w:numId w:val="2"/>
              </w:numPr>
              <w:tabs>
                <w:tab w:val="left" w:pos="0"/>
              </w:tabs>
              <w:spacing w:line="276" w:lineRule="auto"/>
              <w:jc w:val="left"/>
              <w:rPr>
                <w:rFonts w:ascii="Arial" w:eastAsia="Calibri" w:hAnsi="Arial" w:cs="Arial"/>
                <w:iCs/>
                <w:color w:val="000000" w:themeColor="text1"/>
                <w:lang w:eastAsia="lt-LT"/>
              </w:rPr>
            </w:pPr>
            <w:r w:rsidRPr="00026C8D">
              <w:rPr>
                <w:rFonts w:ascii="Arial" w:eastAsia="Calibri" w:hAnsi="Arial" w:cs="Arial"/>
                <w:iCs/>
                <w:color w:val="000000" w:themeColor="text1"/>
                <w:lang w:eastAsia="lt-LT"/>
              </w:rPr>
              <w:t xml:space="preserve">Academic member: </w:t>
            </w:r>
            <w:r w:rsidR="00D87B74" w:rsidRPr="00026C8D">
              <w:rPr>
                <w:rFonts w:ascii="Arial" w:eastAsia="Arial" w:hAnsi="Arial" w:cs="Arial"/>
                <w:color w:val="000000" w:themeColor="text1"/>
              </w:rPr>
              <w:t>Prof. Dr. Stefano Braghiroli</w:t>
            </w:r>
          </w:p>
          <w:p w14:paraId="5B903357" w14:textId="5195F451" w:rsidR="005D0FF7" w:rsidRPr="00026C8D" w:rsidRDefault="005D0FF7" w:rsidP="009E3F5C">
            <w:pPr>
              <w:pStyle w:val="ListParagraph"/>
              <w:numPr>
                <w:ilvl w:val="0"/>
                <w:numId w:val="2"/>
              </w:numPr>
              <w:tabs>
                <w:tab w:val="left" w:pos="0"/>
              </w:tabs>
              <w:spacing w:line="276" w:lineRule="auto"/>
              <w:jc w:val="left"/>
              <w:rPr>
                <w:rFonts w:ascii="Arial" w:eastAsia="Calibri" w:hAnsi="Arial" w:cs="Arial"/>
                <w:iCs/>
                <w:color w:val="000000" w:themeColor="text1"/>
                <w:lang w:eastAsia="lt-LT"/>
              </w:rPr>
            </w:pPr>
            <w:r w:rsidRPr="00026C8D">
              <w:rPr>
                <w:rFonts w:ascii="Arial" w:eastAsia="Calibri" w:hAnsi="Arial" w:cs="Arial"/>
                <w:iCs/>
                <w:color w:val="000000" w:themeColor="text1"/>
                <w:lang w:eastAsia="lt-LT"/>
              </w:rPr>
              <w:t xml:space="preserve">Social partner representative: </w:t>
            </w:r>
            <w:r w:rsidR="00AC13E9" w:rsidRPr="00026C8D">
              <w:rPr>
                <w:rFonts w:ascii="Arial" w:eastAsia="Arial" w:hAnsi="Arial" w:cs="Arial"/>
                <w:color w:val="000000" w:themeColor="text1"/>
              </w:rPr>
              <w:t xml:space="preserve">Rimantas </w:t>
            </w:r>
            <w:proofErr w:type="spellStart"/>
            <w:r w:rsidR="00AC13E9" w:rsidRPr="00026C8D">
              <w:rPr>
                <w:rFonts w:ascii="Arial" w:eastAsia="Arial" w:hAnsi="Arial" w:cs="Arial"/>
                <w:color w:val="000000" w:themeColor="text1"/>
              </w:rPr>
              <w:t>Dumčius</w:t>
            </w:r>
            <w:proofErr w:type="spellEnd"/>
          </w:p>
          <w:p w14:paraId="460E8438" w14:textId="2B935736" w:rsidR="005D0FF7" w:rsidRPr="00026C8D" w:rsidRDefault="005D0FF7" w:rsidP="009E3F5C">
            <w:pPr>
              <w:pStyle w:val="ListParagraph"/>
              <w:numPr>
                <w:ilvl w:val="0"/>
                <w:numId w:val="2"/>
              </w:numPr>
              <w:tabs>
                <w:tab w:val="left" w:pos="0"/>
              </w:tabs>
              <w:spacing w:line="276" w:lineRule="auto"/>
              <w:jc w:val="left"/>
              <w:rPr>
                <w:rFonts w:ascii="Arial" w:eastAsia="Calibri" w:hAnsi="Arial" w:cs="Arial"/>
                <w:iCs/>
                <w:color w:val="000000" w:themeColor="text1"/>
                <w:lang w:eastAsia="lt-LT"/>
              </w:rPr>
            </w:pPr>
            <w:r w:rsidRPr="00026C8D">
              <w:rPr>
                <w:rFonts w:ascii="Arial" w:eastAsia="Calibri" w:hAnsi="Arial" w:cs="Arial"/>
                <w:iCs/>
                <w:color w:val="000000" w:themeColor="text1"/>
                <w:lang w:eastAsia="lt-LT"/>
              </w:rPr>
              <w:t xml:space="preserve">Student representative: </w:t>
            </w:r>
            <w:r w:rsidR="00026C8D" w:rsidRPr="00026C8D">
              <w:rPr>
                <w:rFonts w:ascii="Arial" w:eastAsia="Arial" w:hAnsi="Arial" w:cs="Arial"/>
                <w:color w:val="000000" w:themeColor="text1"/>
              </w:rPr>
              <w:t xml:space="preserve">Evelina </w:t>
            </w:r>
            <w:proofErr w:type="spellStart"/>
            <w:r w:rsidR="00026C8D" w:rsidRPr="00026C8D">
              <w:rPr>
                <w:rFonts w:ascii="Arial" w:eastAsia="Arial" w:hAnsi="Arial" w:cs="Arial"/>
                <w:color w:val="000000" w:themeColor="text1"/>
              </w:rPr>
              <w:t>Brazauskienė</w:t>
            </w:r>
            <w:proofErr w:type="spellEnd"/>
          </w:p>
          <w:p w14:paraId="35F33C99" w14:textId="77777777" w:rsidR="005D0FF7" w:rsidRPr="00100E50" w:rsidRDefault="005D0FF7" w:rsidP="00F50679">
            <w:pPr>
              <w:pStyle w:val="NoSpacing"/>
              <w:spacing w:line="276" w:lineRule="auto"/>
              <w:rPr>
                <w:rFonts w:ascii="Arial" w:hAnsi="Arial" w:cs="Arial"/>
                <w:iCs/>
                <w:szCs w:val="24"/>
                <w:lang w:val="en-GB" w:eastAsia="lt-LT"/>
              </w:rPr>
            </w:pPr>
          </w:p>
          <w:p w14:paraId="4F6894C5" w14:textId="19729ED5" w:rsidR="005D0FF7" w:rsidRPr="005D0FF7" w:rsidRDefault="005D0FF7" w:rsidP="00F50679">
            <w:pPr>
              <w:tabs>
                <w:tab w:val="left" w:pos="0"/>
              </w:tabs>
              <w:spacing w:line="276" w:lineRule="auto"/>
              <w:rPr>
                <w:rFonts w:asciiTheme="minorHAnsi" w:hAnsiTheme="minorHAnsi" w:cstheme="minorHAnsi"/>
                <w:iCs/>
                <w:lang w:val="en-GB" w:eastAsia="lt-LT"/>
              </w:rPr>
            </w:pPr>
            <w:r w:rsidRPr="003F1A39">
              <w:rPr>
                <w:rFonts w:ascii="Arial" w:eastAsia="Calibri" w:hAnsi="Arial" w:cs="Arial"/>
                <w:b/>
                <w:bCs/>
                <w:iCs/>
                <w:color w:val="5B0009"/>
                <w:lang w:val="en-GB" w:eastAsia="lt-LT"/>
              </w:rPr>
              <w:t>SKVC coordinator</w:t>
            </w:r>
            <w:r w:rsidRPr="003F1A39">
              <w:rPr>
                <w:rFonts w:ascii="Arial" w:eastAsia="Calibri" w:hAnsi="Arial" w:cs="Arial"/>
                <w:b/>
                <w:bCs/>
                <w:iCs/>
                <w:color w:val="136C73"/>
                <w:lang w:val="en-GB" w:eastAsia="lt-LT"/>
              </w:rPr>
              <w:t>:</w:t>
            </w:r>
            <w:r w:rsidRPr="00100E50">
              <w:rPr>
                <w:rFonts w:ascii="Arial" w:eastAsia="Calibri" w:hAnsi="Arial" w:cs="Arial"/>
                <w:iCs/>
                <w:color w:val="136C73"/>
                <w:lang w:val="en-GB" w:eastAsia="lt-LT"/>
              </w:rPr>
              <w:t xml:space="preserve"> </w:t>
            </w:r>
            <w:r w:rsidR="008B5A97">
              <w:rPr>
                <w:rFonts w:ascii="Arial" w:eastAsia="Arial" w:hAnsi="Arial" w:cs="Arial"/>
                <w:color w:val="5B0009"/>
              </w:rPr>
              <w:t>Greta Misevičiūtė</w:t>
            </w:r>
          </w:p>
        </w:tc>
      </w:tr>
    </w:tbl>
    <w:p w14:paraId="3E4E7AB4" w14:textId="77777777" w:rsidR="005D0FF7" w:rsidRPr="005D0FF7" w:rsidRDefault="005D0FF7" w:rsidP="005D0FF7">
      <w:pPr>
        <w:pStyle w:val="NoSpacing"/>
        <w:rPr>
          <w:rFonts w:asciiTheme="minorHAnsi" w:hAnsiTheme="minorHAnsi" w:cstheme="minorHAnsi"/>
          <w:iCs/>
          <w:lang w:val="en-GB" w:eastAsia="lt-LT"/>
        </w:rPr>
      </w:pPr>
    </w:p>
    <w:p w14:paraId="63C6206F" w14:textId="77777777" w:rsidR="005D0FF7" w:rsidRPr="005D0FF7" w:rsidRDefault="005D0FF7" w:rsidP="005D0FF7">
      <w:pPr>
        <w:pStyle w:val="NoSpacing"/>
        <w:rPr>
          <w:rFonts w:asciiTheme="minorHAnsi" w:hAnsiTheme="minorHAnsi" w:cstheme="minorHAnsi"/>
          <w:iCs/>
          <w:lang w:val="en-GB" w:eastAsia="lt-LT"/>
        </w:rPr>
      </w:pPr>
    </w:p>
    <w:p w14:paraId="36AF00C7"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6EAD069C"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EE39145" w14:textId="77777777" w:rsidR="005D0FF7" w:rsidRPr="005D0FF7" w:rsidRDefault="005D0FF7" w:rsidP="005D0FF7">
      <w:pPr>
        <w:pStyle w:val="NoSpacing"/>
        <w:rPr>
          <w:rFonts w:asciiTheme="minorHAnsi" w:hAnsiTheme="minorHAnsi" w:cstheme="minorHAnsi"/>
          <w:iCs/>
          <w:color w:val="136C73"/>
          <w:szCs w:val="24"/>
          <w:lang w:val="en-GB" w:eastAsia="lt-LT"/>
        </w:rPr>
      </w:pPr>
    </w:p>
    <w:p w14:paraId="7B48F4FB" w14:textId="19FFFCAB"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 xml:space="preserve">Report prepared in </w:t>
      </w:r>
      <w:r w:rsidR="008B5A97">
        <w:rPr>
          <w:rFonts w:ascii="Arial" w:hAnsi="Arial" w:cs="Arial"/>
          <w:iCs/>
          <w:color w:val="5B0009"/>
          <w:szCs w:val="24"/>
          <w:lang w:val="en-GB" w:eastAsia="lt-LT"/>
        </w:rPr>
        <w:t>2025</w:t>
      </w:r>
    </w:p>
    <w:p w14:paraId="38EB3732" w14:textId="77777777" w:rsidR="005D0FF7" w:rsidRPr="003F1A39" w:rsidRDefault="005D0FF7" w:rsidP="005D0FF7">
      <w:pPr>
        <w:pStyle w:val="NoSpacing"/>
        <w:rPr>
          <w:rFonts w:ascii="Arial" w:hAnsi="Arial" w:cs="Arial"/>
          <w:iCs/>
          <w:color w:val="5B0009"/>
          <w:szCs w:val="24"/>
          <w:lang w:val="en-GB" w:eastAsia="lt-LT"/>
        </w:rPr>
      </w:pPr>
      <w:r w:rsidRPr="003F1A39">
        <w:rPr>
          <w:rFonts w:ascii="Arial" w:hAnsi="Arial" w:cs="Arial"/>
          <w:iCs/>
          <w:color w:val="5B0009"/>
          <w:szCs w:val="24"/>
          <w:lang w:val="en-GB" w:eastAsia="lt-LT"/>
        </w:rPr>
        <w:t>Report language: English</w:t>
      </w:r>
    </w:p>
    <w:p w14:paraId="32B1564D"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58489958"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42FA8D8" w14:textId="77777777" w:rsidR="005D0FF7" w:rsidRDefault="005D0FF7" w:rsidP="005D0FF7">
      <w:pPr>
        <w:pStyle w:val="NoSpacing"/>
        <w:jc w:val="center"/>
        <w:rPr>
          <w:rFonts w:asciiTheme="minorHAnsi" w:hAnsiTheme="minorHAnsi" w:cstheme="minorHAnsi"/>
          <w:iCs/>
          <w:color w:val="5B0009"/>
          <w:szCs w:val="24"/>
          <w:lang w:val="en-GB" w:eastAsia="lt-LT"/>
        </w:rPr>
      </w:pPr>
    </w:p>
    <w:p w14:paraId="43A80A40" w14:textId="77777777" w:rsidR="00535C59" w:rsidRDefault="00535C59" w:rsidP="005D0FF7">
      <w:pPr>
        <w:pStyle w:val="NoSpacing"/>
        <w:jc w:val="center"/>
        <w:rPr>
          <w:rFonts w:asciiTheme="minorHAnsi" w:hAnsiTheme="minorHAnsi" w:cstheme="minorHAnsi"/>
          <w:iCs/>
          <w:color w:val="5B0009"/>
          <w:szCs w:val="24"/>
          <w:lang w:val="en-GB" w:eastAsia="lt-LT"/>
        </w:rPr>
      </w:pPr>
    </w:p>
    <w:p w14:paraId="6C23E174" w14:textId="77777777" w:rsidR="00535C59" w:rsidRDefault="00535C59" w:rsidP="005D0FF7">
      <w:pPr>
        <w:pStyle w:val="NoSpacing"/>
        <w:jc w:val="center"/>
        <w:rPr>
          <w:rFonts w:asciiTheme="minorHAnsi" w:hAnsiTheme="minorHAnsi" w:cstheme="minorHAnsi"/>
          <w:iCs/>
          <w:color w:val="5B0009"/>
          <w:szCs w:val="24"/>
          <w:lang w:val="en-GB" w:eastAsia="lt-LT"/>
        </w:rPr>
      </w:pPr>
    </w:p>
    <w:p w14:paraId="3C31C221" w14:textId="77777777" w:rsidR="00535C59" w:rsidRPr="003F1A39" w:rsidRDefault="00535C59" w:rsidP="005D0FF7">
      <w:pPr>
        <w:pStyle w:val="NoSpacing"/>
        <w:jc w:val="center"/>
        <w:rPr>
          <w:rFonts w:asciiTheme="minorHAnsi" w:hAnsiTheme="minorHAnsi" w:cstheme="minorHAnsi"/>
          <w:iCs/>
          <w:color w:val="5B0009"/>
          <w:szCs w:val="24"/>
          <w:lang w:val="en-GB" w:eastAsia="lt-LT"/>
        </w:rPr>
      </w:pPr>
    </w:p>
    <w:p w14:paraId="636D6B8A" w14:textId="77777777" w:rsidR="005D0FF7" w:rsidRPr="003F1A39" w:rsidRDefault="005D0FF7" w:rsidP="005D0FF7">
      <w:pPr>
        <w:pStyle w:val="NoSpacing"/>
        <w:jc w:val="center"/>
        <w:rPr>
          <w:rFonts w:asciiTheme="minorHAnsi" w:hAnsiTheme="minorHAnsi" w:cstheme="minorHAnsi"/>
          <w:iCs/>
          <w:color w:val="5B0009"/>
          <w:szCs w:val="24"/>
          <w:lang w:val="en-GB" w:eastAsia="lt-LT"/>
        </w:rPr>
      </w:pPr>
    </w:p>
    <w:p w14:paraId="77C37DBF" w14:textId="77777777" w:rsidR="005D0FF7" w:rsidRPr="003F1A39" w:rsidRDefault="005D0FF7" w:rsidP="005D0FF7">
      <w:pPr>
        <w:pStyle w:val="NoSpacing"/>
        <w:jc w:val="center"/>
        <w:rPr>
          <w:rFonts w:ascii="Arial" w:hAnsi="Arial" w:cs="Arial"/>
          <w:iCs/>
          <w:color w:val="5B0009"/>
          <w:szCs w:val="24"/>
          <w:lang w:val="en-GB" w:eastAsia="lt-LT"/>
        </w:rPr>
      </w:pPr>
      <w:r w:rsidRPr="003F1A39">
        <w:rPr>
          <w:rFonts w:ascii="Arial" w:hAnsi="Arial" w:cs="Arial"/>
          <w:iCs/>
          <w:color w:val="5B0009"/>
          <w:szCs w:val="24"/>
          <w:lang w:val="en-GB" w:eastAsia="lt-LT"/>
        </w:rPr>
        <w:t>©SKVC</w:t>
      </w:r>
    </w:p>
    <w:p w14:paraId="4AE40874" w14:textId="074CE213" w:rsidR="002F4424" w:rsidRPr="00FD467B" w:rsidRDefault="002F4424" w:rsidP="008F64DA">
      <w:pPr>
        <w:spacing w:line="276" w:lineRule="auto"/>
        <w:rPr>
          <w:rFonts w:ascii="Cambria" w:eastAsia="Calibri" w:hAnsi="Cambria"/>
          <w:color w:val="136C73"/>
          <w:lang w:val="en-GB" w:eastAsia="lt-LT"/>
        </w:rPr>
      </w:pPr>
    </w:p>
    <w:p w14:paraId="3BFC11A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STUDY PROGRAMMES IN THE FIELD</w:t>
      </w:r>
    </w:p>
    <w:p w14:paraId="663108E3" w14:textId="77777777" w:rsidR="005D0FF7" w:rsidRPr="005D0FF7" w:rsidRDefault="005D0FF7" w:rsidP="005D0FF7">
      <w:pPr>
        <w:rPr>
          <w:rFonts w:asciiTheme="minorHAnsi" w:hAnsiTheme="minorHAnsi" w:cstheme="minorHAnsi"/>
          <w:b/>
          <w:bCs/>
          <w:iCs/>
          <w:color w:val="136C73"/>
          <w:lang w:val="en-GB" w:eastAsia="lt-LT"/>
        </w:rPr>
      </w:pPr>
    </w:p>
    <w:p w14:paraId="7AF2B34D" w14:textId="77777777" w:rsidR="005D0FF7" w:rsidRPr="00E035D8" w:rsidRDefault="005D0FF7" w:rsidP="005D0FF7">
      <w:pPr>
        <w:rPr>
          <w:rFonts w:ascii="Arial" w:eastAsiaTheme="majorEastAsia" w:hAnsi="Arial" w:cs="Arial"/>
          <w:iCs/>
          <w:sz w:val="22"/>
          <w:szCs w:val="22"/>
          <w:lang w:val="en-GB"/>
        </w:rPr>
      </w:pPr>
    </w:p>
    <w:p w14:paraId="4BD57C6B"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First cycle/LTQF 6</w:t>
      </w:r>
    </w:p>
    <w:tbl>
      <w:tblPr>
        <w:tblStyle w:val="TableGrid"/>
        <w:tblW w:w="5000" w:type="pct"/>
        <w:tblLayout w:type="fixed"/>
        <w:tblLook w:val="04A0" w:firstRow="1" w:lastRow="0" w:firstColumn="1" w:lastColumn="0" w:noHBand="0" w:noVBand="1"/>
      </w:tblPr>
      <w:tblGrid>
        <w:gridCol w:w="3246"/>
        <w:gridCol w:w="3193"/>
        <w:gridCol w:w="3191"/>
      </w:tblGrid>
      <w:tr w:rsidR="00B66D2A" w:rsidRPr="00F66E6A" w14:paraId="45C886B4" w14:textId="77777777" w:rsidTr="00B66D2A">
        <w:trPr>
          <w:trHeight w:val="510"/>
        </w:trPr>
        <w:tc>
          <w:tcPr>
            <w:tcW w:w="1685" w:type="pct"/>
            <w:shd w:val="clear" w:color="auto" w:fill="5B0009"/>
            <w:vAlign w:val="center"/>
          </w:tcPr>
          <w:p w14:paraId="581300FE"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Title of the study programme</w:t>
            </w:r>
          </w:p>
        </w:tc>
        <w:tc>
          <w:tcPr>
            <w:tcW w:w="1658" w:type="pct"/>
            <w:shd w:val="clear" w:color="136C73" w:fill="FFFFFF" w:themeFill="background1"/>
          </w:tcPr>
          <w:p w14:paraId="6C19EE3B" w14:textId="512492E6" w:rsidR="00B66D2A" w:rsidRPr="00F66E6A" w:rsidRDefault="00B66D2A" w:rsidP="00B66D2A">
            <w:pPr>
              <w:rPr>
                <w:rFonts w:asciiTheme="minorHAnsi" w:eastAsiaTheme="majorEastAsia" w:hAnsiTheme="minorHAnsi" w:cstheme="minorHAnsi"/>
                <w:b/>
                <w:iCs/>
                <w:sz w:val="22"/>
                <w:szCs w:val="22"/>
                <w:lang w:val="en-GB"/>
              </w:rPr>
            </w:pPr>
            <w:r>
              <w:rPr>
                <w:rFonts w:ascii="Arial" w:eastAsia="Arial" w:hAnsi="Arial" w:cs="Arial"/>
                <w:b/>
                <w:color w:val="5B0009"/>
                <w:sz w:val="22"/>
                <w:szCs w:val="22"/>
              </w:rPr>
              <w:t>Political Science</w:t>
            </w:r>
          </w:p>
        </w:tc>
        <w:tc>
          <w:tcPr>
            <w:tcW w:w="1657" w:type="pct"/>
            <w:shd w:val="clear" w:color="136C73" w:fill="FFFFFF" w:themeFill="background1"/>
          </w:tcPr>
          <w:p w14:paraId="39D54518" w14:textId="032473F9" w:rsidR="00B66D2A" w:rsidRPr="00F66E6A" w:rsidRDefault="00B66D2A" w:rsidP="00B66D2A">
            <w:pPr>
              <w:rPr>
                <w:rFonts w:asciiTheme="minorHAnsi" w:eastAsiaTheme="majorEastAsia" w:hAnsiTheme="minorHAnsi" w:cstheme="minorHAnsi"/>
                <w:b/>
                <w:iCs/>
                <w:sz w:val="22"/>
                <w:szCs w:val="22"/>
                <w:lang w:val="en-GB"/>
              </w:rPr>
            </w:pPr>
            <w:r>
              <w:rPr>
                <w:rFonts w:ascii="Arial" w:eastAsia="Arial" w:hAnsi="Arial" w:cs="Arial"/>
                <w:b/>
                <w:color w:val="5B0009"/>
                <w:sz w:val="22"/>
                <w:szCs w:val="22"/>
              </w:rPr>
              <w:t>Politics of Global Challenges</w:t>
            </w:r>
          </w:p>
        </w:tc>
      </w:tr>
      <w:tr w:rsidR="00B66D2A" w:rsidRPr="00F66E6A" w14:paraId="7DB994F0" w14:textId="77777777" w:rsidTr="00B66D2A">
        <w:trPr>
          <w:trHeight w:val="510"/>
        </w:trPr>
        <w:tc>
          <w:tcPr>
            <w:tcW w:w="1685" w:type="pct"/>
            <w:shd w:val="clear" w:color="auto" w:fill="5B0009"/>
            <w:vAlign w:val="center"/>
          </w:tcPr>
          <w:p w14:paraId="38E49131"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State code</w:t>
            </w:r>
          </w:p>
        </w:tc>
        <w:tc>
          <w:tcPr>
            <w:tcW w:w="1658" w:type="pct"/>
          </w:tcPr>
          <w:p w14:paraId="33A2CA8F" w14:textId="2881D8F2" w:rsidR="00B66D2A" w:rsidRPr="00CF1D8A" w:rsidRDefault="00B66D2A" w:rsidP="00B66D2A">
            <w:pPr>
              <w:rPr>
                <w:rStyle w:val="fontstyle01"/>
                <w:rFonts w:asciiTheme="minorHAnsi" w:eastAsiaTheme="majorEastAsia" w:hAnsiTheme="minorHAnsi" w:cstheme="minorHAnsi"/>
                <w:bCs/>
                <w:iCs/>
                <w:sz w:val="22"/>
                <w:szCs w:val="22"/>
              </w:rPr>
            </w:pPr>
            <w:r>
              <w:rPr>
                <w:rFonts w:ascii="Arial" w:eastAsia="Arial" w:hAnsi="Arial" w:cs="Arial"/>
                <w:color w:val="5B0009"/>
                <w:sz w:val="22"/>
                <w:szCs w:val="22"/>
              </w:rPr>
              <w:t>6121JX017</w:t>
            </w:r>
          </w:p>
        </w:tc>
        <w:tc>
          <w:tcPr>
            <w:tcW w:w="1657" w:type="pct"/>
          </w:tcPr>
          <w:p w14:paraId="0741ADEA" w14:textId="186C8C51" w:rsidR="00B66D2A" w:rsidRPr="00CF1D8A" w:rsidRDefault="00B66D2A" w:rsidP="00B66D2A">
            <w:pPr>
              <w:rPr>
                <w:rFonts w:asciiTheme="minorHAnsi" w:eastAsiaTheme="majorEastAsia" w:hAnsiTheme="minorHAnsi" w:cstheme="minorHAnsi"/>
                <w:bCs/>
                <w:iCs/>
                <w:sz w:val="22"/>
                <w:szCs w:val="22"/>
              </w:rPr>
            </w:pPr>
            <w:r>
              <w:rPr>
                <w:rFonts w:ascii="Arial" w:eastAsia="Arial" w:hAnsi="Arial" w:cs="Arial"/>
                <w:color w:val="5B0009"/>
                <w:sz w:val="22"/>
                <w:szCs w:val="22"/>
              </w:rPr>
              <w:t>6121JX077</w:t>
            </w:r>
          </w:p>
        </w:tc>
      </w:tr>
      <w:tr w:rsidR="00B66D2A" w:rsidRPr="00F66E6A" w14:paraId="0D1ADCDF" w14:textId="77777777" w:rsidTr="00B66D2A">
        <w:trPr>
          <w:trHeight w:val="510"/>
        </w:trPr>
        <w:tc>
          <w:tcPr>
            <w:tcW w:w="1685" w:type="pct"/>
            <w:shd w:val="clear" w:color="auto" w:fill="5B0009"/>
            <w:vAlign w:val="center"/>
          </w:tcPr>
          <w:p w14:paraId="5393BE76"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Type of study (college/university)</w:t>
            </w:r>
          </w:p>
        </w:tc>
        <w:tc>
          <w:tcPr>
            <w:tcW w:w="1658" w:type="pct"/>
          </w:tcPr>
          <w:p w14:paraId="65FE97B2" w14:textId="174FC616"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University</w:t>
            </w:r>
          </w:p>
        </w:tc>
        <w:tc>
          <w:tcPr>
            <w:tcW w:w="1657" w:type="pct"/>
          </w:tcPr>
          <w:p w14:paraId="730E77E7" w14:textId="6A6EF87B"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University</w:t>
            </w:r>
          </w:p>
        </w:tc>
      </w:tr>
      <w:tr w:rsidR="00B66D2A" w:rsidRPr="00F66E6A" w14:paraId="0AB16AAA" w14:textId="77777777" w:rsidTr="00B66D2A">
        <w:trPr>
          <w:trHeight w:val="510"/>
        </w:trPr>
        <w:tc>
          <w:tcPr>
            <w:tcW w:w="1685" w:type="pct"/>
            <w:shd w:val="clear" w:color="auto" w:fill="5B0009"/>
            <w:vAlign w:val="center"/>
          </w:tcPr>
          <w:p w14:paraId="5A98058A"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Mode of study (full time/part time) and nominal duration (in years)</w:t>
            </w:r>
          </w:p>
        </w:tc>
        <w:tc>
          <w:tcPr>
            <w:tcW w:w="1658" w:type="pct"/>
          </w:tcPr>
          <w:p w14:paraId="3E3F7341" w14:textId="77777777" w:rsidR="00B66D2A" w:rsidRDefault="00B66D2A" w:rsidP="00B66D2A">
            <w:pPr>
              <w:pBdr>
                <w:top w:val="nil"/>
                <w:left w:val="nil"/>
                <w:bottom w:val="nil"/>
                <w:right w:val="nil"/>
                <w:between w:val="nil"/>
              </w:pBdr>
              <w:spacing w:before="1"/>
              <w:rPr>
                <w:b/>
                <w:color w:val="000000"/>
              </w:rPr>
            </w:pPr>
          </w:p>
          <w:p w14:paraId="1519779F" w14:textId="23356606"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Full-time, 4 years</w:t>
            </w:r>
          </w:p>
        </w:tc>
        <w:tc>
          <w:tcPr>
            <w:tcW w:w="1657" w:type="pct"/>
          </w:tcPr>
          <w:p w14:paraId="5297ACC0" w14:textId="77777777" w:rsidR="00B66D2A" w:rsidRDefault="00B66D2A" w:rsidP="00B66D2A">
            <w:pPr>
              <w:pBdr>
                <w:top w:val="nil"/>
                <w:left w:val="nil"/>
                <w:bottom w:val="nil"/>
                <w:right w:val="nil"/>
                <w:between w:val="nil"/>
              </w:pBdr>
              <w:spacing w:before="1"/>
              <w:rPr>
                <w:b/>
                <w:color w:val="000000"/>
              </w:rPr>
            </w:pPr>
          </w:p>
          <w:p w14:paraId="0D0EC53D" w14:textId="1FCB20E9"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Full-time, 4 years</w:t>
            </w:r>
          </w:p>
        </w:tc>
      </w:tr>
      <w:tr w:rsidR="00B66D2A" w:rsidRPr="00F66E6A" w14:paraId="1D1B07BD" w14:textId="77777777" w:rsidTr="00B66D2A">
        <w:trPr>
          <w:trHeight w:val="510"/>
        </w:trPr>
        <w:tc>
          <w:tcPr>
            <w:tcW w:w="1685" w:type="pct"/>
            <w:shd w:val="clear" w:color="auto" w:fill="5B0009"/>
            <w:vAlign w:val="center"/>
          </w:tcPr>
          <w:p w14:paraId="5355A365"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Workload in ECTS</w:t>
            </w:r>
          </w:p>
        </w:tc>
        <w:tc>
          <w:tcPr>
            <w:tcW w:w="1658" w:type="pct"/>
          </w:tcPr>
          <w:p w14:paraId="176A36E8" w14:textId="4EBA5858"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240</w:t>
            </w:r>
          </w:p>
        </w:tc>
        <w:tc>
          <w:tcPr>
            <w:tcW w:w="1657" w:type="pct"/>
          </w:tcPr>
          <w:p w14:paraId="60C91442" w14:textId="5DDC0FAB"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240</w:t>
            </w:r>
          </w:p>
        </w:tc>
      </w:tr>
      <w:tr w:rsidR="00B66D2A" w:rsidRPr="00F66E6A" w14:paraId="075E577B" w14:textId="77777777" w:rsidTr="00B66D2A">
        <w:trPr>
          <w:trHeight w:val="510"/>
        </w:trPr>
        <w:tc>
          <w:tcPr>
            <w:tcW w:w="1685" w:type="pct"/>
            <w:shd w:val="clear" w:color="auto" w:fill="5B0009"/>
            <w:vAlign w:val="center"/>
          </w:tcPr>
          <w:p w14:paraId="31049662"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Award (degree and/or professional qualification)</w:t>
            </w:r>
          </w:p>
        </w:tc>
        <w:tc>
          <w:tcPr>
            <w:tcW w:w="1658" w:type="pct"/>
          </w:tcPr>
          <w:p w14:paraId="1809F456" w14:textId="5E51FBF2"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Bachelor’s degree in Social Sciences</w:t>
            </w:r>
          </w:p>
        </w:tc>
        <w:tc>
          <w:tcPr>
            <w:tcW w:w="1657" w:type="pct"/>
          </w:tcPr>
          <w:p w14:paraId="50EF4CB3" w14:textId="0A3B512D"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Bachelor’s degree in Social Sciences</w:t>
            </w:r>
          </w:p>
        </w:tc>
      </w:tr>
      <w:tr w:rsidR="00B66D2A" w:rsidRPr="00F66E6A" w14:paraId="7AE32AF7" w14:textId="77777777" w:rsidTr="00B66D2A">
        <w:trPr>
          <w:trHeight w:val="510"/>
        </w:trPr>
        <w:tc>
          <w:tcPr>
            <w:tcW w:w="1685" w:type="pct"/>
            <w:shd w:val="clear" w:color="auto" w:fill="5B0009"/>
            <w:vAlign w:val="center"/>
          </w:tcPr>
          <w:p w14:paraId="494EC51A"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Language of instruction</w:t>
            </w:r>
          </w:p>
        </w:tc>
        <w:tc>
          <w:tcPr>
            <w:tcW w:w="1658" w:type="pct"/>
          </w:tcPr>
          <w:p w14:paraId="6DEC51DB" w14:textId="20A5F228"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Lithuanian</w:t>
            </w:r>
          </w:p>
        </w:tc>
        <w:tc>
          <w:tcPr>
            <w:tcW w:w="1657" w:type="pct"/>
          </w:tcPr>
          <w:p w14:paraId="1E0D2F7A" w14:textId="1947B4F6"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English</w:t>
            </w:r>
          </w:p>
        </w:tc>
      </w:tr>
      <w:tr w:rsidR="00B66D2A" w:rsidRPr="00F66E6A" w14:paraId="46F37DB7" w14:textId="77777777" w:rsidTr="00B66D2A">
        <w:trPr>
          <w:trHeight w:val="510"/>
        </w:trPr>
        <w:tc>
          <w:tcPr>
            <w:tcW w:w="1685" w:type="pct"/>
            <w:shd w:val="clear" w:color="auto" w:fill="5B0009"/>
            <w:vAlign w:val="center"/>
          </w:tcPr>
          <w:p w14:paraId="77F44927"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Admission requirements</w:t>
            </w:r>
          </w:p>
        </w:tc>
        <w:tc>
          <w:tcPr>
            <w:tcW w:w="1658" w:type="pct"/>
          </w:tcPr>
          <w:p w14:paraId="71A74E15" w14:textId="6EF5FF55"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Secondary education</w:t>
            </w:r>
          </w:p>
        </w:tc>
        <w:tc>
          <w:tcPr>
            <w:tcW w:w="1657" w:type="pct"/>
          </w:tcPr>
          <w:p w14:paraId="3A6B71A4" w14:textId="6E514208"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Secondary education</w:t>
            </w:r>
          </w:p>
        </w:tc>
      </w:tr>
      <w:tr w:rsidR="00B66D2A" w:rsidRPr="00F66E6A" w14:paraId="31E1514A" w14:textId="77777777" w:rsidTr="00B66D2A">
        <w:trPr>
          <w:trHeight w:val="510"/>
        </w:trPr>
        <w:tc>
          <w:tcPr>
            <w:tcW w:w="1685" w:type="pct"/>
            <w:shd w:val="clear" w:color="auto" w:fill="5B0009"/>
            <w:vAlign w:val="center"/>
          </w:tcPr>
          <w:p w14:paraId="062AA6DB"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First registration date</w:t>
            </w:r>
          </w:p>
        </w:tc>
        <w:tc>
          <w:tcPr>
            <w:tcW w:w="1658" w:type="pct"/>
          </w:tcPr>
          <w:p w14:paraId="2D4FDD14" w14:textId="3E5F2B50" w:rsidR="00B66D2A" w:rsidRPr="00CF1D8A" w:rsidRDefault="00B66D2A" w:rsidP="00B66D2A">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1997-05-19</w:t>
            </w:r>
          </w:p>
        </w:tc>
        <w:tc>
          <w:tcPr>
            <w:tcW w:w="1657" w:type="pct"/>
          </w:tcPr>
          <w:p w14:paraId="6BE1009C" w14:textId="640D6005"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2022-04-25</w:t>
            </w:r>
          </w:p>
        </w:tc>
      </w:tr>
      <w:tr w:rsidR="00B66D2A" w:rsidRPr="00F66E6A" w14:paraId="33EBD91A" w14:textId="77777777" w:rsidTr="00B66D2A">
        <w:trPr>
          <w:trHeight w:val="510"/>
        </w:trPr>
        <w:tc>
          <w:tcPr>
            <w:tcW w:w="1685" w:type="pct"/>
            <w:shd w:val="clear" w:color="auto" w:fill="5B0009"/>
            <w:vAlign w:val="center"/>
          </w:tcPr>
          <w:p w14:paraId="2BF85E06" w14:textId="77777777" w:rsidR="00B66D2A" w:rsidRPr="00E035D8" w:rsidRDefault="00B66D2A" w:rsidP="00B66D2A">
            <w:pPr>
              <w:rPr>
                <w:rFonts w:ascii="Arial" w:eastAsiaTheme="majorEastAsia" w:hAnsi="Arial" w:cs="Arial"/>
                <w:iCs/>
                <w:color w:val="FFFFFF" w:themeColor="background1"/>
                <w:sz w:val="22"/>
                <w:szCs w:val="22"/>
                <w:lang w:val="en-GB"/>
              </w:rPr>
            </w:pPr>
            <w:r w:rsidRPr="00E035D8">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658" w:type="pct"/>
          </w:tcPr>
          <w:p w14:paraId="7029965A" w14:textId="77777777" w:rsidR="00B66D2A" w:rsidRDefault="00B66D2A" w:rsidP="00B66D2A">
            <w:pPr>
              <w:pBdr>
                <w:top w:val="nil"/>
                <w:left w:val="nil"/>
                <w:bottom w:val="nil"/>
                <w:right w:val="nil"/>
                <w:between w:val="nil"/>
              </w:pBdr>
              <w:spacing w:before="126"/>
              <w:rPr>
                <w:b/>
                <w:color w:val="000000"/>
              </w:rPr>
            </w:pPr>
          </w:p>
          <w:p w14:paraId="723BD35C" w14:textId="0679E22D" w:rsidR="00B66D2A" w:rsidRPr="00CF1D8A" w:rsidRDefault="00B66D2A" w:rsidP="00B66D2A">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c>
          <w:tcPr>
            <w:tcW w:w="1657" w:type="pct"/>
          </w:tcPr>
          <w:p w14:paraId="0CE685FC" w14:textId="77777777" w:rsidR="00B66D2A" w:rsidRDefault="00B66D2A" w:rsidP="00B66D2A">
            <w:pPr>
              <w:pBdr>
                <w:top w:val="nil"/>
                <w:left w:val="nil"/>
                <w:bottom w:val="nil"/>
                <w:right w:val="nil"/>
                <w:between w:val="nil"/>
              </w:pBdr>
              <w:spacing w:before="126"/>
              <w:rPr>
                <w:b/>
                <w:color w:val="000000"/>
              </w:rPr>
            </w:pPr>
          </w:p>
          <w:p w14:paraId="7C285FB0" w14:textId="02AEB96A" w:rsidR="00B66D2A" w:rsidRPr="00CF1D8A" w:rsidRDefault="00B66D2A" w:rsidP="00B66D2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r>
    </w:tbl>
    <w:p w14:paraId="5DAC51E3" w14:textId="77777777" w:rsidR="00E035D8" w:rsidRPr="00F66E6A" w:rsidRDefault="00E035D8" w:rsidP="005D0FF7">
      <w:pPr>
        <w:rPr>
          <w:rFonts w:asciiTheme="minorHAnsi" w:hAnsiTheme="minorHAnsi" w:cstheme="minorHAnsi"/>
          <w:iCs/>
          <w:color w:val="136C73"/>
          <w:sz w:val="22"/>
          <w:szCs w:val="22"/>
          <w:lang w:val="en-GB" w:eastAsia="lt-LT"/>
        </w:rPr>
      </w:pPr>
    </w:p>
    <w:p w14:paraId="3E3D3A06" w14:textId="77777777" w:rsidR="005D0FF7" w:rsidRPr="00E035D8" w:rsidRDefault="005D0FF7"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Second cycle/LTQF 7</w:t>
      </w:r>
    </w:p>
    <w:tbl>
      <w:tblPr>
        <w:tblStyle w:val="TableGrid"/>
        <w:tblW w:w="5000" w:type="pct"/>
        <w:tblLayout w:type="fixed"/>
        <w:tblLook w:val="04A0" w:firstRow="1" w:lastRow="0" w:firstColumn="1" w:lastColumn="0" w:noHBand="0" w:noVBand="1"/>
      </w:tblPr>
      <w:tblGrid>
        <w:gridCol w:w="2440"/>
        <w:gridCol w:w="2398"/>
        <w:gridCol w:w="2396"/>
        <w:gridCol w:w="2396"/>
      </w:tblGrid>
      <w:tr w:rsidR="00C433C7" w:rsidRPr="00F66E6A" w14:paraId="6E4227D1" w14:textId="7DD4F470" w:rsidTr="0033127F">
        <w:trPr>
          <w:trHeight w:val="510"/>
        </w:trPr>
        <w:tc>
          <w:tcPr>
            <w:tcW w:w="1267" w:type="pct"/>
            <w:shd w:val="clear" w:color="auto" w:fill="5B0009"/>
            <w:vAlign w:val="center"/>
          </w:tcPr>
          <w:p w14:paraId="4DE7CFD8"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1245" w:type="pct"/>
            <w:shd w:val="clear" w:color="136C73" w:fill="FFFFFF" w:themeFill="background1"/>
          </w:tcPr>
          <w:p w14:paraId="511D7F3D" w14:textId="503CE010" w:rsidR="00C433C7" w:rsidRPr="00F66E6A" w:rsidRDefault="00C433C7" w:rsidP="00C433C7">
            <w:pPr>
              <w:rPr>
                <w:rFonts w:asciiTheme="minorHAnsi" w:eastAsiaTheme="majorEastAsia" w:hAnsiTheme="minorHAnsi" w:cstheme="minorHAnsi"/>
                <w:b/>
                <w:iCs/>
                <w:sz w:val="22"/>
                <w:szCs w:val="22"/>
                <w:lang w:val="en-GB"/>
              </w:rPr>
            </w:pPr>
            <w:r>
              <w:rPr>
                <w:rFonts w:ascii="Arial" w:eastAsia="Arial" w:hAnsi="Arial" w:cs="Arial"/>
                <w:b/>
                <w:color w:val="5B0009"/>
                <w:sz w:val="22"/>
                <w:szCs w:val="22"/>
              </w:rPr>
              <w:t>Politics and Media</w:t>
            </w:r>
          </w:p>
        </w:tc>
        <w:tc>
          <w:tcPr>
            <w:tcW w:w="1244" w:type="pct"/>
            <w:shd w:val="clear" w:color="136C73" w:fill="FFFFFF" w:themeFill="background1"/>
          </w:tcPr>
          <w:p w14:paraId="73A724F8" w14:textId="4A6CB8E7" w:rsidR="00C433C7" w:rsidRPr="00F66E6A" w:rsidRDefault="00C433C7" w:rsidP="00C433C7">
            <w:pPr>
              <w:rPr>
                <w:rFonts w:asciiTheme="minorHAnsi" w:eastAsiaTheme="majorEastAsia" w:hAnsiTheme="minorHAnsi" w:cstheme="minorHAnsi"/>
                <w:b/>
                <w:iCs/>
                <w:sz w:val="22"/>
                <w:szCs w:val="22"/>
                <w:lang w:val="en-GB"/>
              </w:rPr>
            </w:pPr>
            <w:r>
              <w:rPr>
                <w:rFonts w:ascii="Arial" w:eastAsia="Arial" w:hAnsi="Arial" w:cs="Arial"/>
                <w:b/>
                <w:color w:val="5B0009"/>
                <w:sz w:val="22"/>
                <w:szCs w:val="22"/>
              </w:rPr>
              <w:t>Eastern European and Russian Studies</w:t>
            </w:r>
          </w:p>
        </w:tc>
        <w:tc>
          <w:tcPr>
            <w:tcW w:w="1244" w:type="pct"/>
            <w:shd w:val="clear" w:color="136C73" w:fill="FFFFFF" w:themeFill="background1"/>
          </w:tcPr>
          <w:p w14:paraId="47FE4FC2" w14:textId="77777777" w:rsidR="00C433C7" w:rsidRDefault="00C433C7" w:rsidP="00E30C86">
            <w:pPr>
              <w:pBdr>
                <w:top w:val="nil"/>
                <w:left w:val="nil"/>
                <w:bottom w:val="nil"/>
                <w:right w:val="nil"/>
                <w:between w:val="nil"/>
              </w:pBdr>
              <w:ind w:left="61" w:right="59"/>
              <w:rPr>
                <w:b/>
                <w:color w:val="000000"/>
              </w:rPr>
            </w:pPr>
            <w:r>
              <w:rPr>
                <w:rFonts w:ascii="Arial" w:eastAsia="Arial" w:hAnsi="Arial" w:cs="Arial"/>
                <w:b/>
                <w:color w:val="5B0009"/>
                <w:sz w:val="22"/>
                <w:szCs w:val="22"/>
              </w:rPr>
              <w:t>International Relations and</w:t>
            </w:r>
          </w:p>
          <w:p w14:paraId="6DB2676B" w14:textId="02469727" w:rsidR="00C433C7" w:rsidRPr="00F66E6A" w:rsidRDefault="00C433C7" w:rsidP="00E30C86">
            <w:pPr>
              <w:ind w:left="61"/>
              <w:rPr>
                <w:rFonts w:asciiTheme="minorHAnsi" w:eastAsiaTheme="majorEastAsia" w:hAnsiTheme="minorHAnsi" w:cstheme="minorHAnsi"/>
                <w:b/>
                <w:iCs/>
                <w:sz w:val="22"/>
                <w:szCs w:val="22"/>
                <w:lang w:val="en-GB"/>
              </w:rPr>
            </w:pPr>
            <w:r>
              <w:rPr>
                <w:rFonts w:ascii="Arial" w:eastAsia="Arial" w:hAnsi="Arial" w:cs="Arial"/>
                <w:b/>
                <w:color w:val="5B0009"/>
                <w:sz w:val="22"/>
                <w:szCs w:val="22"/>
              </w:rPr>
              <w:t>Diplomacy</w:t>
            </w:r>
          </w:p>
        </w:tc>
      </w:tr>
      <w:tr w:rsidR="00C433C7" w:rsidRPr="00F66E6A" w14:paraId="0812F604" w14:textId="3B7450FB" w:rsidTr="0033127F">
        <w:trPr>
          <w:trHeight w:val="510"/>
        </w:trPr>
        <w:tc>
          <w:tcPr>
            <w:tcW w:w="1267" w:type="pct"/>
            <w:shd w:val="clear" w:color="auto" w:fill="5B0009"/>
            <w:vAlign w:val="center"/>
          </w:tcPr>
          <w:p w14:paraId="7AFE6227"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1245" w:type="pct"/>
          </w:tcPr>
          <w:p w14:paraId="0C085B4C" w14:textId="69216631" w:rsidR="00C433C7" w:rsidRPr="00CF1D8A" w:rsidRDefault="00C433C7" w:rsidP="00C433C7">
            <w:pPr>
              <w:rPr>
                <w:rStyle w:val="fontstyle01"/>
                <w:rFonts w:asciiTheme="minorHAnsi" w:eastAsiaTheme="majorEastAsia" w:hAnsiTheme="minorHAnsi" w:cstheme="minorHAnsi"/>
                <w:bCs/>
                <w:iCs/>
                <w:sz w:val="22"/>
                <w:szCs w:val="22"/>
              </w:rPr>
            </w:pPr>
            <w:r>
              <w:rPr>
                <w:rFonts w:ascii="Arial" w:eastAsia="Arial" w:hAnsi="Arial" w:cs="Arial"/>
                <w:color w:val="5B0009"/>
                <w:sz w:val="22"/>
                <w:szCs w:val="22"/>
              </w:rPr>
              <w:t>6211JX018</w:t>
            </w:r>
          </w:p>
        </w:tc>
        <w:tc>
          <w:tcPr>
            <w:tcW w:w="1244" w:type="pct"/>
          </w:tcPr>
          <w:p w14:paraId="37A32017" w14:textId="415A5A64" w:rsidR="00C433C7" w:rsidRPr="00CF1D8A" w:rsidRDefault="00C433C7" w:rsidP="00C433C7">
            <w:pPr>
              <w:rPr>
                <w:rFonts w:asciiTheme="minorHAnsi" w:eastAsiaTheme="majorEastAsia" w:hAnsiTheme="minorHAnsi" w:cstheme="minorHAnsi"/>
                <w:bCs/>
                <w:iCs/>
                <w:sz w:val="22"/>
                <w:szCs w:val="22"/>
              </w:rPr>
            </w:pPr>
            <w:r>
              <w:rPr>
                <w:rFonts w:ascii="Arial" w:eastAsia="Arial" w:hAnsi="Arial" w:cs="Arial"/>
                <w:color w:val="5B0009"/>
                <w:sz w:val="22"/>
                <w:szCs w:val="22"/>
              </w:rPr>
              <w:t>6211JX019</w:t>
            </w:r>
          </w:p>
        </w:tc>
        <w:tc>
          <w:tcPr>
            <w:tcW w:w="1244" w:type="pct"/>
          </w:tcPr>
          <w:p w14:paraId="78537124" w14:textId="424A9115" w:rsidR="00C433C7" w:rsidRPr="00CF1D8A" w:rsidRDefault="00C433C7" w:rsidP="00C433C7">
            <w:pPr>
              <w:rPr>
                <w:rFonts w:asciiTheme="minorHAnsi" w:eastAsiaTheme="majorEastAsia" w:hAnsiTheme="minorHAnsi" w:cstheme="minorHAnsi"/>
                <w:bCs/>
                <w:iCs/>
                <w:sz w:val="22"/>
                <w:szCs w:val="22"/>
              </w:rPr>
            </w:pPr>
            <w:r>
              <w:rPr>
                <w:rFonts w:ascii="Arial" w:eastAsia="Arial" w:hAnsi="Arial" w:cs="Arial"/>
                <w:color w:val="5B0009"/>
                <w:sz w:val="22"/>
                <w:szCs w:val="22"/>
              </w:rPr>
              <w:t>6211JX020</w:t>
            </w:r>
          </w:p>
        </w:tc>
      </w:tr>
      <w:tr w:rsidR="00C433C7" w:rsidRPr="00F66E6A" w14:paraId="085D76DC" w14:textId="4037D340" w:rsidTr="0033127F">
        <w:trPr>
          <w:trHeight w:val="510"/>
        </w:trPr>
        <w:tc>
          <w:tcPr>
            <w:tcW w:w="1267" w:type="pct"/>
            <w:shd w:val="clear" w:color="auto" w:fill="5B0009"/>
            <w:vAlign w:val="center"/>
          </w:tcPr>
          <w:p w14:paraId="5A749AE5"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1245" w:type="pct"/>
          </w:tcPr>
          <w:p w14:paraId="466719CF" w14:textId="41ACBBE7"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University</w:t>
            </w:r>
          </w:p>
        </w:tc>
        <w:tc>
          <w:tcPr>
            <w:tcW w:w="1244" w:type="pct"/>
          </w:tcPr>
          <w:p w14:paraId="7C55F323" w14:textId="1AB16EA1"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University</w:t>
            </w:r>
          </w:p>
        </w:tc>
        <w:tc>
          <w:tcPr>
            <w:tcW w:w="1244" w:type="pct"/>
          </w:tcPr>
          <w:p w14:paraId="38B020A2" w14:textId="23EDC492"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University</w:t>
            </w:r>
          </w:p>
        </w:tc>
      </w:tr>
      <w:tr w:rsidR="00C433C7" w:rsidRPr="00F66E6A" w14:paraId="22BFB7CB" w14:textId="6B60632A" w:rsidTr="0033127F">
        <w:trPr>
          <w:trHeight w:val="510"/>
        </w:trPr>
        <w:tc>
          <w:tcPr>
            <w:tcW w:w="1267" w:type="pct"/>
            <w:shd w:val="clear" w:color="auto" w:fill="5B0009"/>
            <w:vAlign w:val="center"/>
          </w:tcPr>
          <w:p w14:paraId="04A59431"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1245" w:type="pct"/>
          </w:tcPr>
          <w:p w14:paraId="739AE3B6" w14:textId="77777777" w:rsidR="00C433C7" w:rsidRDefault="00C433C7" w:rsidP="00C433C7">
            <w:pPr>
              <w:pBdr>
                <w:top w:val="nil"/>
                <w:left w:val="nil"/>
                <w:bottom w:val="nil"/>
                <w:right w:val="nil"/>
                <w:between w:val="nil"/>
              </w:pBdr>
              <w:spacing w:before="128"/>
              <w:rPr>
                <w:b/>
                <w:color w:val="000000"/>
              </w:rPr>
            </w:pPr>
          </w:p>
          <w:p w14:paraId="5F32CD1A" w14:textId="181EB2AF"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Full-time, 1.5 years</w:t>
            </w:r>
          </w:p>
        </w:tc>
        <w:tc>
          <w:tcPr>
            <w:tcW w:w="1244" w:type="pct"/>
          </w:tcPr>
          <w:p w14:paraId="6CB996E6" w14:textId="77777777" w:rsidR="00C433C7" w:rsidRDefault="00C433C7" w:rsidP="00C433C7">
            <w:pPr>
              <w:pBdr>
                <w:top w:val="nil"/>
                <w:left w:val="nil"/>
                <w:bottom w:val="nil"/>
                <w:right w:val="nil"/>
                <w:between w:val="nil"/>
              </w:pBdr>
              <w:spacing w:before="128"/>
              <w:rPr>
                <w:b/>
                <w:color w:val="000000"/>
              </w:rPr>
            </w:pPr>
          </w:p>
          <w:p w14:paraId="3AF34C37" w14:textId="26DEDFA8"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Full-time, 1.5 years</w:t>
            </w:r>
          </w:p>
        </w:tc>
        <w:tc>
          <w:tcPr>
            <w:tcW w:w="1244" w:type="pct"/>
          </w:tcPr>
          <w:p w14:paraId="4F36EB4D" w14:textId="77777777" w:rsidR="00C433C7" w:rsidRDefault="00C433C7" w:rsidP="00C433C7">
            <w:pPr>
              <w:pBdr>
                <w:top w:val="nil"/>
                <w:left w:val="nil"/>
                <w:bottom w:val="nil"/>
                <w:right w:val="nil"/>
                <w:between w:val="nil"/>
              </w:pBdr>
              <w:spacing w:before="128"/>
              <w:rPr>
                <w:b/>
                <w:color w:val="000000"/>
              </w:rPr>
            </w:pPr>
          </w:p>
          <w:p w14:paraId="6BC9228A" w14:textId="08EDB674"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Full-time, 2 years</w:t>
            </w:r>
          </w:p>
        </w:tc>
      </w:tr>
      <w:tr w:rsidR="00C433C7" w:rsidRPr="00F66E6A" w14:paraId="12BC31B4" w14:textId="6D958B49" w:rsidTr="0033127F">
        <w:trPr>
          <w:trHeight w:val="510"/>
        </w:trPr>
        <w:tc>
          <w:tcPr>
            <w:tcW w:w="1267" w:type="pct"/>
            <w:shd w:val="clear" w:color="auto" w:fill="5B0009"/>
            <w:vAlign w:val="center"/>
          </w:tcPr>
          <w:p w14:paraId="2FFAAA1C"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1245" w:type="pct"/>
          </w:tcPr>
          <w:p w14:paraId="3E5CB2F6" w14:textId="227D2C93"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90</w:t>
            </w:r>
          </w:p>
        </w:tc>
        <w:tc>
          <w:tcPr>
            <w:tcW w:w="1244" w:type="pct"/>
          </w:tcPr>
          <w:p w14:paraId="054A6974" w14:textId="3723D23A"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90</w:t>
            </w:r>
          </w:p>
        </w:tc>
        <w:tc>
          <w:tcPr>
            <w:tcW w:w="1244" w:type="pct"/>
          </w:tcPr>
          <w:p w14:paraId="1D0D61F0" w14:textId="7444D834"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120</w:t>
            </w:r>
          </w:p>
        </w:tc>
      </w:tr>
      <w:tr w:rsidR="00C433C7" w:rsidRPr="00F66E6A" w14:paraId="05919EC9" w14:textId="37A0B6CC" w:rsidTr="0033127F">
        <w:trPr>
          <w:trHeight w:val="510"/>
        </w:trPr>
        <w:tc>
          <w:tcPr>
            <w:tcW w:w="1267" w:type="pct"/>
            <w:shd w:val="clear" w:color="auto" w:fill="5B0009"/>
            <w:vAlign w:val="center"/>
          </w:tcPr>
          <w:p w14:paraId="58CB8075"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1245" w:type="pct"/>
          </w:tcPr>
          <w:p w14:paraId="120BFFF1" w14:textId="10273AA1"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Master’s degree in Social Sciences</w:t>
            </w:r>
          </w:p>
        </w:tc>
        <w:tc>
          <w:tcPr>
            <w:tcW w:w="1244" w:type="pct"/>
          </w:tcPr>
          <w:p w14:paraId="7166888E" w14:textId="4C00F027"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Master’s degree in Social Sciences</w:t>
            </w:r>
          </w:p>
        </w:tc>
        <w:tc>
          <w:tcPr>
            <w:tcW w:w="1244" w:type="pct"/>
          </w:tcPr>
          <w:p w14:paraId="2B91780B" w14:textId="5B09F4D0"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Master’s degree in Social Sciences</w:t>
            </w:r>
          </w:p>
        </w:tc>
      </w:tr>
      <w:tr w:rsidR="00C433C7" w:rsidRPr="00F66E6A" w14:paraId="37A01FDA" w14:textId="66D4E4E2" w:rsidTr="0033127F">
        <w:trPr>
          <w:trHeight w:val="510"/>
        </w:trPr>
        <w:tc>
          <w:tcPr>
            <w:tcW w:w="1267" w:type="pct"/>
            <w:shd w:val="clear" w:color="auto" w:fill="5B0009"/>
            <w:vAlign w:val="center"/>
          </w:tcPr>
          <w:p w14:paraId="3E852769"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1245" w:type="pct"/>
          </w:tcPr>
          <w:p w14:paraId="1545CF4C" w14:textId="2801B7F0"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Lithuanian</w:t>
            </w:r>
          </w:p>
        </w:tc>
        <w:tc>
          <w:tcPr>
            <w:tcW w:w="1244" w:type="pct"/>
          </w:tcPr>
          <w:p w14:paraId="322E5C85" w14:textId="64FA4D00"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English</w:t>
            </w:r>
          </w:p>
        </w:tc>
        <w:tc>
          <w:tcPr>
            <w:tcW w:w="1244" w:type="pct"/>
          </w:tcPr>
          <w:p w14:paraId="105DA1E6" w14:textId="7168D888"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Lithuanian</w:t>
            </w:r>
          </w:p>
        </w:tc>
      </w:tr>
      <w:tr w:rsidR="00C433C7" w:rsidRPr="00F66E6A" w14:paraId="53D6FE5B" w14:textId="27500ADF" w:rsidTr="0033127F">
        <w:trPr>
          <w:trHeight w:val="510"/>
        </w:trPr>
        <w:tc>
          <w:tcPr>
            <w:tcW w:w="1267" w:type="pct"/>
            <w:shd w:val="clear" w:color="auto" w:fill="5B0009"/>
            <w:vAlign w:val="center"/>
          </w:tcPr>
          <w:p w14:paraId="14F2B741"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1245" w:type="pct"/>
          </w:tcPr>
          <w:p w14:paraId="3E6CEFE9" w14:textId="5E47C9F2"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Higher education</w:t>
            </w:r>
          </w:p>
        </w:tc>
        <w:tc>
          <w:tcPr>
            <w:tcW w:w="1244" w:type="pct"/>
          </w:tcPr>
          <w:p w14:paraId="743C996E" w14:textId="031B4287"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Higher education</w:t>
            </w:r>
          </w:p>
        </w:tc>
        <w:tc>
          <w:tcPr>
            <w:tcW w:w="1244" w:type="pct"/>
          </w:tcPr>
          <w:p w14:paraId="44BDC44F" w14:textId="47D3E0F3"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Higher education</w:t>
            </w:r>
          </w:p>
        </w:tc>
      </w:tr>
      <w:tr w:rsidR="00C433C7" w:rsidRPr="00F66E6A" w14:paraId="4563CE2F" w14:textId="177EA063" w:rsidTr="0033127F">
        <w:trPr>
          <w:trHeight w:val="510"/>
        </w:trPr>
        <w:tc>
          <w:tcPr>
            <w:tcW w:w="1267" w:type="pct"/>
            <w:shd w:val="clear" w:color="auto" w:fill="5B0009"/>
            <w:vAlign w:val="center"/>
          </w:tcPr>
          <w:p w14:paraId="79E8CA63"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1245" w:type="pct"/>
          </w:tcPr>
          <w:p w14:paraId="72A9364B" w14:textId="2669B50E" w:rsidR="00C433C7" w:rsidRPr="00CF1D8A" w:rsidRDefault="00C433C7" w:rsidP="00C433C7">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2012-06-11</w:t>
            </w:r>
          </w:p>
        </w:tc>
        <w:tc>
          <w:tcPr>
            <w:tcW w:w="1244" w:type="pct"/>
          </w:tcPr>
          <w:p w14:paraId="6094BEAD" w14:textId="40539E59"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2014-01-08</w:t>
            </w:r>
          </w:p>
        </w:tc>
        <w:tc>
          <w:tcPr>
            <w:tcW w:w="1244" w:type="pct"/>
          </w:tcPr>
          <w:p w14:paraId="6FDBA7A4" w14:textId="62EE8203"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2014-01-08</w:t>
            </w:r>
          </w:p>
        </w:tc>
      </w:tr>
      <w:tr w:rsidR="00C433C7" w:rsidRPr="00F66E6A" w14:paraId="60BA0DC3" w14:textId="46D90DAF" w:rsidTr="0033127F">
        <w:trPr>
          <w:trHeight w:val="510"/>
        </w:trPr>
        <w:tc>
          <w:tcPr>
            <w:tcW w:w="1267" w:type="pct"/>
            <w:shd w:val="clear" w:color="auto" w:fill="5B0009"/>
            <w:vAlign w:val="center"/>
          </w:tcPr>
          <w:p w14:paraId="20E9CB06" w14:textId="77777777" w:rsidR="00C433C7" w:rsidRPr="002D0027" w:rsidRDefault="00C433C7" w:rsidP="00C433C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245" w:type="pct"/>
          </w:tcPr>
          <w:p w14:paraId="72FEAA71" w14:textId="77777777" w:rsidR="00C433C7" w:rsidRDefault="00C433C7" w:rsidP="00C433C7">
            <w:pPr>
              <w:pBdr>
                <w:top w:val="nil"/>
                <w:left w:val="nil"/>
                <w:bottom w:val="nil"/>
                <w:right w:val="nil"/>
                <w:between w:val="nil"/>
              </w:pBdr>
              <w:spacing w:before="1"/>
              <w:rPr>
                <w:b/>
                <w:color w:val="000000"/>
              </w:rPr>
            </w:pPr>
          </w:p>
          <w:p w14:paraId="441E78E0" w14:textId="2EDDACD5" w:rsidR="00C433C7" w:rsidRPr="00CF1D8A" w:rsidRDefault="00C433C7" w:rsidP="00C433C7">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c>
          <w:tcPr>
            <w:tcW w:w="1244" w:type="pct"/>
          </w:tcPr>
          <w:p w14:paraId="093C43EB" w14:textId="77777777" w:rsidR="00C433C7" w:rsidRDefault="00C433C7" w:rsidP="00C433C7">
            <w:pPr>
              <w:pBdr>
                <w:top w:val="nil"/>
                <w:left w:val="nil"/>
                <w:bottom w:val="nil"/>
                <w:right w:val="nil"/>
                <w:between w:val="nil"/>
              </w:pBdr>
              <w:spacing w:before="1"/>
              <w:rPr>
                <w:b/>
                <w:color w:val="000000"/>
              </w:rPr>
            </w:pPr>
          </w:p>
          <w:p w14:paraId="600FFF17" w14:textId="68064E5C"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c>
          <w:tcPr>
            <w:tcW w:w="1244" w:type="pct"/>
          </w:tcPr>
          <w:p w14:paraId="54F8FDE8" w14:textId="77777777" w:rsidR="00C433C7" w:rsidRDefault="00C433C7" w:rsidP="00C433C7">
            <w:pPr>
              <w:pBdr>
                <w:top w:val="nil"/>
                <w:left w:val="nil"/>
                <w:bottom w:val="nil"/>
                <w:right w:val="nil"/>
                <w:between w:val="nil"/>
              </w:pBdr>
              <w:spacing w:before="1"/>
              <w:rPr>
                <w:b/>
                <w:color w:val="000000"/>
              </w:rPr>
            </w:pPr>
          </w:p>
          <w:p w14:paraId="0FEEBDE1" w14:textId="6F3188FE" w:rsidR="00C433C7" w:rsidRPr="00CF1D8A" w:rsidRDefault="00C433C7" w:rsidP="00C433C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r>
    </w:tbl>
    <w:p w14:paraId="5CAEEE12" w14:textId="77777777" w:rsidR="005D0FF7" w:rsidRDefault="005D0FF7" w:rsidP="005D0FF7">
      <w:pPr>
        <w:rPr>
          <w:rFonts w:asciiTheme="minorHAnsi" w:hAnsiTheme="minorHAnsi" w:cstheme="minorHAnsi"/>
          <w:iCs/>
          <w:color w:val="136C73"/>
          <w:lang w:eastAsia="lt-LT"/>
        </w:rPr>
      </w:pPr>
    </w:p>
    <w:p w14:paraId="3FFF40C3" w14:textId="5F4A674F" w:rsidR="00B66D2A" w:rsidRPr="00E30C86" w:rsidRDefault="00B66D2A" w:rsidP="005D0FF7">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lastRenderedPageBreak/>
        <w:t>Second cycle/LTQF 7</w:t>
      </w:r>
    </w:p>
    <w:tbl>
      <w:tblPr>
        <w:tblStyle w:val="TableGrid"/>
        <w:tblW w:w="5000" w:type="pct"/>
        <w:tblLayout w:type="fixed"/>
        <w:tblLook w:val="04A0" w:firstRow="1" w:lastRow="0" w:firstColumn="1" w:lastColumn="0" w:noHBand="0" w:noVBand="1"/>
      </w:tblPr>
      <w:tblGrid>
        <w:gridCol w:w="2440"/>
        <w:gridCol w:w="2398"/>
        <w:gridCol w:w="2396"/>
        <w:gridCol w:w="2396"/>
      </w:tblGrid>
      <w:tr w:rsidR="004434BF" w:rsidRPr="00F66E6A" w14:paraId="1DC2167A" w14:textId="77777777" w:rsidTr="003C5705">
        <w:trPr>
          <w:trHeight w:val="510"/>
        </w:trPr>
        <w:tc>
          <w:tcPr>
            <w:tcW w:w="1267" w:type="pct"/>
            <w:shd w:val="clear" w:color="auto" w:fill="5B0009"/>
            <w:vAlign w:val="center"/>
          </w:tcPr>
          <w:p w14:paraId="7D3EC559"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1245" w:type="pct"/>
            <w:shd w:val="clear" w:color="136C73" w:fill="FFFFFF" w:themeFill="background1"/>
          </w:tcPr>
          <w:p w14:paraId="6C25DAB8" w14:textId="2882B9F6" w:rsidR="004434BF" w:rsidRPr="00F66E6A" w:rsidRDefault="004434BF" w:rsidP="004434BF">
            <w:pPr>
              <w:rPr>
                <w:rFonts w:asciiTheme="minorHAnsi" w:eastAsiaTheme="majorEastAsia" w:hAnsiTheme="minorHAnsi" w:cstheme="minorHAnsi"/>
                <w:b/>
                <w:iCs/>
                <w:sz w:val="22"/>
                <w:szCs w:val="22"/>
                <w:lang w:val="en-GB"/>
              </w:rPr>
            </w:pPr>
            <w:r>
              <w:rPr>
                <w:rFonts w:ascii="Arial" w:eastAsia="Arial" w:hAnsi="Arial" w:cs="Arial"/>
                <w:b/>
                <w:color w:val="5B0009"/>
                <w:sz w:val="22"/>
                <w:szCs w:val="22"/>
              </w:rPr>
              <w:t>Contemporary Politics</w:t>
            </w:r>
          </w:p>
        </w:tc>
        <w:tc>
          <w:tcPr>
            <w:tcW w:w="1244" w:type="pct"/>
            <w:shd w:val="clear" w:color="136C73" w:fill="FFFFFF" w:themeFill="background1"/>
          </w:tcPr>
          <w:p w14:paraId="0344BA8F" w14:textId="3A24CE4F" w:rsidR="004434BF" w:rsidRPr="00F66E6A" w:rsidRDefault="004434BF" w:rsidP="004434BF">
            <w:pPr>
              <w:rPr>
                <w:rFonts w:asciiTheme="minorHAnsi" w:eastAsiaTheme="majorEastAsia" w:hAnsiTheme="minorHAnsi" w:cstheme="minorHAnsi"/>
                <w:b/>
                <w:iCs/>
                <w:sz w:val="22"/>
                <w:szCs w:val="22"/>
                <w:lang w:val="en-GB"/>
              </w:rPr>
            </w:pPr>
            <w:r>
              <w:rPr>
                <w:rFonts w:ascii="Arial" w:eastAsia="Arial" w:hAnsi="Arial" w:cs="Arial"/>
                <w:b/>
                <w:color w:val="5B0009"/>
                <w:sz w:val="22"/>
                <w:szCs w:val="22"/>
              </w:rPr>
              <w:t>Public Policy Analysis</w:t>
            </w:r>
          </w:p>
        </w:tc>
        <w:tc>
          <w:tcPr>
            <w:tcW w:w="1244" w:type="pct"/>
            <w:shd w:val="clear" w:color="136C73" w:fill="FFFFFF" w:themeFill="background1"/>
          </w:tcPr>
          <w:p w14:paraId="7EB5C135" w14:textId="310B9287" w:rsidR="004434BF" w:rsidRPr="00F66E6A" w:rsidRDefault="004434BF" w:rsidP="004434BF">
            <w:pPr>
              <w:rPr>
                <w:rFonts w:asciiTheme="minorHAnsi" w:eastAsiaTheme="majorEastAsia" w:hAnsiTheme="minorHAnsi" w:cstheme="minorHAnsi"/>
                <w:b/>
                <w:iCs/>
                <w:sz w:val="22"/>
                <w:szCs w:val="22"/>
                <w:lang w:val="en-GB"/>
              </w:rPr>
            </w:pPr>
            <w:r>
              <w:rPr>
                <w:rFonts w:ascii="Arial" w:eastAsia="Arial" w:hAnsi="Arial" w:cs="Arial"/>
                <w:b/>
                <w:color w:val="5B0009"/>
                <w:sz w:val="22"/>
                <w:szCs w:val="22"/>
              </w:rPr>
              <w:t>European Studies</w:t>
            </w:r>
          </w:p>
        </w:tc>
      </w:tr>
      <w:tr w:rsidR="004434BF" w:rsidRPr="00F66E6A" w14:paraId="3168581D" w14:textId="77777777" w:rsidTr="003C5705">
        <w:trPr>
          <w:trHeight w:val="510"/>
        </w:trPr>
        <w:tc>
          <w:tcPr>
            <w:tcW w:w="1267" w:type="pct"/>
            <w:shd w:val="clear" w:color="auto" w:fill="5B0009"/>
            <w:vAlign w:val="center"/>
          </w:tcPr>
          <w:p w14:paraId="39E5196B"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1245" w:type="pct"/>
          </w:tcPr>
          <w:p w14:paraId="250CE235" w14:textId="2401191D" w:rsidR="004434BF" w:rsidRPr="00CF1D8A" w:rsidRDefault="004434BF" w:rsidP="004434BF">
            <w:pPr>
              <w:rPr>
                <w:rStyle w:val="fontstyle01"/>
                <w:rFonts w:asciiTheme="minorHAnsi" w:eastAsiaTheme="majorEastAsia" w:hAnsiTheme="minorHAnsi" w:cstheme="minorHAnsi"/>
                <w:bCs/>
                <w:iCs/>
                <w:sz w:val="22"/>
                <w:szCs w:val="22"/>
              </w:rPr>
            </w:pPr>
            <w:r>
              <w:rPr>
                <w:rFonts w:ascii="Arial" w:eastAsia="Arial" w:hAnsi="Arial" w:cs="Arial"/>
                <w:color w:val="5B0009"/>
                <w:sz w:val="22"/>
                <w:szCs w:val="22"/>
              </w:rPr>
              <w:t>6211JX023</w:t>
            </w:r>
          </w:p>
        </w:tc>
        <w:tc>
          <w:tcPr>
            <w:tcW w:w="1244" w:type="pct"/>
          </w:tcPr>
          <w:p w14:paraId="7A4ED7E7" w14:textId="592D3FBB" w:rsidR="004434BF" w:rsidRPr="00CF1D8A" w:rsidRDefault="004434BF" w:rsidP="004434BF">
            <w:pPr>
              <w:rPr>
                <w:rFonts w:asciiTheme="minorHAnsi" w:eastAsiaTheme="majorEastAsia" w:hAnsiTheme="minorHAnsi" w:cstheme="minorHAnsi"/>
                <w:bCs/>
                <w:iCs/>
                <w:sz w:val="22"/>
                <w:szCs w:val="22"/>
              </w:rPr>
            </w:pPr>
            <w:r>
              <w:rPr>
                <w:rFonts w:ascii="Arial" w:eastAsia="Arial" w:hAnsi="Arial" w:cs="Arial"/>
                <w:color w:val="5B0009"/>
                <w:sz w:val="22"/>
                <w:szCs w:val="22"/>
              </w:rPr>
              <w:t>6211JX021</w:t>
            </w:r>
          </w:p>
        </w:tc>
        <w:tc>
          <w:tcPr>
            <w:tcW w:w="1244" w:type="pct"/>
          </w:tcPr>
          <w:p w14:paraId="3DBDB227" w14:textId="37F2CCBD" w:rsidR="004434BF" w:rsidRPr="00CF1D8A" w:rsidRDefault="004434BF" w:rsidP="004434BF">
            <w:pPr>
              <w:rPr>
                <w:rFonts w:asciiTheme="minorHAnsi" w:eastAsiaTheme="majorEastAsia" w:hAnsiTheme="minorHAnsi" w:cstheme="minorHAnsi"/>
                <w:bCs/>
                <w:iCs/>
                <w:sz w:val="22"/>
                <w:szCs w:val="22"/>
              </w:rPr>
            </w:pPr>
            <w:r>
              <w:rPr>
                <w:rFonts w:ascii="Arial" w:eastAsia="Arial" w:hAnsi="Arial" w:cs="Arial"/>
                <w:color w:val="5B0009"/>
                <w:sz w:val="22"/>
                <w:szCs w:val="22"/>
              </w:rPr>
              <w:t>6281JX007</w:t>
            </w:r>
          </w:p>
        </w:tc>
      </w:tr>
      <w:tr w:rsidR="004434BF" w:rsidRPr="00F66E6A" w14:paraId="152103B9" w14:textId="77777777" w:rsidTr="003C5705">
        <w:trPr>
          <w:trHeight w:val="510"/>
        </w:trPr>
        <w:tc>
          <w:tcPr>
            <w:tcW w:w="1267" w:type="pct"/>
            <w:shd w:val="clear" w:color="auto" w:fill="5B0009"/>
            <w:vAlign w:val="center"/>
          </w:tcPr>
          <w:p w14:paraId="0B091120"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1245" w:type="pct"/>
          </w:tcPr>
          <w:p w14:paraId="75E2C220" w14:textId="78A54666"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University</w:t>
            </w:r>
          </w:p>
        </w:tc>
        <w:tc>
          <w:tcPr>
            <w:tcW w:w="1244" w:type="pct"/>
          </w:tcPr>
          <w:p w14:paraId="173E4D19" w14:textId="778AABCA"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University</w:t>
            </w:r>
          </w:p>
        </w:tc>
        <w:tc>
          <w:tcPr>
            <w:tcW w:w="1244" w:type="pct"/>
          </w:tcPr>
          <w:p w14:paraId="4C207B24" w14:textId="1DED6496"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University</w:t>
            </w:r>
          </w:p>
        </w:tc>
      </w:tr>
      <w:tr w:rsidR="004434BF" w:rsidRPr="00F66E6A" w14:paraId="4888D956" w14:textId="77777777" w:rsidTr="003C5705">
        <w:trPr>
          <w:trHeight w:val="510"/>
        </w:trPr>
        <w:tc>
          <w:tcPr>
            <w:tcW w:w="1267" w:type="pct"/>
            <w:shd w:val="clear" w:color="auto" w:fill="5B0009"/>
            <w:vAlign w:val="center"/>
          </w:tcPr>
          <w:p w14:paraId="2E989C69"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1245" w:type="pct"/>
          </w:tcPr>
          <w:p w14:paraId="3738A03D" w14:textId="77777777" w:rsidR="004434BF" w:rsidRDefault="004434BF" w:rsidP="004434BF">
            <w:pPr>
              <w:pBdr>
                <w:top w:val="nil"/>
                <w:left w:val="nil"/>
                <w:bottom w:val="nil"/>
                <w:right w:val="nil"/>
                <w:between w:val="nil"/>
              </w:pBdr>
              <w:spacing w:before="126"/>
              <w:rPr>
                <w:b/>
                <w:color w:val="000000"/>
              </w:rPr>
            </w:pPr>
          </w:p>
          <w:p w14:paraId="2FB53792" w14:textId="12682485"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Full-time, 1.5 years</w:t>
            </w:r>
          </w:p>
        </w:tc>
        <w:tc>
          <w:tcPr>
            <w:tcW w:w="1244" w:type="pct"/>
          </w:tcPr>
          <w:p w14:paraId="404DCC6C" w14:textId="77777777" w:rsidR="004434BF" w:rsidRDefault="004434BF" w:rsidP="004434BF">
            <w:pPr>
              <w:pBdr>
                <w:top w:val="nil"/>
                <w:left w:val="nil"/>
                <w:bottom w:val="nil"/>
                <w:right w:val="nil"/>
                <w:between w:val="nil"/>
              </w:pBdr>
              <w:spacing w:before="126"/>
              <w:rPr>
                <w:b/>
                <w:color w:val="000000"/>
              </w:rPr>
            </w:pPr>
          </w:p>
          <w:p w14:paraId="5621A432" w14:textId="03A8175E"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Full-time, 2 years</w:t>
            </w:r>
          </w:p>
        </w:tc>
        <w:tc>
          <w:tcPr>
            <w:tcW w:w="1244" w:type="pct"/>
          </w:tcPr>
          <w:p w14:paraId="6295133D" w14:textId="77777777" w:rsidR="004434BF" w:rsidRDefault="004434BF" w:rsidP="004434BF">
            <w:pPr>
              <w:pBdr>
                <w:top w:val="nil"/>
                <w:left w:val="nil"/>
                <w:bottom w:val="nil"/>
                <w:right w:val="nil"/>
                <w:between w:val="nil"/>
              </w:pBdr>
              <w:spacing w:before="126"/>
              <w:rPr>
                <w:b/>
                <w:color w:val="000000"/>
              </w:rPr>
            </w:pPr>
          </w:p>
          <w:p w14:paraId="63A4E8EE" w14:textId="0C0FFDCE"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Full-time, 2 years</w:t>
            </w:r>
          </w:p>
        </w:tc>
      </w:tr>
      <w:tr w:rsidR="004434BF" w:rsidRPr="00F66E6A" w14:paraId="18E11E03" w14:textId="77777777" w:rsidTr="003C5705">
        <w:trPr>
          <w:trHeight w:val="510"/>
        </w:trPr>
        <w:tc>
          <w:tcPr>
            <w:tcW w:w="1267" w:type="pct"/>
            <w:shd w:val="clear" w:color="auto" w:fill="5B0009"/>
            <w:vAlign w:val="center"/>
          </w:tcPr>
          <w:p w14:paraId="4506A124"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1245" w:type="pct"/>
          </w:tcPr>
          <w:p w14:paraId="2A60C74F" w14:textId="5C8877DD"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90</w:t>
            </w:r>
          </w:p>
        </w:tc>
        <w:tc>
          <w:tcPr>
            <w:tcW w:w="1244" w:type="pct"/>
          </w:tcPr>
          <w:p w14:paraId="5DCAE462" w14:textId="7A6B43AE"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120</w:t>
            </w:r>
          </w:p>
        </w:tc>
        <w:tc>
          <w:tcPr>
            <w:tcW w:w="1244" w:type="pct"/>
          </w:tcPr>
          <w:p w14:paraId="4BA876C4" w14:textId="001067B8"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120</w:t>
            </w:r>
          </w:p>
        </w:tc>
      </w:tr>
      <w:tr w:rsidR="004434BF" w:rsidRPr="00F66E6A" w14:paraId="744AAC7C" w14:textId="77777777" w:rsidTr="003C5705">
        <w:trPr>
          <w:trHeight w:val="510"/>
        </w:trPr>
        <w:tc>
          <w:tcPr>
            <w:tcW w:w="1267" w:type="pct"/>
            <w:shd w:val="clear" w:color="auto" w:fill="5B0009"/>
            <w:vAlign w:val="center"/>
          </w:tcPr>
          <w:p w14:paraId="0F4926A5"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1245" w:type="pct"/>
          </w:tcPr>
          <w:p w14:paraId="045C3B59" w14:textId="1067BAEA"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Master’s degree in Social Sciences</w:t>
            </w:r>
          </w:p>
        </w:tc>
        <w:tc>
          <w:tcPr>
            <w:tcW w:w="1244" w:type="pct"/>
          </w:tcPr>
          <w:p w14:paraId="615D69AC" w14:textId="767A57E8"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Master’s degree in Social Sciences</w:t>
            </w:r>
          </w:p>
        </w:tc>
        <w:tc>
          <w:tcPr>
            <w:tcW w:w="1244" w:type="pct"/>
          </w:tcPr>
          <w:p w14:paraId="57ABC8FE" w14:textId="4E8B4FEB"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Master’s degree in Social Sciences</w:t>
            </w:r>
          </w:p>
        </w:tc>
      </w:tr>
      <w:tr w:rsidR="004434BF" w:rsidRPr="00F66E6A" w14:paraId="77E38F36" w14:textId="77777777" w:rsidTr="003C5705">
        <w:trPr>
          <w:trHeight w:val="510"/>
        </w:trPr>
        <w:tc>
          <w:tcPr>
            <w:tcW w:w="1267" w:type="pct"/>
            <w:shd w:val="clear" w:color="auto" w:fill="5B0009"/>
            <w:vAlign w:val="center"/>
          </w:tcPr>
          <w:p w14:paraId="6FC806AF"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1245" w:type="pct"/>
          </w:tcPr>
          <w:p w14:paraId="67B5484E" w14:textId="5185BCB7"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Lithuanian</w:t>
            </w:r>
          </w:p>
        </w:tc>
        <w:tc>
          <w:tcPr>
            <w:tcW w:w="1244" w:type="pct"/>
          </w:tcPr>
          <w:p w14:paraId="30A3C55C" w14:textId="12A5AA3A"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Lithuanian</w:t>
            </w:r>
          </w:p>
        </w:tc>
        <w:tc>
          <w:tcPr>
            <w:tcW w:w="1244" w:type="pct"/>
          </w:tcPr>
          <w:p w14:paraId="15D718EA" w14:textId="78801C34"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English</w:t>
            </w:r>
          </w:p>
        </w:tc>
      </w:tr>
      <w:tr w:rsidR="004434BF" w:rsidRPr="00F66E6A" w14:paraId="24CD044E" w14:textId="77777777" w:rsidTr="003C5705">
        <w:trPr>
          <w:trHeight w:val="510"/>
        </w:trPr>
        <w:tc>
          <w:tcPr>
            <w:tcW w:w="1267" w:type="pct"/>
            <w:shd w:val="clear" w:color="auto" w:fill="5B0009"/>
            <w:vAlign w:val="center"/>
          </w:tcPr>
          <w:p w14:paraId="6FFA1262"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1245" w:type="pct"/>
          </w:tcPr>
          <w:p w14:paraId="67A03EE6" w14:textId="65C6EC60"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Higher education</w:t>
            </w:r>
          </w:p>
        </w:tc>
        <w:tc>
          <w:tcPr>
            <w:tcW w:w="1244" w:type="pct"/>
          </w:tcPr>
          <w:p w14:paraId="0999DCCB" w14:textId="1B6717E3"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Higher education</w:t>
            </w:r>
          </w:p>
        </w:tc>
        <w:tc>
          <w:tcPr>
            <w:tcW w:w="1244" w:type="pct"/>
          </w:tcPr>
          <w:p w14:paraId="6EB8060D" w14:textId="5D0C205A"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Higher education</w:t>
            </w:r>
          </w:p>
        </w:tc>
      </w:tr>
      <w:tr w:rsidR="004434BF" w:rsidRPr="00F66E6A" w14:paraId="1F907D87" w14:textId="77777777" w:rsidTr="003C5705">
        <w:trPr>
          <w:trHeight w:val="510"/>
        </w:trPr>
        <w:tc>
          <w:tcPr>
            <w:tcW w:w="1267" w:type="pct"/>
            <w:shd w:val="clear" w:color="auto" w:fill="5B0009"/>
            <w:vAlign w:val="center"/>
          </w:tcPr>
          <w:p w14:paraId="682AE73F"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1245" w:type="pct"/>
          </w:tcPr>
          <w:p w14:paraId="50F63D98" w14:textId="35420213" w:rsidR="004434BF" w:rsidRPr="00CF1D8A" w:rsidRDefault="004434BF" w:rsidP="004434BF">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1997-05-19</w:t>
            </w:r>
          </w:p>
        </w:tc>
        <w:tc>
          <w:tcPr>
            <w:tcW w:w="1244" w:type="pct"/>
          </w:tcPr>
          <w:p w14:paraId="11A5C4AB" w14:textId="40566387"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2012-05-29</w:t>
            </w:r>
          </w:p>
        </w:tc>
        <w:tc>
          <w:tcPr>
            <w:tcW w:w="1244" w:type="pct"/>
          </w:tcPr>
          <w:p w14:paraId="1F767C6F" w14:textId="4D34F69A"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2023-05-11</w:t>
            </w:r>
          </w:p>
        </w:tc>
      </w:tr>
      <w:tr w:rsidR="004434BF" w:rsidRPr="00F66E6A" w14:paraId="47FBBF2C" w14:textId="77777777" w:rsidTr="003C5705">
        <w:trPr>
          <w:trHeight w:val="510"/>
        </w:trPr>
        <w:tc>
          <w:tcPr>
            <w:tcW w:w="1267" w:type="pct"/>
            <w:shd w:val="clear" w:color="auto" w:fill="5B0009"/>
            <w:vAlign w:val="center"/>
          </w:tcPr>
          <w:p w14:paraId="052C574C" w14:textId="77777777" w:rsidR="004434BF" w:rsidRPr="002D0027" w:rsidRDefault="004434BF" w:rsidP="004434BF">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1245" w:type="pct"/>
          </w:tcPr>
          <w:p w14:paraId="18628369" w14:textId="77777777" w:rsidR="004434BF" w:rsidRDefault="004434BF" w:rsidP="004434BF">
            <w:pPr>
              <w:pBdr>
                <w:top w:val="nil"/>
                <w:left w:val="nil"/>
                <w:bottom w:val="nil"/>
                <w:right w:val="nil"/>
                <w:between w:val="nil"/>
              </w:pBdr>
              <w:spacing w:before="1"/>
              <w:rPr>
                <w:b/>
                <w:color w:val="000000"/>
              </w:rPr>
            </w:pPr>
          </w:p>
          <w:p w14:paraId="111DBB61" w14:textId="16582186" w:rsidR="004434BF" w:rsidRPr="00CF1D8A" w:rsidRDefault="004434BF" w:rsidP="004434BF">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c>
          <w:tcPr>
            <w:tcW w:w="1244" w:type="pct"/>
          </w:tcPr>
          <w:p w14:paraId="4E0AC501" w14:textId="77777777" w:rsidR="004434BF" w:rsidRDefault="004434BF" w:rsidP="004434BF">
            <w:pPr>
              <w:pBdr>
                <w:top w:val="nil"/>
                <w:left w:val="nil"/>
                <w:bottom w:val="nil"/>
                <w:right w:val="nil"/>
                <w:between w:val="nil"/>
              </w:pBdr>
              <w:spacing w:before="1"/>
              <w:rPr>
                <w:b/>
                <w:color w:val="000000"/>
              </w:rPr>
            </w:pPr>
          </w:p>
          <w:p w14:paraId="3CAA37A1" w14:textId="0E34A177"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c>
          <w:tcPr>
            <w:tcW w:w="1244" w:type="pct"/>
          </w:tcPr>
          <w:p w14:paraId="14230D80" w14:textId="77777777" w:rsidR="004434BF" w:rsidRDefault="004434BF" w:rsidP="004434BF">
            <w:pPr>
              <w:pBdr>
                <w:top w:val="nil"/>
                <w:left w:val="nil"/>
                <w:bottom w:val="nil"/>
                <w:right w:val="nil"/>
                <w:between w:val="nil"/>
              </w:pBdr>
              <w:spacing w:before="1"/>
              <w:rPr>
                <w:b/>
                <w:color w:val="000000"/>
              </w:rPr>
            </w:pPr>
          </w:p>
          <w:p w14:paraId="6924E896" w14:textId="1FC9B4FA" w:rsidR="004434BF" w:rsidRPr="00CF1D8A" w:rsidRDefault="004434BF" w:rsidP="004434BF">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r>
    </w:tbl>
    <w:p w14:paraId="371E63C5" w14:textId="77777777" w:rsidR="00B66D2A" w:rsidRDefault="00B66D2A" w:rsidP="008F64DA">
      <w:pPr>
        <w:spacing w:line="276" w:lineRule="auto"/>
        <w:rPr>
          <w:rFonts w:asciiTheme="minorHAnsi" w:eastAsia="Calibri" w:hAnsiTheme="minorHAnsi" w:cstheme="minorHAnsi"/>
          <w:lang w:val="en-GB" w:eastAsia="lt-LT"/>
        </w:rPr>
      </w:pPr>
    </w:p>
    <w:p w14:paraId="740AE3C8" w14:textId="3C8D9B9A" w:rsidR="00B66D2A" w:rsidRPr="00B66D2A" w:rsidRDefault="00B66D2A" w:rsidP="00B66D2A">
      <w:pPr>
        <w:rPr>
          <w:rFonts w:ascii="Arial" w:hAnsi="Arial" w:cs="Arial"/>
          <w:b/>
          <w:bCs/>
          <w:iCs/>
          <w:color w:val="5B0009"/>
          <w:sz w:val="22"/>
          <w:szCs w:val="22"/>
          <w:lang w:val="en-GB" w:eastAsia="lt-LT"/>
        </w:rPr>
      </w:pPr>
      <w:r w:rsidRPr="00E035D8">
        <w:rPr>
          <w:rFonts w:ascii="Arial" w:hAnsi="Arial" w:cs="Arial"/>
          <w:b/>
          <w:bCs/>
          <w:iCs/>
          <w:color w:val="5B0009"/>
          <w:sz w:val="22"/>
          <w:szCs w:val="22"/>
          <w:lang w:val="en-GB" w:eastAsia="lt-LT"/>
        </w:rPr>
        <w:t>Second cycle/LTQF 7</w:t>
      </w:r>
    </w:p>
    <w:tbl>
      <w:tblPr>
        <w:tblStyle w:val="TableGrid"/>
        <w:tblW w:w="4595" w:type="pct"/>
        <w:tblLayout w:type="fixed"/>
        <w:tblLook w:val="04A0" w:firstRow="1" w:lastRow="0" w:firstColumn="1" w:lastColumn="0" w:noHBand="0" w:noVBand="1"/>
      </w:tblPr>
      <w:tblGrid>
        <w:gridCol w:w="4462"/>
        <w:gridCol w:w="4388"/>
      </w:tblGrid>
      <w:tr w:rsidR="00595ECB" w:rsidRPr="00F66E6A" w14:paraId="05CB54A0" w14:textId="77777777" w:rsidTr="00595ECB">
        <w:trPr>
          <w:trHeight w:val="513"/>
        </w:trPr>
        <w:tc>
          <w:tcPr>
            <w:tcW w:w="2521" w:type="pct"/>
            <w:shd w:val="clear" w:color="auto" w:fill="5B0009"/>
            <w:vAlign w:val="center"/>
          </w:tcPr>
          <w:p w14:paraId="23E65F8C"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Title of the study programme</w:t>
            </w:r>
          </w:p>
        </w:tc>
        <w:tc>
          <w:tcPr>
            <w:tcW w:w="2479" w:type="pct"/>
            <w:shd w:val="clear" w:color="136C73" w:fill="FFFFFF" w:themeFill="background1"/>
          </w:tcPr>
          <w:p w14:paraId="7E7F651A" w14:textId="47B439C8" w:rsidR="00595ECB" w:rsidRPr="00F66E6A" w:rsidRDefault="00595ECB" w:rsidP="00595ECB">
            <w:pPr>
              <w:rPr>
                <w:rFonts w:asciiTheme="minorHAnsi" w:eastAsiaTheme="majorEastAsia" w:hAnsiTheme="minorHAnsi" w:cstheme="minorHAnsi"/>
                <w:b/>
                <w:iCs/>
                <w:sz w:val="22"/>
                <w:szCs w:val="22"/>
                <w:lang w:val="en-GB"/>
              </w:rPr>
            </w:pPr>
            <w:r>
              <w:rPr>
                <w:rFonts w:ascii="Arial" w:eastAsia="Arial" w:hAnsi="Arial" w:cs="Arial"/>
                <w:b/>
                <w:color w:val="5B0009"/>
                <w:sz w:val="22"/>
                <w:szCs w:val="22"/>
              </w:rPr>
              <w:t>European Studies</w:t>
            </w:r>
          </w:p>
        </w:tc>
      </w:tr>
      <w:tr w:rsidR="00595ECB" w:rsidRPr="00F66E6A" w14:paraId="3C1BB776" w14:textId="77777777" w:rsidTr="00595ECB">
        <w:trPr>
          <w:trHeight w:val="513"/>
        </w:trPr>
        <w:tc>
          <w:tcPr>
            <w:tcW w:w="2521" w:type="pct"/>
            <w:shd w:val="clear" w:color="auto" w:fill="5B0009"/>
            <w:vAlign w:val="center"/>
          </w:tcPr>
          <w:p w14:paraId="647A35DF"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State code</w:t>
            </w:r>
          </w:p>
        </w:tc>
        <w:tc>
          <w:tcPr>
            <w:tcW w:w="2479" w:type="pct"/>
          </w:tcPr>
          <w:p w14:paraId="007A7AE2" w14:textId="68198EE9" w:rsidR="00595ECB" w:rsidRPr="00CF1D8A" w:rsidRDefault="00595ECB" w:rsidP="00595ECB">
            <w:pPr>
              <w:rPr>
                <w:rStyle w:val="fontstyle01"/>
                <w:rFonts w:asciiTheme="minorHAnsi" w:eastAsiaTheme="majorEastAsia" w:hAnsiTheme="minorHAnsi" w:cstheme="minorHAnsi"/>
                <w:bCs/>
                <w:iCs/>
                <w:sz w:val="22"/>
                <w:szCs w:val="22"/>
              </w:rPr>
            </w:pPr>
            <w:r>
              <w:rPr>
                <w:rFonts w:ascii="Arial" w:eastAsia="Arial" w:hAnsi="Arial" w:cs="Arial"/>
                <w:color w:val="5B0009"/>
                <w:sz w:val="22"/>
                <w:szCs w:val="22"/>
              </w:rPr>
              <w:t>6211JX022</w:t>
            </w:r>
          </w:p>
        </w:tc>
      </w:tr>
      <w:tr w:rsidR="00595ECB" w:rsidRPr="00F66E6A" w14:paraId="592CCA40" w14:textId="77777777" w:rsidTr="00595ECB">
        <w:trPr>
          <w:trHeight w:val="513"/>
        </w:trPr>
        <w:tc>
          <w:tcPr>
            <w:tcW w:w="2521" w:type="pct"/>
            <w:shd w:val="clear" w:color="auto" w:fill="5B0009"/>
            <w:vAlign w:val="center"/>
          </w:tcPr>
          <w:p w14:paraId="0E59F540"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Type of study (college/university)</w:t>
            </w:r>
          </w:p>
        </w:tc>
        <w:tc>
          <w:tcPr>
            <w:tcW w:w="2479" w:type="pct"/>
          </w:tcPr>
          <w:p w14:paraId="78759EE1" w14:textId="378C7802" w:rsidR="00595ECB" w:rsidRPr="00CF1D8A" w:rsidRDefault="00595ECB" w:rsidP="00595ECB">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University</w:t>
            </w:r>
          </w:p>
        </w:tc>
      </w:tr>
      <w:tr w:rsidR="00595ECB" w:rsidRPr="00F66E6A" w14:paraId="64592309" w14:textId="77777777" w:rsidTr="00595ECB">
        <w:trPr>
          <w:trHeight w:val="513"/>
        </w:trPr>
        <w:tc>
          <w:tcPr>
            <w:tcW w:w="2521" w:type="pct"/>
            <w:shd w:val="clear" w:color="auto" w:fill="5B0009"/>
            <w:vAlign w:val="center"/>
          </w:tcPr>
          <w:p w14:paraId="2657DEC8"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Mode of study (full time/part time) and nominal duration (in years)</w:t>
            </w:r>
          </w:p>
        </w:tc>
        <w:tc>
          <w:tcPr>
            <w:tcW w:w="2479" w:type="pct"/>
          </w:tcPr>
          <w:p w14:paraId="6EB477E1" w14:textId="22E4A5C4" w:rsidR="00595ECB" w:rsidRPr="00CF1D8A" w:rsidRDefault="00595ECB" w:rsidP="00595ECB">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Full-time, 2 years</w:t>
            </w:r>
          </w:p>
        </w:tc>
      </w:tr>
      <w:tr w:rsidR="00595ECB" w:rsidRPr="00F66E6A" w14:paraId="6883A911" w14:textId="77777777" w:rsidTr="00595ECB">
        <w:trPr>
          <w:trHeight w:val="513"/>
        </w:trPr>
        <w:tc>
          <w:tcPr>
            <w:tcW w:w="2521" w:type="pct"/>
            <w:shd w:val="clear" w:color="auto" w:fill="5B0009"/>
            <w:vAlign w:val="center"/>
          </w:tcPr>
          <w:p w14:paraId="4AA20AB4"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Workload in ECTS</w:t>
            </w:r>
          </w:p>
        </w:tc>
        <w:tc>
          <w:tcPr>
            <w:tcW w:w="2479" w:type="pct"/>
          </w:tcPr>
          <w:p w14:paraId="408F4E46" w14:textId="38B81D28" w:rsidR="00595ECB" w:rsidRPr="00CF1D8A" w:rsidRDefault="00595ECB" w:rsidP="00595ECB">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120</w:t>
            </w:r>
          </w:p>
        </w:tc>
      </w:tr>
      <w:tr w:rsidR="00595ECB" w:rsidRPr="00F66E6A" w14:paraId="10DEB728" w14:textId="77777777" w:rsidTr="00595ECB">
        <w:trPr>
          <w:trHeight w:val="513"/>
        </w:trPr>
        <w:tc>
          <w:tcPr>
            <w:tcW w:w="2521" w:type="pct"/>
            <w:shd w:val="clear" w:color="auto" w:fill="5B0009"/>
            <w:vAlign w:val="center"/>
          </w:tcPr>
          <w:p w14:paraId="1DF9F13B"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Award (degree and/or professional qualification)</w:t>
            </w:r>
          </w:p>
        </w:tc>
        <w:tc>
          <w:tcPr>
            <w:tcW w:w="2479" w:type="pct"/>
          </w:tcPr>
          <w:p w14:paraId="36FAE3E2" w14:textId="0A434FEA" w:rsidR="00595ECB" w:rsidRPr="00CF1D8A" w:rsidRDefault="00595ECB" w:rsidP="00595ECB">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Master’s degree in Social Sciences</w:t>
            </w:r>
          </w:p>
        </w:tc>
      </w:tr>
      <w:tr w:rsidR="00595ECB" w:rsidRPr="00F66E6A" w14:paraId="71AE3016" w14:textId="77777777" w:rsidTr="00595ECB">
        <w:trPr>
          <w:trHeight w:val="513"/>
        </w:trPr>
        <w:tc>
          <w:tcPr>
            <w:tcW w:w="2521" w:type="pct"/>
            <w:shd w:val="clear" w:color="auto" w:fill="5B0009"/>
            <w:vAlign w:val="center"/>
          </w:tcPr>
          <w:p w14:paraId="4B2521FE"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Language of instruction</w:t>
            </w:r>
          </w:p>
        </w:tc>
        <w:tc>
          <w:tcPr>
            <w:tcW w:w="2479" w:type="pct"/>
          </w:tcPr>
          <w:p w14:paraId="55EF33FC" w14:textId="535D8951" w:rsidR="00595ECB" w:rsidRPr="00CF1D8A" w:rsidRDefault="00595ECB" w:rsidP="00595ECB">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Lithuanian</w:t>
            </w:r>
          </w:p>
        </w:tc>
      </w:tr>
      <w:tr w:rsidR="00595ECB" w:rsidRPr="00F66E6A" w14:paraId="00AA64F9" w14:textId="77777777" w:rsidTr="00595ECB">
        <w:trPr>
          <w:trHeight w:val="513"/>
        </w:trPr>
        <w:tc>
          <w:tcPr>
            <w:tcW w:w="2521" w:type="pct"/>
            <w:shd w:val="clear" w:color="auto" w:fill="5B0009"/>
            <w:vAlign w:val="center"/>
          </w:tcPr>
          <w:p w14:paraId="4277AC9C"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Admission requirements</w:t>
            </w:r>
          </w:p>
        </w:tc>
        <w:tc>
          <w:tcPr>
            <w:tcW w:w="2479" w:type="pct"/>
          </w:tcPr>
          <w:p w14:paraId="75105005" w14:textId="4669C2F0" w:rsidR="00595ECB" w:rsidRPr="00CF1D8A" w:rsidRDefault="00595ECB" w:rsidP="00595ECB">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Higher education</w:t>
            </w:r>
          </w:p>
        </w:tc>
      </w:tr>
      <w:tr w:rsidR="00595ECB" w:rsidRPr="00F66E6A" w14:paraId="2CF99A28" w14:textId="77777777" w:rsidTr="00595ECB">
        <w:trPr>
          <w:trHeight w:val="513"/>
        </w:trPr>
        <w:tc>
          <w:tcPr>
            <w:tcW w:w="2521" w:type="pct"/>
            <w:shd w:val="clear" w:color="auto" w:fill="5B0009"/>
            <w:vAlign w:val="center"/>
          </w:tcPr>
          <w:p w14:paraId="23F06220"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First registration date</w:t>
            </w:r>
          </w:p>
        </w:tc>
        <w:tc>
          <w:tcPr>
            <w:tcW w:w="2479" w:type="pct"/>
          </w:tcPr>
          <w:p w14:paraId="29DBBDF5" w14:textId="62685B36" w:rsidR="00595ECB" w:rsidRPr="00CF1D8A" w:rsidRDefault="00595ECB" w:rsidP="00595ECB">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2014-01-08</w:t>
            </w:r>
          </w:p>
        </w:tc>
      </w:tr>
      <w:tr w:rsidR="00595ECB" w:rsidRPr="00F66E6A" w14:paraId="5AAFC6B2" w14:textId="77777777" w:rsidTr="00595ECB">
        <w:trPr>
          <w:trHeight w:val="513"/>
        </w:trPr>
        <w:tc>
          <w:tcPr>
            <w:tcW w:w="2521" w:type="pct"/>
            <w:shd w:val="clear" w:color="auto" w:fill="5B0009"/>
            <w:vAlign w:val="center"/>
          </w:tcPr>
          <w:p w14:paraId="7E9BB89C" w14:textId="77777777" w:rsidR="00595ECB" w:rsidRPr="002D0027" w:rsidRDefault="00595ECB" w:rsidP="00595ECB">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lang w:val="en-GB"/>
              </w:rPr>
              <w:t>Comments (including remarks on joint or interdisciplinary nature of the programme, mode of provision)</w:t>
            </w:r>
          </w:p>
        </w:tc>
        <w:tc>
          <w:tcPr>
            <w:tcW w:w="2479" w:type="pct"/>
          </w:tcPr>
          <w:p w14:paraId="101F08EA" w14:textId="65FD7229" w:rsidR="00595ECB" w:rsidRPr="00CF1D8A" w:rsidRDefault="00595ECB" w:rsidP="00595ECB">
            <w:pPr>
              <w:rPr>
                <w:rStyle w:val="fontstyle01"/>
                <w:rFonts w:asciiTheme="minorHAnsi" w:eastAsiaTheme="majorEastAsia" w:hAnsiTheme="minorHAnsi" w:cstheme="minorHAnsi"/>
                <w:bCs/>
                <w:iCs/>
                <w:sz w:val="22"/>
                <w:szCs w:val="22"/>
                <w:lang w:val="en-GB"/>
              </w:rPr>
            </w:pPr>
            <w:r>
              <w:rPr>
                <w:rStyle w:val="fontstyle01"/>
                <w:rFonts w:asciiTheme="minorHAnsi" w:eastAsiaTheme="majorEastAsia" w:hAnsiTheme="minorHAnsi" w:cstheme="minorHAnsi"/>
                <w:bCs/>
                <w:iCs/>
                <w:sz w:val="22"/>
                <w:szCs w:val="22"/>
                <w:lang w:val="en-GB"/>
              </w:rPr>
              <w:t>N</w:t>
            </w:r>
            <w:r>
              <w:rPr>
                <w:rStyle w:val="fontstyle01"/>
                <w:rFonts w:asciiTheme="minorHAnsi" w:eastAsiaTheme="majorEastAsia" w:hAnsiTheme="minorHAnsi" w:cstheme="minorHAnsi"/>
              </w:rPr>
              <w:t>/A</w:t>
            </w:r>
          </w:p>
        </w:tc>
      </w:tr>
    </w:tbl>
    <w:p w14:paraId="468D0B48" w14:textId="1FE1DE6B" w:rsidR="0042467A" w:rsidRPr="005D0FF7" w:rsidRDefault="006501B9" w:rsidP="008F64DA">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530C0530" w14:textId="77777777" w:rsidR="005D0FF7" w:rsidRPr="00535C59" w:rsidRDefault="005D0FF7" w:rsidP="005D0FF7">
      <w:pPr>
        <w:pStyle w:val="Heading1"/>
        <w:jc w:val="center"/>
        <w:rPr>
          <w:rFonts w:ascii="Arial" w:hAnsi="Arial" w:cs="Arial"/>
          <w:color w:val="5B0009"/>
          <w:sz w:val="32"/>
          <w:szCs w:val="32"/>
        </w:rPr>
      </w:pPr>
      <w:r w:rsidRPr="00535C59">
        <w:rPr>
          <w:rFonts w:ascii="Arial" w:hAnsi="Arial" w:cs="Arial"/>
          <w:color w:val="5B0009"/>
          <w:sz w:val="32"/>
          <w:szCs w:val="32"/>
        </w:rPr>
        <w:lastRenderedPageBreak/>
        <w:t>ASSESSMENT IN POINTS BY CYCLE AND EVALUATION AREAS</w:t>
      </w:r>
    </w:p>
    <w:p w14:paraId="0F2FEA5E" w14:textId="77777777" w:rsidR="005D0FF7" w:rsidRPr="002D0027" w:rsidRDefault="005D0FF7" w:rsidP="005D0FF7">
      <w:pPr>
        <w:jc w:val="both"/>
        <w:rPr>
          <w:rFonts w:ascii="Arial" w:hAnsi="Arial" w:cs="Arial"/>
          <w:iCs/>
          <w:lang w:val="en-GB" w:eastAsia="lt-LT"/>
        </w:rPr>
      </w:pPr>
    </w:p>
    <w:p w14:paraId="6031B951" w14:textId="77777777" w:rsidR="00A32D18" w:rsidRPr="002D0027" w:rsidRDefault="00A32D18" w:rsidP="005D0FF7">
      <w:pPr>
        <w:jc w:val="both"/>
        <w:rPr>
          <w:rFonts w:ascii="Arial" w:hAnsi="Arial" w:cs="Arial"/>
          <w:lang w:val="en-GB"/>
        </w:rPr>
      </w:pPr>
    </w:p>
    <w:p w14:paraId="3C3EC927" w14:textId="6AB4C4CC" w:rsidR="005D0FF7" w:rsidRPr="002D0027" w:rsidRDefault="005D0FF7" w:rsidP="005D0FF7">
      <w:pPr>
        <w:jc w:val="both"/>
        <w:rPr>
          <w:rFonts w:ascii="Arial" w:hAnsi="Arial" w:cs="Arial"/>
          <w:lang w:val="en-GB"/>
        </w:rPr>
      </w:pPr>
      <w:r w:rsidRPr="002D0027">
        <w:rPr>
          <w:rFonts w:ascii="Arial" w:hAnsi="Arial" w:cs="Arial"/>
          <w:lang w:val="en-GB"/>
        </w:rPr>
        <w:t xml:space="preserve">The </w:t>
      </w:r>
      <w:r w:rsidRPr="002D0027">
        <w:rPr>
          <w:rFonts w:ascii="Arial" w:hAnsi="Arial" w:cs="Arial"/>
          <w:b/>
          <w:bCs/>
          <w:color w:val="5B0009"/>
          <w:lang w:val="en-GB"/>
        </w:rPr>
        <w:t>first cycle</w:t>
      </w:r>
      <w:r w:rsidRPr="002D0027">
        <w:rPr>
          <w:rFonts w:ascii="Arial" w:hAnsi="Arial" w:cs="Arial"/>
          <w:color w:val="5B0009"/>
          <w:lang w:val="en-GB"/>
        </w:rPr>
        <w:t xml:space="preserve"> </w:t>
      </w:r>
      <w:r w:rsidRPr="002D0027">
        <w:rPr>
          <w:rFonts w:ascii="Arial" w:hAnsi="Arial" w:cs="Arial"/>
          <w:lang w:val="en-GB"/>
        </w:rPr>
        <w:t xml:space="preserve">of the </w:t>
      </w:r>
      <w:r w:rsidR="00595ECB">
        <w:rPr>
          <w:rFonts w:ascii="Arial" w:hAnsi="Arial" w:cs="Arial"/>
          <w:lang w:val="en-GB"/>
        </w:rPr>
        <w:t>political science</w:t>
      </w:r>
      <w:r w:rsidRPr="002D0027">
        <w:rPr>
          <w:rFonts w:ascii="Arial" w:hAnsi="Arial" w:cs="Arial"/>
          <w:lang w:val="en-GB"/>
        </w:rPr>
        <w:t xml:space="preserve"> field of study is given a </w:t>
      </w:r>
      <w:r w:rsidRPr="002D0027">
        <w:rPr>
          <w:rFonts w:ascii="Arial" w:hAnsi="Arial" w:cs="Arial"/>
          <w:b/>
          <w:bCs/>
          <w:color w:val="5B0009"/>
          <w:lang w:val="en-GB"/>
        </w:rPr>
        <w:t>positive</w:t>
      </w:r>
      <w:r w:rsidRPr="002D0027">
        <w:rPr>
          <w:rFonts w:ascii="Arial" w:hAnsi="Arial" w:cs="Arial"/>
          <w:color w:val="5B0009"/>
          <w:lang w:val="en-GB"/>
        </w:rPr>
        <w:t xml:space="preserve"> </w:t>
      </w:r>
      <w:r w:rsidRPr="002D0027">
        <w:rPr>
          <w:rFonts w:ascii="Arial" w:hAnsi="Arial" w:cs="Arial"/>
          <w:lang w:val="en-GB"/>
        </w:rPr>
        <w:t xml:space="preserve">evaluation. </w:t>
      </w:r>
    </w:p>
    <w:p w14:paraId="4FB7AF10"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74"/>
        <w:gridCol w:w="7122"/>
        <w:gridCol w:w="1834"/>
      </w:tblGrid>
      <w:tr w:rsidR="005D0FF7" w:rsidRPr="002D0027" w14:paraId="7299585D" w14:textId="77777777" w:rsidTr="00F50679">
        <w:tc>
          <w:tcPr>
            <w:tcW w:w="673" w:type="dxa"/>
            <w:vAlign w:val="center"/>
          </w:tcPr>
          <w:p w14:paraId="54C3E71B"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No.</w:t>
            </w:r>
          </w:p>
        </w:tc>
        <w:tc>
          <w:tcPr>
            <w:tcW w:w="7121" w:type="dxa"/>
            <w:vAlign w:val="center"/>
          </w:tcPr>
          <w:p w14:paraId="7A85DF08"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Area</w:t>
            </w:r>
          </w:p>
        </w:tc>
        <w:tc>
          <w:tcPr>
            <w:tcW w:w="1834" w:type="dxa"/>
            <w:vAlign w:val="center"/>
          </w:tcPr>
          <w:p w14:paraId="7CCA2925" w14:textId="77777777" w:rsidR="005D0FF7" w:rsidRPr="002D0027" w:rsidRDefault="005D0FF7" w:rsidP="00F50679">
            <w:pPr>
              <w:jc w:val="center"/>
              <w:rPr>
                <w:rFonts w:ascii="Arial" w:eastAsia="Calibri" w:hAnsi="Arial" w:cs="Arial"/>
                <w:b/>
                <w:iCs/>
                <w:color w:val="5B0009"/>
                <w:lang w:val="en-GB" w:eastAsia="lt-LT"/>
              </w:rPr>
            </w:pPr>
            <w:r w:rsidRPr="002D0027">
              <w:rPr>
                <w:rFonts w:ascii="Arial" w:eastAsia="Calibri" w:hAnsi="Arial" w:cs="Arial"/>
                <w:b/>
                <w:iCs/>
                <w:color w:val="5B0009"/>
                <w:lang w:val="en-GB" w:eastAsia="lt-LT"/>
              </w:rPr>
              <w:t>Evaluation points</w:t>
            </w:r>
            <w:r w:rsidRPr="002D0027">
              <w:rPr>
                <w:rStyle w:val="FootnoteReference"/>
                <w:rFonts w:ascii="Arial" w:eastAsia="Calibri" w:hAnsi="Arial" w:cs="Arial"/>
                <w:iCs/>
                <w:color w:val="5B0009"/>
                <w:lang w:val="en-GB" w:eastAsia="lt-LT"/>
              </w:rPr>
              <w:footnoteReference w:customMarkFollows="1" w:id="1"/>
              <w:sym w:font="Symbol" w:char="F02A"/>
            </w:r>
          </w:p>
        </w:tc>
      </w:tr>
      <w:tr w:rsidR="005D0FF7" w:rsidRPr="002D0027" w14:paraId="5910AED0" w14:textId="77777777" w:rsidTr="00F50679">
        <w:trPr>
          <w:trHeight w:val="397"/>
        </w:trPr>
        <w:tc>
          <w:tcPr>
            <w:tcW w:w="673" w:type="dxa"/>
            <w:vAlign w:val="center"/>
          </w:tcPr>
          <w:p w14:paraId="7FDFE59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4B77AA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48E01EF6" w14:textId="323D6C72"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54EAADAE" w14:textId="77777777" w:rsidTr="00F50679">
        <w:trPr>
          <w:trHeight w:val="397"/>
        </w:trPr>
        <w:tc>
          <w:tcPr>
            <w:tcW w:w="673" w:type="dxa"/>
            <w:vAlign w:val="center"/>
          </w:tcPr>
          <w:p w14:paraId="700F4D88"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161E50C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240E554A" w14:textId="79760E2D"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5D64D3E" w14:textId="77777777" w:rsidTr="00F50679">
        <w:trPr>
          <w:trHeight w:val="397"/>
        </w:trPr>
        <w:tc>
          <w:tcPr>
            <w:tcW w:w="673" w:type="dxa"/>
            <w:vAlign w:val="center"/>
          </w:tcPr>
          <w:p w14:paraId="4A15D61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42C2D6B8"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47B42AAF" w14:textId="410AE077"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071FD05" w14:textId="77777777" w:rsidTr="00F50679">
        <w:trPr>
          <w:trHeight w:val="397"/>
        </w:trPr>
        <w:tc>
          <w:tcPr>
            <w:tcW w:w="673" w:type="dxa"/>
            <w:vAlign w:val="center"/>
          </w:tcPr>
          <w:p w14:paraId="695E434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6047C904"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CF79092" w14:textId="5952027B"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7BED5045" w14:textId="77777777" w:rsidTr="00F50679">
        <w:trPr>
          <w:trHeight w:val="397"/>
        </w:trPr>
        <w:tc>
          <w:tcPr>
            <w:tcW w:w="673" w:type="dxa"/>
            <w:vAlign w:val="center"/>
          </w:tcPr>
          <w:p w14:paraId="30046356"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3363AEC3"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12344FFD" w14:textId="3A360CF0"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9C3204D" w14:textId="77777777" w:rsidTr="00F50679">
        <w:trPr>
          <w:trHeight w:val="397"/>
        </w:trPr>
        <w:tc>
          <w:tcPr>
            <w:tcW w:w="673" w:type="dxa"/>
            <w:vAlign w:val="center"/>
          </w:tcPr>
          <w:p w14:paraId="5A2D67D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1AF522E2"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4947FD09" w14:textId="469B2E60"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1D9F8218" w14:textId="77777777" w:rsidTr="00F50679">
        <w:trPr>
          <w:trHeight w:val="397"/>
        </w:trPr>
        <w:tc>
          <w:tcPr>
            <w:tcW w:w="673" w:type="dxa"/>
            <w:vAlign w:val="center"/>
          </w:tcPr>
          <w:p w14:paraId="7DBB289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1174B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08B83395" w14:textId="4A4EF4E3"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8ACCAC4" w14:textId="77777777" w:rsidTr="00F50679">
        <w:trPr>
          <w:trHeight w:val="397"/>
        </w:trPr>
        <w:tc>
          <w:tcPr>
            <w:tcW w:w="7794" w:type="dxa"/>
            <w:gridSpan w:val="2"/>
            <w:vAlign w:val="center"/>
          </w:tcPr>
          <w:p w14:paraId="0B4E9795"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6119DFD5" w14:textId="1E853864"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28</w:t>
            </w:r>
          </w:p>
        </w:tc>
      </w:tr>
    </w:tbl>
    <w:p w14:paraId="57EB999E" w14:textId="77777777" w:rsidR="005D0FF7" w:rsidRPr="002D0027" w:rsidRDefault="005D0FF7" w:rsidP="005D0FF7">
      <w:pPr>
        <w:rPr>
          <w:rFonts w:ascii="Arial" w:hAnsi="Arial" w:cs="Arial"/>
          <w:lang w:val="en-GB" w:eastAsia="lt-LT"/>
        </w:rPr>
      </w:pPr>
    </w:p>
    <w:p w14:paraId="04712921" w14:textId="62CBC16E" w:rsidR="005D0FF7" w:rsidRPr="002D0027" w:rsidRDefault="005D0FF7" w:rsidP="005D0FF7">
      <w:pPr>
        <w:rPr>
          <w:rFonts w:ascii="Arial" w:hAnsi="Arial" w:cs="Arial"/>
          <w:lang w:val="en-GB"/>
        </w:rPr>
      </w:pPr>
      <w:r w:rsidRPr="002D0027">
        <w:rPr>
          <w:rFonts w:ascii="Arial" w:hAnsi="Arial" w:cs="Arial"/>
          <w:lang w:val="en-GB"/>
        </w:rPr>
        <w:t xml:space="preserve">The </w:t>
      </w:r>
      <w:r w:rsidRPr="00F323F3">
        <w:rPr>
          <w:rFonts w:ascii="Arial" w:hAnsi="Arial" w:cs="Arial"/>
          <w:b/>
          <w:bCs/>
          <w:color w:val="5B0009"/>
          <w:lang w:val="en-GB"/>
        </w:rPr>
        <w:t>second cycle</w:t>
      </w:r>
      <w:r w:rsidRPr="00F323F3">
        <w:rPr>
          <w:rFonts w:ascii="Arial" w:hAnsi="Arial" w:cs="Arial"/>
          <w:color w:val="5B0009"/>
          <w:lang w:val="en-GB"/>
        </w:rPr>
        <w:t xml:space="preserve"> </w:t>
      </w:r>
      <w:r w:rsidRPr="002D0027">
        <w:rPr>
          <w:rFonts w:ascii="Arial" w:hAnsi="Arial" w:cs="Arial"/>
          <w:lang w:val="en-GB"/>
        </w:rPr>
        <w:t xml:space="preserve">of the </w:t>
      </w:r>
      <w:r w:rsidR="00595ECB">
        <w:rPr>
          <w:rFonts w:ascii="Arial" w:hAnsi="Arial" w:cs="Arial"/>
          <w:lang w:val="en-GB"/>
        </w:rPr>
        <w:t>political science</w:t>
      </w:r>
      <w:r w:rsidR="00595ECB" w:rsidRPr="002D0027">
        <w:rPr>
          <w:rFonts w:ascii="Arial" w:hAnsi="Arial" w:cs="Arial"/>
          <w:lang w:val="en-GB"/>
        </w:rPr>
        <w:t xml:space="preserve"> field of study is given a </w:t>
      </w:r>
      <w:r w:rsidR="00595ECB" w:rsidRPr="002D0027">
        <w:rPr>
          <w:rFonts w:ascii="Arial" w:hAnsi="Arial" w:cs="Arial"/>
          <w:b/>
          <w:bCs/>
          <w:color w:val="5B0009"/>
          <w:lang w:val="en-GB"/>
        </w:rPr>
        <w:t>positive</w:t>
      </w:r>
      <w:r w:rsidR="00595ECB" w:rsidRPr="002D0027">
        <w:rPr>
          <w:rFonts w:ascii="Arial" w:hAnsi="Arial" w:cs="Arial"/>
          <w:color w:val="5B0009"/>
          <w:lang w:val="en-GB"/>
        </w:rPr>
        <w:t xml:space="preserve"> </w:t>
      </w:r>
      <w:r w:rsidR="00595ECB" w:rsidRPr="002D0027">
        <w:rPr>
          <w:rFonts w:ascii="Arial" w:hAnsi="Arial" w:cs="Arial"/>
          <w:lang w:val="en-GB"/>
        </w:rPr>
        <w:t>evaluation.</w:t>
      </w:r>
    </w:p>
    <w:p w14:paraId="04438B98" w14:textId="77777777" w:rsidR="005D0FF7" w:rsidRPr="002D0027" w:rsidRDefault="005D0FF7" w:rsidP="005D0FF7">
      <w:pPr>
        <w:rPr>
          <w:rFonts w:ascii="Arial" w:hAnsi="Arial" w:cs="Arial"/>
          <w:lang w:val="en-GB" w:eastAsia="lt-LT"/>
        </w:rPr>
      </w:pPr>
    </w:p>
    <w:tbl>
      <w:tblPr>
        <w:tblStyle w:val="TableGrid"/>
        <w:tblW w:w="5000" w:type="pct"/>
        <w:tblLook w:val="04A0" w:firstRow="1" w:lastRow="0" w:firstColumn="1" w:lastColumn="0" w:noHBand="0" w:noVBand="1"/>
      </w:tblPr>
      <w:tblGrid>
        <w:gridCol w:w="674"/>
        <w:gridCol w:w="7122"/>
        <w:gridCol w:w="1834"/>
      </w:tblGrid>
      <w:tr w:rsidR="005D0FF7" w:rsidRPr="002D0027" w14:paraId="5DFAD962" w14:textId="77777777" w:rsidTr="00F50679">
        <w:tc>
          <w:tcPr>
            <w:tcW w:w="673" w:type="dxa"/>
            <w:vAlign w:val="center"/>
          </w:tcPr>
          <w:p w14:paraId="2E4EE6F7" w14:textId="77777777" w:rsidR="005D0FF7" w:rsidRPr="002D0027" w:rsidRDefault="005D0FF7" w:rsidP="00F50679">
            <w:pPr>
              <w:jc w:val="center"/>
              <w:rPr>
                <w:rFonts w:ascii="Arial" w:eastAsia="Calibri" w:hAnsi="Arial" w:cs="Arial"/>
                <w:b/>
                <w:iCs/>
                <w:color w:val="136C73"/>
                <w:lang w:val="en-GB" w:eastAsia="lt-LT"/>
              </w:rPr>
            </w:pPr>
            <w:r w:rsidRPr="00F323F3">
              <w:rPr>
                <w:rFonts w:ascii="Arial" w:eastAsia="Calibri" w:hAnsi="Arial" w:cs="Arial"/>
                <w:b/>
                <w:iCs/>
                <w:color w:val="5B0009"/>
                <w:lang w:val="en-GB" w:eastAsia="lt-LT"/>
              </w:rPr>
              <w:t>No.</w:t>
            </w:r>
          </w:p>
        </w:tc>
        <w:tc>
          <w:tcPr>
            <w:tcW w:w="7121" w:type="dxa"/>
            <w:vAlign w:val="center"/>
          </w:tcPr>
          <w:p w14:paraId="23FF53AB"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Area</w:t>
            </w:r>
          </w:p>
        </w:tc>
        <w:tc>
          <w:tcPr>
            <w:tcW w:w="1834" w:type="dxa"/>
            <w:vAlign w:val="center"/>
          </w:tcPr>
          <w:p w14:paraId="15399AF8" w14:textId="77777777" w:rsidR="005D0FF7" w:rsidRPr="00F323F3" w:rsidRDefault="005D0FF7" w:rsidP="00F50679">
            <w:pPr>
              <w:jc w:val="center"/>
              <w:rPr>
                <w:rFonts w:ascii="Arial" w:eastAsia="Calibri" w:hAnsi="Arial" w:cs="Arial"/>
                <w:b/>
                <w:iCs/>
                <w:color w:val="5B0009"/>
                <w:lang w:val="en-GB" w:eastAsia="lt-LT"/>
              </w:rPr>
            </w:pPr>
            <w:r w:rsidRPr="00F323F3">
              <w:rPr>
                <w:rFonts w:ascii="Arial" w:eastAsia="Calibri" w:hAnsi="Arial" w:cs="Arial"/>
                <w:b/>
                <w:iCs/>
                <w:color w:val="5B0009"/>
                <w:lang w:val="en-GB" w:eastAsia="lt-LT"/>
              </w:rPr>
              <w:t>Evaluation points</w:t>
            </w:r>
            <w:r w:rsidRPr="00F323F3">
              <w:rPr>
                <w:rStyle w:val="FootnoteReference"/>
                <w:rFonts w:ascii="Arial" w:eastAsia="Calibri" w:hAnsi="Arial" w:cs="Arial"/>
                <w:iCs/>
                <w:color w:val="5B0009"/>
                <w:lang w:val="en-GB" w:eastAsia="lt-LT"/>
              </w:rPr>
              <w:footnoteReference w:customMarkFollows="1" w:id="2"/>
              <w:sym w:font="Symbol" w:char="F02A"/>
            </w:r>
          </w:p>
        </w:tc>
      </w:tr>
      <w:tr w:rsidR="005D0FF7" w:rsidRPr="002D0027" w14:paraId="1329B84F" w14:textId="77777777" w:rsidTr="00F50679">
        <w:trPr>
          <w:trHeight w:val="397"/>
        </w:trPr>
        <w:tc>
          <w:tcPr>
            <w:tcW w:w="673" w:type="dxa"/>
            <w:vAlign w:val="center"/>
          </w:tcPr>
          <w:p w14:paraId="7B7274C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1.</w:t>
            </w:r>
          </w:p>
        </w:tc>
        <w:tc>
          <w:tcPr>
            <w:tcW w:w="7121" w:type="dxa"/>
            <w:vAlign w:val="center"/>
          </w:tcPr>
          <w:p w14:paraId="70F6802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Study aims, learning outcomes and curriculum</w:t>
            </w:r>
          </w:p>
        </w:tc>
        <w:tc>
          <w:tcPr>
            <w:tcW w:w="1834" w:type="dxa"/>
            <w:vAlign w:val="center"/>
          </w:tcPr>
          <w:p w14:paraId="3BA06404" w14:textId="77D1070D"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7DD6EE20" w14:textId="77777777" w:rsidTr="00F50679">
        <w:trPr>
          <w:trHeight w:val="397"/>
        </w:trPr>
        <w:tc>
          <w:tcPr>
            <w:tcW w:w="673" w:type="dxa"/>
            <w:vAlign w:val="center"/>
          </w:tcPr>
          <w:p w14:paraId="429073C9"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2.</w:t>
            </w:r>
          </w:p>
        </w:tc>
        <w:tc>
          <w:tcPr>
            <w:tcW w:w="7121" w:type="dxa"/>
            <w:vAlign w:val="center"/>
          </w:tcPr>
          <w:p w14:paraId="3AB6ABA1"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Links between scientific (or artistic) research and higher education</w:t>
            </w:r>
          </w:p>
        </w:tc>
        <w:tc>
          <w:tcPr>
            <w:tcW w:w="1834" w:type="dxa"/>
            <w:vAlign w:val="center"/>
          </w:tcPr>
          <w:p w14:paraId="0CE30F84" w14:textId="29087CCE"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6D84AECE" w14:textId="77777777" w:rsidTr="00F50679">
        <w:trPr>
          <w:trHeight w:val="397"/>
        </w:trPr>
        <w:tc>
          <w:tcPr>
            <w:tcW w:w="673" w:type="dxa"/>
            <w:vAlign w:val="center"/>
          </w:tcPr>
          <w:p w14:paraId="397A4427"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3.</w:t>
            </w:r>
          </w:p>
        </w:tc>
        <w:tc>
          <w:tcPr>
            <w:tcW w:w="7121" w:type="dxa"/>
            <w:vAlign w:val="center"/>
          </w:tcPr>
          <w:p w14:paraId="22954FD5"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Student admission and support</w:t>
            </w:r>
          </w:p>
        </w:tc>
        <w:tc>
          <w:tcPr>
            <w:tcW w:w="1834" w:type="dxa"/>
            <w:vAlign w:val="center"/>
          </w:tcPr>
          <w:p w14:paraId="552452AE" w14:textId="45A8A0B6"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365770B9" w14:textId="77777777" w:rsidTr="00F50679">
        <w:trPr>
          <w:trHeight w:val="397"/>
        </w:trPr>
        <w:tc>
          <w:tcPr>
            <w:tcW w:w="673" w:type="dxa"/>
            <w:vAlign w:val="center"/>
          </w:tcPr>
          <w:p w14:paraId="16330DA0"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4.</w:t>
            </w:r>
          </w:p>
        </w:tc>
        <w:tc>
          <w:tcPr>
            <w:tcW w:w="7121" w:type="dxa"/>
            <w:vAlign w:val="center"/>
          </w:tcPr>
          <w:p w14:paraId="3F9E5F1C"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and learning, student assessment, and graduate employment</w:t>
            </w:r>
          </w:p>
        </w:tc>
        <w:tc>
          <w:tcPr>
            <w:tcW w:w="1834" w:type="dxa"/>
            <w:vAlign w:val="center"/>
          </w:tcPr>
          <w:p w14:paraId="39B3808D" w14:textId="712A3098"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78F1DD8" w14:textId="77777777" w:rsidTr="00F50679">
        <w:trPr>
          <w:trHeight w:val="397"/>
        </w:trPr>
        <w:tc>
          <w:tcPr>
            <w:tcW w:w="673" w:type="dxa"/>
            <w:vAlign w:val="center"/>
          </w:tcPr>
          <w:p w14:paraId="538C3855"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5.</w:t>
            </w:r>
          </w:p>
        </w:tc>
        <w:tc>
          <w:tcPr>
            <w:tcW w:w="7121" w:type="dxa"/>
            <w:vAlign w:val="center"/>
          </w:tcPr>
          <w:p w14:paraId="4559E786"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Teaching staff</w:t>
            </w:r>
          </w:p>
        </w:tc>
        <w:tc>
          <w:tcPr>
            <w:tcW w:w="1834" w:type="dxa"/>
            <w:vAlign w:val="center"/>
          </w:tcPr>
          <w:p w14:paraId="2513E6EF" w14:textId="7A97262F"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160C964" w14:textId="77777777" w:rsidTr="00F50679">
        <w:trPr>
          <w:trHeight w:val="397"/>
        </w:trPr>
        <w:tc>
          <w:tcPr>
            <w:tcW w:w="673" w:type="dxa"/>
            <w:vAlign w:val="center"/>
          </w:tcPr>
          <w:p w14:paraId="187891BB"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6.</w:t>
            </w:r>
          </w:p>
        </w:tc>
        <w:tc>
          <w:tcPr>
            <w:tcW w:w="7121" w:type="dxa"/>
            <w:vAlign w:val="center"/>
          </w:tcPr>
          <w:p w14:paraId="647B777E"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Learning facilities and resources</w:t>
            </w:r>
          </w:p>
        </w:tc>
        <w:tc>
          <w:tcPr>
            <w:tcW w:w="1834" w:type="dxa"/>
            <w:vAlign w:val="center"/>
          </w:tcPr>
          <w:p w14:paraId="6FA3FE54" w14:textId="13A0D9BB"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43247801" w14:textId="77777777" w:rsidTr="00F50679">
        <w:trPr>
          <w:trHeight w:val="397"/>
        </w:trPr>
        <w:tc>
          <w:tcPr>
            <w:tcW w:w="673" w:type="dxa"/>
            <w:vAlign w:val="center"/>
          </w:tcPr>
          <w:p w14:paraId="791AB1F4" w14:textId="77777777" w:rsidR="005D0FF7" w:rsidRPr="002D0027" w:rsidRDefault="005D0FF7" w:rsidP="00F50679">
            <w:pPr>
              <w:jc w:val="center"/>
              <w:rPr>
                <w:rFonts w:ascii="Arial" w:eastAsia="Calibri" w:hAnsi="Arial" w:cs="Arial"/>
                <w:iCs/>
                <w:lang w:val="en-GB" w:eastAsia="lt-LT"/>
              </w:rPr>
            </w:pPr>
            <w:r w:rsidRPr="002D0027">
              <w:rPr>
                <w:rFonts w:ascii="Arial" w:eastAsia="Calibri" w:hAnsi="Arial" w:cs="Arial"/>
                <w:iCs/>
                <w:lang w:val="en-GB" w:eastAsia="lt-LT"/>
              </w:rPr>
              <w:t>7.</w:t>
            </w:r>
          </w:p>
        </w:tc>
        <w:tc>
          <w:tcPr>
            <w:tcW w:w="7121" w:type="dxa"/>
            <w:vAlign w:val="center"/>
          </w:tcPr>
          <w:p w14:paraId="1029D96D" w14:textId="77777777" w:rsidR="005D0FF7" w:rsidRPr="002D0027" w:rsidRDefault="005D0FF7" w:rsidP="00F50679">
            <w:pPr>
              <w:jc w:val="both"/>
              <w:rPr>
                <w:rFonts w:ascii="Arial" w:eastAsia="Calibri" w:hAnsi="Arial" w:cs="Arial"/>
                <w:iCs/>
                <w:lang w:val="en-GB" w:eastAsia="lt-LT"/>
              </w:rPr>
            </w:pPr>
            <w:r w:rsidRPr="002D0027">
              <w:rPr>
                <w:rFonts w:ascii="Arial" w:eastAsia="Calibri" w:hAnsi="Arial" w:cs="Arial"/>
                <w:iCs/>
                <w:lang w:val="en-GB" w:eastAsia="lt-LT"/>
              </w:rPr>
              <w:t>Quality assurance and public information</w:t>
            </w:r>
          </w:p>
        </w:tc>
        <w:tc>
          <w:tcPr>
            <w:tcW w:w="1834" w:type="dxa"/>
            <w:vAlign w:val="center"/>
          </w:tcPr>
          <w:p w14:paraId="3086EC50" w14:textId="1CCD89C4"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4</w:t>
            </w:r>
          </w:p>
        </w:tc>
      </w:tr>
      <w:tr w:rsidR="005D0FF7" w:rsidRPr="002D0027" w14:paraId="01091953" w14:textId="77777777" w:rsidTr="00F50679">
        <w:trPr>
          <w:trHeight w:val="397"/>
        </w:trPr>
        <w:tc>
          <w:tcPr>
            <w:tcW w:w="7794" w:type="dxa"/>
            <w:gridSpan w:val="2"/>
            <w:vAlign w:val="center"/>
          </w:tcPr>
          <w:p w14:paraId="691C8804" w14:textId="77777777" w:rsidR="005D0FF7" w:rsidRPr="002D0027" w:rsidRDefault="005D0FF7" w:rsidP="00F50679">
            <w:pPr>
              <w:jc w:val="right"/>
              <w:rPr>
                <w:rFonts w:ascii="Arial" w:eastAsia="Calibri" w:hAnsi="Arial" w:cs="Arial"/>
                <w:b/>
                <w:iCs/>
                <w:lang w:val="en-GB" w:eastAsia="lt-LT"/>
              </w:rPr>
            </w:pPr>
            <w:r w:rsidRPr="002D0027">
              <w:rPr>
                <w:rFonts w:ascii="Arial" w:eastAsia="Calibri" w:hAnsi="Arial" w:cs="Arial"/>
                <w:b/>
                <w:iCs/>
                <w:lang w:val="en-GB" w:eastAsia="lt-LT"/>
              </w:rPr>
              <w:t>Total:</w:t>
            </w:r>
          </w:p>
        </w:tc>
        <w:tc>
          <w:tcPr>
            <w:tcW w:w="1834" w:type="dxa"/>
            <w:vAlign w:val="center"/>
          </w:tcPr>
          <w:p w14:paraId="069AF080" w14:textId="4DA63D18" w:rsidR="005D0FF7" w:rsidRPr="002D0027" w:rsidRDefault="00E36890" w:rsidP="00F50679">
            <w:pPr>
              <w:jc w:val="center"/>
              <w:rPr>
                <w:rFonts w:ascii="Arial" w:eastAsia="Calibri" w:hAnsi="Arial" w:cs="Arial"/>
                <w:iCs/>
                <w:lang w:val="en-GB" w:eastAsia="lt-LT"/>
              </w:rPr>
            </w:pPr>
            <w:r>
              <w:rPr>
                <w:rFonts w:ascii="Arial" w:eastAsia="Calibri" w:hAnsi="Arial" w:cs="Arial"/>
                <w:iCs/>
                <w:lang w:val="en-GB" w:eastAsia="lt-LT"/>
              </w:rPr>
              <w:t>28</w:t>
            </w:r>
          </w:p>
        </w:tc>
      </w:tr>
    </w:tbl>
    <w:p w14:paraId="48204D43" w14:textId="5ED8C100" w:rsidR="00677F9A" w:rsidRPr="002D0027" w:rsidRDefault="00677F9A" w:rsidP="008F64DA">
      <w:pPr>
        <w:spacing w:line="276" w:lineRule="auto"/>
        <w:rPr>
          <w:rFonts w:ascii="Arial" w:eastAsia="Calibri" w:hAnsi="Arial" w:cs="Arial"/>
          <w:lang w:val="en-GB" w:eastAsia="lt-LT"/>
        </w:rPr>
      </w:pPr>
    </w:p>
    <w:p w14:paraId="3C7102AE" w14:textId="56809358" w:rsidR="0043262A" w:rsidRPr="002D0027" w:rsidRDefault="0043262A" w:rsidP="008F64DA">
      <w:pPr>
        <w:spacing w:line="276" w:lineRule="auto"/>
        <w:rPr>
          <w:rFonts w:ascii="Arial" w:eastAsia="Calibri" w:hAnsi="Arial" w:cs="Arial"/>
          <w:lang w:val="en-GB" w:eastAsia="lt-LT"/>
        </w:rPr>
      </w:pPr>
    </w:p>
    <w:p w14:paraId="1DA17169" w14:textId="7F3E2BDF" w:rsidR="0043262A" w:rsidRPr="002D0027" w:rsidRDefault="0043262A" w:rsidP="008F64DA">
      <w:pPr>
        <w:spacing w:line="276" w:lineRule="auto"/>
        <w:rPr>
          <w:rFonts w:ascii="Arial" w:eastAsia="Calibri" w:hAnsi="Arial" w:cs="Arial"/>
          <w:lang w:val="en-GB" w:eastAsia="lt-LT"/>
        </w:rPr>
      </w:pPr>
    </w:p>
    <w:p w14:paraId="00FBB6C6" w14:textId="539F8CFD" w:rsidR="0043262A" w:rsidRPr="002D0027" w:rsidRDefault="0043262A" w:rsidP="008F64DA">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51E7ECD9" w14:textId="3EBCD739" w:rsidR="005D0FF7" w:rsidRPr="00882DD0" w:rsidRDefault="005D0FF7" w:rsidP="005D0FF7">
      <w:pPr>
        <w:pStyle w:val="Heading2"/>
        <w:rPr>
          <w:rFonts w:ascii="Arial" w:hAnsi="Arial" w:cs="Arial"/>
          <w:color w:val="5B0009"/>
          <w:sz w:val="28"/>
          <w:szCs w:val="28"/>
        </w:rPr>
      </w:pPr>
      <w:bookmarkStart w:id="0" w:name="_Toc163583739"/>
      <w:r w:rsidRPr="00882DD0">
        <w:rPr>
          <w:rFonts w:ascii="Arial" w:hAnsi="Arial" w:cs="Arial"/>
          <w:color w:val="5B0009"/>
          <w:sz w:val="28"/>
          <w:szCs w:val="28"/>
        </w:rPr>
        <w:lastRenderedPageBreak/>
        <w:t>AREA 1: CONCLUSIONS</w:t>
      </w:r>
      <w:bookmarkEnd w:id="0"/>
    </w:p>
    <w:p w14:paraId="6D997833" w14:textId="77777777" w:rsidR="005D0FF7" w:rsidRPr="002D0027" w:rsidRDefault="005D0FF7" w:rsidP="005D0FF7">
      <w:pPr>
        <w:rPr>
          <w:rFonts w:ascii="Arial" w:hAnsi="Arial" w:cs="Arial"/>
          <w:color w:val="136C73"/>
          <w:sz w:val="28"/>
          <w:szCs w:val="28"/>
          <w:lang w:val="en-GB" w:eastAsia="en-US"/>
        </w:rPr>
      </w:pPr>
    </w:p>
    <w:tbl>
      <w:tblPr>
        <w:tblStyle w:val="TableGrid"/>
        <w:tblW w:w="4929" w:type="pct"/>
        <w:tblLook w:val="04A0" w:firstRow="1" w:lastRow="0" w:firstColumn="1" w:lastColumn="0" w:noHBand="0" w:noVBand="1"/>
      </w:tblPr>
      <w:tblGrid>
        <w:gridCol w:w="1547"/>
        <w:gridCol w:w="1745"/>
        <w:gridCol w:w="1593"/>
        <w:gridCol w:w="1577"/>
        <w:gridCol w:w="1578"/>
        <w:gridCol w:w="1453"/>
      </w:tblGrid>
      <w:tr w:rsidR="005D0FF7" w:rsidRPr="002D0027" w14:paraId="59B98F93" w14:textId="77777777" w:rsidTr="00E30C86">
        <w:tc>
          <w:tcPr>
            <w:tcW w:w="1547" w:type="dxa"/>
            <w:vAlign w:val="center"/>
          </w:tcPr>
          <w:p w14:paraId="49761A85" w14:textId="77777777"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882DD0">
              <w:rPr>
                <w:rFonts w:ascii="Arial" w:hAnsi="Arial" w:cs="Arial"/>
                <w:b/>
                <w:bCs/>
                <w:iCs/>
                <w:color w:val="5B0009"/>
                <w:sz w:val="22"/>
                <w:szCs w:val="22"/>
                <w:lang w:val="en-GB"/>
              </w:rPr>
              <w:t>AREA 1</w:t>
            </w:r>
          </w:p>
        </w:tc>
        <w:tc>
          <w:tcPr>
            <w:tcW w:w="1745" w:type="dxa"/>
            <w:vAlign w:val="center"/>
          </w:tcPr>
          <w:p w14:paraId="52E44A6A" w14:textId="2B3AB41A"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B07A624"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593" w:type="dxa"/>
            <w:vAlign w:val="center"/>
          </w:tcPr>
          <w:p w14:paraId="0F7D808F"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5CB99A6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577" w:type="dxa"/>
            <w:vAlign w:val="center"/>
          </w:tcPr>
          <w:p w14:paraId="5764706D"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4339E2B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578" w:type="dxa"/>
            <w:vAlign w:val="center"/>
          </w:tcPr>
          <w:p w14:paraId="1EBC17AC"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30E4DF0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453" w:type="dxa"/>
            <w:vAlign w:val="center"/>
          </w:tcPr>
          <w:p w14:paraId="574BE1B5"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51ECD6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4E219057" w14:textId="77777777" w:rsidTr="00E30C86">
        <w:tc>
          <w:tcPr>
            <w:tcW w:w="1547" w:type="dxa"/>
            <w:vAlign w:val="center"/>
          </w:tcPr>
          <w:p w14:paraId="3EC5E0F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5" w:type="dxa"/>
            <w:vAlign w:val="center"/>
          </w:tcPr>
          <w:p w14:paraId="4854CA3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593" w:type="dxa"/>
            <w:shd w:val="clear" w:color="auto" w:fill="auto"/>
            <w:vAlign w:val="center"/>
          </w:tcPr>
          <w:p w14:paraId="77DE48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577" w:type="dxa"/>
            <w:vAlign w:val="center"/>
          </w:tcPr>
          <w:p w14:paraId="25A2134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578" w:type="dxa"/>
            <w:vAlign w:val="center"/>
          </w:tcPr>
          <w:p w14:paraId="55CA8C31" w14:textId="7D829F13" w:rsidR="005D0FF7" w:rsidRPr="002D0027" w:rsidRDefault="00E3689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453" w:type="dxa"/>
            <w:vAlign w:val="center"/>
          </w:tcPr>
          <w:p w14:paraId="5671283D"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181E3A2A" w14:textId="77777777" w:rsidTr="00E30C86">
        <w:tc>
          <w:tcPr>
            <w:tcW w:w="1547" w:type="dxa"/>
            <w:vAlign w:val="center"/>
          </w:tcPr>
          <w:p w14:paraId="78AB2DD2"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5" w:type="dxa"/>
            <w:vAlign w:val="center"/>
          </w:tcPr>
          <w:p w14:paraId="5A09D7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593" w:type="dxa"/>
            <w:vAlign w:val="center"/>
          </w:tcPr>
          <w:p w14:paraId="46A81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577" w:type="dxa"/>
            <w:vAlign w:val="center"/>
          </w:tcPr>
          <w:p w14:paraId="3953AD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578" w:type="dxa"/>
            <w:vAlign w:val="center"/>
          </w:tcPr>
          <w:p w14:paraId="5A337DFC" w14:textId="171DA88C" w:rsidR="005D0FF7" w:rsidRPr="002D0027" w:rsidRDefault="00E36890"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453" w:type="dxa"/>
            <w:vAlign w:val="center"/>
          </w:tcPr>
          <w:p w14:paraId="047503C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AAA2D6E" w14:textId="77777777" w:rsidR="005D0FF7" w:rsidRPr="002D0027" w:rsidRDefault="005D0FF7" w:rsidP="00CF1D8A">
      <w:pPr>
        <w:spacing w:line="276" w:lineRule="auto"/>
        <w:rPr>
          <w:rFonts w:ascii="Arial" w:hAnsi="Arial" w:cs="Arial"/>
          <w:b/>
          <w:bCs/>
          <w:color w:val="136C73"/>
          <w:sz w:val="22"/>
          <w:szCs w:val="22"/>
          <w:lang w:val="en-GB" w:eastAsia="lt-LT"/>
        </w:rPr>
      </w:pPr>
    </w:p>
    <w:p w14:paraId="4D9DBC70"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3752E89C" w14:textId="77777777" w:rsidR="005D0FF7" w:rsidRPr="002D0027" w:rsidRDefault="005D0FF7" w:rsidP="00CF1D8A">
      <w:pPr>
        <w:spacing w:line="276" w:lineRule="auto"/>
        <w:rPr>
          <w:rFonts w:ascii="Arial" w:hAnsi="Arial" w:cs="Arial"/>
          <w:b/>
          <w:bCs/>
          <w:color w:val="136C73"/>
          <w:sz w:val="22"/>
          <w:szCs w:val="22"/>
          <w:lang w:val="en-GB" w:eastAsia="lt-LT"/>
        </w:rPr>
      </w:pPr>
    </w:p>
    <w:p w14:paraId="524CFEF5" w14:textId="77777777" w:rsidR="00901FF1" w:rsidRPr="00E30C86" w:rsidRDefault="00901FF1" w:rsidP="00E30C86">
      <w:pPr>
        <w:widowControl w:val="0"/>
        <w:numPr>
          <w:ilvl w:val="3"/>
          <w:numId w:val="5"/>
        </w:numPr>
        <w:pBdr>
          <w:top w:val="nil"/>
          <w:left w:val="nil"/>
          <w:bottom w:val="nil"/>
          <w:right w:val="nil"/>
          <w:between w:val="nil"/>
        </w:pBdr>
        <w:tabs>
          <w:tab w:val="left" w:pos="719"/>
          <w:tab w:val="left" w:pos="721"/>
        </w:tabs>
        <w:spacing w:line="276" w:lineRule="auto"/>
        <w:ind w:left="721" w:right="146"/>
        <w:jc w:val="both"/>
      </w:pPr>
      <w:r w:rsidRPr="00E30C86">
        <w:rPr>
          <w:rFonts w:ascii="Arial" w:eastAsia="Arial" w:hAnsi="Arial" w:cs="Arial"/>
          <w:sz w:val="22"/>
          <w:szCs w:val="22"/>
        </w:rPr>
        <w:t>VU IIRPS demonstrates active and diverse engagement with employers, social partners, alumni, and international academics through Study Programme Committees and other channels. This ensures curricula are continuously informed by evolving societal and professional needs. This enhances the development of practical skills students through highly relevant internships, guest lectures from industry professionals, and simulated activities.</w:t>
      </w:r>
    </w:p>
    <w:p w14:paraId="6EDDD052" w14:textId="77777777" w:rsidR="00901FF1" w:rsidRPr="00E30C86" w:rsidRDefault="00901FF1" w:rsidP="00E30C86">
      <w:pPr>
        <w:widowControl w:val="0"/>
        <w:numPr>
          <w:ilvl w:val="3"/>
          <w:numId w:val="5"/>
        </w:numPr>
        <w:pBdr>
          <w:top w:val="nil"/>
          <w:left w:val="nil"/>
          <w:bottom w:val="nil"/>
          <w:right w:val="nil"/>
          <w:between w:val="nil"/>
        </w:pBdr>
        <w:tabs>
          <w:tab w:val="left" w:pos="719"/>
          <w:tab w:val="left" w:pos="721"/>
        </w:tabs>
        <w:spacing w:line="276" w:lineRule="auto"/>
        <w:ind w:left="721" w:right="146"/>
        <w:jc w:val="both"/>
      </w:pPr>
      <w:r w:rsidRPr="00E30C86">
        <w:rPr>
          <w:rFonts w:ascii="Arial" w:eastAsia="Arial" w:hAnsi="Arial" w:cs="Arial"/>
          <w:sz w:val="22"/>
          <w:szCs w:val="22"/>
        </w:rPr>
        <w:t>VU has made substantial advances in the internationalisation of political science studies in Lithuania with a choice of first and second-cycle political science programmes delivered in English, including joint degree offerings with strong international partners. An increasing number of international teaching staff, international research publications, and active participation in student and staff exchange programmes further contribute to internationalisation, creating a diverse and enriching learning environment.</w:t>
      </w:r>
    </w:p>
    <w:p w14:paraId="4E8DD964" w14:textId="77777777" w:rsidR="00901FF1" w:rsidRPr="00E30C86" w:rsidRDefault="00901FF1" w:rsidP="00E30C86">
      <w:pPr>
        <w:widowControl w:val="0"/>
        <w:numPr>
          <w:ilvl w:val="3"/>
          <w:numId w:val="5"/>
        </w:numPr>
        <w:pBdr>
          <w:top w:val="nil"/>
          <w:left w:val="nil"/>
          <w:bottom w:val="nil"/>
          <w:right w:val="nil"/>
          <w:between w:val="nil"/>
        </w:pBdr>
        <w:tabs>
          <w:tab w:val="left" w:pos="719"/>
          <w:tab w:val="left" w:pos="721"/>
        </w:tabs>
        <w:spacing w:line="276" w:lineRule="auto"/>
        <w:ind w:left="721" w:right="146"/>
        <w:jc w:val="both"/>
      </w:pPr>
      <w:r w:rsidRPr="00E30C86">
        <w:rPr>
          <w:rFonts w:ascii="Arial" w:eastAsia="Arial" w:hAnsi="Arial" w:cs="Arial"/>
          <w:sz w:val="22"/>
          <w:szCs w:val="22"/>
        </w:rPr>
        <w:t>In all the VU programmes evaluated, we observed a well-structured and effective process supporting students in their thesis writing, including colloquia and advisors who guide the appropriate configuration of each student’s curriculum. This system is thoroughly embedded among faculty and management and is highly valued by students. It appears to play a pivotal role in fostering high-quality theses at both the MA and BA levels.</w:t>
      </w:r>
    </w:p>
    <w:p w14:paraId="6576CC0C" w14:textId="417DDB03" w:rsidR="00901FF1" w:rsidRPr="00E30C86" w:rsidRDefault="00901FF1" w:rsidP="00E30C86">
      <w:pPr>
        <w:widowControl w:val="0"/>
        <w:numPr>
          <w:ilvl w:val="3"/>
          <w:numId w:val="5"/>
        </w:numPr>
        <w:pBdr>
          <w:top w:val="nil"/>
          <w:left w:val="nil"/>
          <w:bottom w:val="nil"/>
          <w:right w:val="nil"/>
          <w:between w:val="nil"/>
        </w:pBdr>
        <w:tabs>
          <w:tab w:val="left" w:pos="719"/>
          <w:tab w:val="left" w:pos="721"/>
        </w:tabs>
        <w:spacing w:before="1" w:line="276" w:lineRule="auto"/>
        <w:ind w:left="721" w:right="146"/>
        <w:jc w:val="both"/>
      </w:pPr>
      <w:r w:rsidRPr="00E30C86">
        <w:rPr>
          <w:rFonts w:ascii="Arial" w:eastAsia="Arial" w:hAnsi="Arial" w:cs="Arial"/>
          <w:sz w:val="22"/>
          <w:szCs w:val="22"/>
        </w:rPr>
        <w:t>We observed a consistent and well-developed system of peer review and feedback integration, ensuring constructive alignment across courses and programmes. There is also</w:t>
      </w:r>
      <w:r w:rsidRPr="00E30C86">
        <w:t xml:space="preserve"> </w:t>
      </w:r>
      <w:r w:rsidRPr="00E30C86">
        <w:rPr>
          <w:rFonts w:ascii="Arial" w:eastAsia="Arial" w:hAnsi="Arial" w:cs="Arial"/>
          <w:sz w:val="22"/>
          <w:szCs w:val="22"/>
        </w:rPr>
        <w:t>strong attention to, and broad awareness of, Bloom’s taxonomy, reflected both in course syllabi and in the articulation of the programmes’ learning objectives.</w:t>
      </w:r>
    </w:p>
    <w:p w14:paraId="197ED5D5" w14:textId="77777777" w:rsidR="00901FF1" w:rsidRPr="00E30C86" w:rsidRDefault="00901FF1" w:rsidP="00E30C86">
      <w:pPr>
        <w:widowControl w:val="0"/>
        <w:numPr>
          <w:ilvl w:val="3"/>
          <w:numId w:val="5"/>
        </w:numPr>
        <w:pBdr>
          <w:top w:val="nil"/>
          <w:left w:val="nil"/>
          <w:bottom w:val="nil"/>
          <w:right w:val="nil"/>
          <w:between w:val="nil"/>
        </w:pBdr>
        <w:tabs>
          <w:tab w:val="left" w:pos="719"/>
          <w:tab w:val="left" w:pos="721"/>
        </w:tabs>
        <w:spacing w:line="276" w:lineRule="auto"/>
        <w:ind w:left="721" w:right="146"/>
        <w:jc w:val="both"/>
      </w:pPr>
      <w:r w:rsidRPr="00E30C86">
        <w:rPr>
          <w:rFonts w:ascii="Arial" w:eastAsia="Arial" w:hAnsi="Arial" w:cs="Arial"/>
          <w:sz w:val="22"/>
          <w:szCs w:val="22"/>
        </w:rPr>
        <w:t>An effective horizontal dialogue between teaching staff and management has been clearly observed. In particular, the generally flat hierarchy between administrative and academic staff, combined with open and frequent communication, provides a strong foundation for evaluating, updating, and revising curricula as needed.</w:t>
      </w:r>
    </w:p>
    <w:p w14:paraId="1DDD9C39" w14:textId="77777777" w:rsidR="005D0FF7" w:rsidRPr="002D0027" w:rsidRDefault="005D0FF7" w:rsidP="00E30C86">
      <w:pPr>
        <w:spacing w:line="276" w:lineRule="auto"/>
        <w:ind w:right="146"/>
        <w:rPr>
          <w:rFonts w:ascii="Arial" w:hAnsi="Arial" w:cs="Arial"/>
          <w:b/>
          <w:bCs/>
          <w:color w:val="136C73"/>
          <w:sz w:val="22"/>
          <w:szCs w:val="22"/>
          <w:lang w:val="en-GB" w:eastAsia="lt-LT"/>
        </w:rPr>
      </w:pPr>
    </w:p>
    <w:p w14:paraId="59BEFCC4"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68433D23"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2A0951D9" w14:textId="352EC193" w:rsidR="005D0FF7" w:rsidRPr="004B35C7"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553D63C2" w14:textId="7C2BB66B" w:rsidR="004B35C7" w:rsidRPr="00E30C86" w:rsidRDefault="004B35C7" w:rsidP="00E30C86">
      <w:pPr>
        <w:widowControl w:val="0"/>
        <w:numPr>
          <w:ilvl w:val="0"/>
          <w:numId w:val="4"/>
        </w:numPr>
        <w:pBdr>
          <w:top w:val="nil"/>
          <w:left w:val="nil"/>
          <w:bottom w:val="nil"/>
          <w:right w:val="nil"/>
          <w:between w:val="nil"/>
        </w:pBdr>
        <w:tabs>
          <w:tab w:val="left" w:pos="719"/>
          <w:tab w:val="left" w:pos="721"/>
        </w:tabs>
        <w:spacing w:before="239" w:line="276" w:lineRule="auto"/>
        <w:ind w:left="721" w:right="154"/>
        <w:jc w:val="both"/>
        <w:sectPr w:rsidR="004B35C7" w:rsidRPr="00E30C86" w:rsidSect="00E30C86">
          <w:pgSz w:w="11910" w:h="16840"/>
          <w:pgMar w:top="1040" w:right="570" w:bottom="760" w:left="1700" w:header="0" w:footer="568" w:gutter="0"/>
          <w:cols w:space="1296"/>
        </w:sectPr>
      </w:pPr>
      <w:r w:rsidRPr="00E30C86">
        <w:rPr>
          <w:rFonts w:ascii="Arial" w:eastAsia="Arial" w:hAnsi="Arial" w:cs="Arial"/>
          <w:sz w:val="22"/>
          <w:szCs w:val="22"/>
        </w:rPr>
        <w:t>Both in the context of the scholarship of teaching and learning and in study activities, the management might want to increase the focus on the smart and ethical use of AI. While students generally perceive that the emphasis is primarily on limiting AI usage, shifting towards a more proactive approach can help them harness AI technologies responsibly and effectivel</w:t>
      </w:r>
    </w:p>
    <w:p w14:paraId="4E846D77" w14:textId="11258EBE" w:rsidR="005D0FF7" w:rsidRPr="00882DD0" w:rsidRDefault="005D0FF7" w:rsidP="00E30C86">
      <w:pPr>
        <w:pStyle w:val="Heading2"/>
        <w:rPr>
          <w:rFonts w:ascii="Arial" w:hAnsi="Arial" w:cs="Arial"/>
          <w:color w:val="5B0009"/>
          <w:sz w:val="28"/>
          <w:szCs w:val="28"/>
        </w:rPr>
      </w:pPr>
      <w:r w:rsidRPr="00882DD0">
        <w:rPr>
          <w:rFonts w:ascii="Arial" w:hAnsi="Arial" w:cs="Arial"/>
          <w:color w:val="5B0009"/>
          <w:sz w:val="28"/>
          <w:szCs w:val="28"/>
        </w:rPr>
        <w:lastRenderedPageBreak/>
        <w:t>AREA 2: CONCLUSIONS</w:t>
      </w:r>
    </w:p>
    <w:p w14:paraId="49683D0E" w14:textId="77777777" w:rsidR="005D0FF7" w:rsidRPr="002D0027" w:rsidRDefault="005D0FF7" w:rsidP="005D0FF7">
      <w:pPr>
        <w:rPr>
          <w:rFonts w:ascii="Arial" w:hAnsi="Arial" w:cs="Arial"/>
          <w:color w:val="136C73"/>
          <w:sz w:val="28"/>
          <w:szCs w:val="28"/>
          <w:lang w:val="en-GB" w:eastAsia="en-US"/>
        </w:rPr>
      </w:pPr>
    </w:p>
    <w:tbl>
      <w:tblPr>
        <w:tblStyle w:val="TableGrid"/>
        <w:tblW w:w="4856" w:type="pct"/>
        <w:tblLook w:val="04A0" w:firstRow="1" w:lastRow="0" w:firstColumn="1" w:lastColumn="0" w:noHBand="0" w:noVBand="1"/>
      </w:tblPr>
      <w:tblGrid>
        <w:gridCol w:w="1546"/>
        <w:gridCol w:w="1746"/>
        <w:gridCol w:w="1593"/>
        <w:gridCol w:w="1578"/>
        <w:gridCol w:w="1579"/>
        <w:gridCol w:w="1451"/>
      </w:tblGrid>
      <w:tr w:rsidR="005D0FF7" w:rsidRPr="002D0027" w14:paraId="550D5DB8" w14:textId="77777777" w:rsidTr="00E30C86">
        <w:tc>
          <w:tcPr>
            <w:tcW w:w="1605" w:type="dxa"/>
            <w:vAlign w:val="center"/>
          </w:tcPr>
          <w:p w14:paraId="3EFB1F39" w14:textId="26AC597A" w:rsidR="005D0FF7" w:rsidRPr="002D0027" w:rsidRDefault="005D0FF7" w:rsidP="00F50679">
            <w:pPr>
              <w:tabs>
                <w:tab w:val="left" w:pos="1298"/>
                <w:tab w:val="left" w:pos="1701"/>
                <w:tab w:val="left" w:pos="1985"/>
              </w:tabs>
              <w:jc w:val="center"/>
              <w:rPr>
                <w:rFonts w:ascii="Arial" w:hAnsi="Arial" w:cs="Arial"/>
                <w:b/>
                <w:bCs/>
                <w:iCs/>
                <w:sz w:val="22"/>
                <w:szCs w:val="22"/>
                <w:lang w:val="en-US"/>
              </w:rPr>
            </w:pPr>
            <w:r w:rsidRPr="00882DD0">
              <w:rPr>
                <w:rFonts w:ascii="Arial" w:hAnsi="Arial" w:cs="Arial"/>
                <w:b/>
                <w:bCs/>
                <w:iCs/>
                <w:color w:val="5B0009"/>
                <w:sz w:val="22"/>
                <w:szCs w:val="22"/>
                <w:lang w:val="en-GB"/>
              </w:rPr>
              <w:t>AREA 2</w:t>
            </w:r>
          </w:p>
        </w:tc>
        <w:tc>
          <w:tcPr>
            <w:tcW w:w="1746" w:type="dxa"/>
            <w:vAlign w:val="center"/>
          </w:tcPr>
          <w:p w14:paraId="42E99F14" w14:textId="0A4A0E94" w:rsidR="005D0FF7" w:rsidRPr="00882DD0" w:rsidRDefault="009E3F5C"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Unsatisfactory </w:t>
            </w:r>
            <w:r w:rsidR="005D0FF7" w:rsidRPr="00882DD0">
              <w:rPr>
                <w:rFonts w:ascii="Arial" w:hAnsi="Arial" w:cs="Arial"/>
                <w:b/>
                <w:bCs/>
                <w:iCs/>
                <w:color w:val="5B0009"/>
                <w:sz w:val="22"/>
                <w:szCs w:val="22"/>
                <w:lang w:val="en-GB"/>
              </w:rPr>
              <w:t>- 1</w:t>
            </w:r>
          </w:p>
          <w:p w14:paraId="1788A62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6" w:type="dxa"/>
            <w:vAlign w:val="center"/>
          </w:tcPr>
          <w:p w14:paraId="705AB826"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Satisfactory - 2</w:t>
            </w:r>
          </w:p>
          <w:p w14:paraId="63577A6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6" w:type="dxa"/>
            <w:vAlign w:val="center"/>
          </w:tcPr>
          <w:p w14:paraId="2E005B6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 xml:space="preserve">Good - 3 </w:t>
            </w:r>
          </w:p>
          <w:p w14:paraId="5EBE390E"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6" w:type="dxa"/>
            <w:vAlign w:val="center"/>
          </w:tcPr>
          <w:p w14:paraId="429FBD5B"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Very good - 4</w:t>
            </w:r>
          </w:p>
          <w:p w14:paraId="05301BC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324" w:type="dxa"/>
            <w:vAlign w:val="center"/>
          </w:tcPr>
          <w:p w14:paraId="21A6ABB0"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Exceptional - 5</w:t>
            </w:r>
          </w:p>
          <w:p w14:paraId="12154539"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5E8E590F" w14:textId="77777777" w:rsidTr="00E30C86">
        <w:tc>
          <w:tcPr>
            <w:tcW w:w="1605" w:type="dxa"/>
            <w:vAlign w:val="center"/>
          </w:tcPr>
          <w:p w14:paraId="7CD136A7"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First cycle</w:t>
            </w:r>
          </w:p>
        </w:tc>
        <w:tc>
          <w:tcPr>
            <w:tcW w:w="1746" w:type="dxa"/>
            <w:vAlign w:val="center"/>
          </w:tcPr>
          <w:p w14:paraId="012AAA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shd w:val="clear" w:color="auto" w:fill="auto"/>
            <w:vAlign w:val="center"/>
          </w:tcPr>
          <w:p w14:paraId="5CDE46E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5653F28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6D8BF0B8" w14:textId="5D73893F" w:rsidR="005D0FF7" w:rsidRPr="002D0027" w:rsidRDefault="00901FF1"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324" w:type="dxa"/>
            <w:vAlign w:val="center"/>
          </w:tcPr>
          <w:p w14:paraId="2C9EAE3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0BCFB01A" w14:textId="77777777" w:rsidTr="00E30C86">
        <w:tc>
          <w:tcPr>
            <w:tcW w:w="1605" w:type="dxa"/>
            <w:vAlign w:val="center"/>
          </w:tcPr>
          <w:p w14:paraId="15FB6F91" w14:textId="77777777" w:rsidR="005D0FF7" w:rsidRPr="00882DD0" w:rsidRDefault="005D0FF7" w:rsidP="00F50679">
            <w:pPr>
              <w:tabs>
                <w:tab w:val="left" w:pos="1298"/>
                <w:tab w:val="left" w:pos="1701"/>
                <w:tab w:val="left" w:pos="1985"/>
              </w:tabs>
              <w:jc w:val="center"/>
              <w:rPr>
                <w:rFonts w:ascii="Arial" w:hAnsi="Arial" w:cs="Arial"/>
                <w:b/>
                <w:bCs/>
                <w:iCs/>
                <w:color w:val="5B0009"/>
                <w:sz w:val="22"/>
                <w:szCs w:val="22"/>
                <w:lang w:val="en-GB"/>
              </w:rPr>
            </w:pPr>
            <w:r w:rsidRPr="00882DD0">
              <w:rPr>
                <w:rFonts w:ascii="Arial" w:hAnsi="Arial" w:cs="Arial"/>
                <w:b/>
                <w:bCs/>
                <w:iCs/>
                <w:color w:val="5B0009"/>
                <w:sz w:val="22"/>
                <w:szCs w:val="22"/>
                <w:lang w:val="en-GB"/>
              </w:rPr>
              <w:t>Second cycle</w:t>
            </w:r>
          </w:p>
        </w:tc>
        <w:tc>
          <w:tcPr>
            <w:tcW w:w="1746" w:type="dxa"/>
            <w:vAlign w:val="center"/>
          </w:tcPr>
          <w:p w14:paraId="69F3BC5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468DCF1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494F867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0AE76C63" w14:textId="34650EAE" w:rsidR="005D0FF7" w:rsidRPr="002D0027" w:rsidRDefault="00901FF1"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324" w:type="dxa"/>
            <w:vAlign w:val="center"/>
          </w:tcPr>
          <w:p w14:paraId="6B35D8E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9A38B52" w14:textId="77777777" w:rsidR="005D0FF7" w:rsidRPr="002D0027" w:rsidRDefault="005D0FF7" w:rsidP="00CF1D8A">
      <w:pPr>
        <w:spacing w:line="276" w:lineRule="auto"/>
        <w:rPr>
          <w:rFonts w:ascii="Arial" w:hAnsi="Arial" w:cs="Arial"/>
          <w:b/>
          <w:bCs/>
          <w:color w:val="136C73"/>
          <w:sz w:val="22"/>
          <w:szCs w:val="22"/>
          <w:lang w:val="en-GB" w:eastAsia="lt-LT"/>
        </w:rPr>
      </w:pPr>
    </w:p>
    <w:p w14:paraId="52249344" w14:textId="77777777" w:rsidR="005D0FF7" w:rsidRPr="00882DD0" w:rsidRDefault="005D0FF7" w:rsidP="00CF1D8A">
      <w:pPr>
        <w:spacing w:line="276" w:lineRule="auto"/>
        <w:rPr>
          <w:rFonts w:ascii="Arial" w:hAnsi="Arial" w:cs="Arial"/>
          <w:b/>
          <w:bCs/>
          <w:i/>
          <w:color w:val="5B0009"/>
          <w:sz w:val="22"/>
          <w:szCs w:val="22"/>
          <w:lang w:val="en-GB" w:eastAsia="lt-LT"/>
        </w:rPr>
      </w:pPr>
      <w:r w:rsidRPr="00882DD0">
        <w:rPr>
          <w:rFonts w:ascii="Arial" w:hAnsi="Arial" w:cs="Arial"/>
          <w:b/>
          <w:bCs/>
          <w:color w:val="5B0009"/>
          <w:sz w:val="22"/>
          <w:szCs w:val="22"/>
          <w:lang w:val="en-GB" w:eastAsia="lt-LT"/>
        </w:rPr>
        <w:t>COMMENDATIONS</w:t>
      </w:r>
    </w:p>
    <w:p w14:paraId="603286AC" w14:textId="77777777" w:rsidR="005D0FF7" w:rsidRPr="002D0027" w:rsidRDefault="005D0FF7" w:rsidP="00CF1D8A">
      <w:pPr>
        <w:spacing w:line="276" w:lineRule="auto"/>
        <w:rPr>
          <w:rFonts w:ascii="Arial" w:hAnsi="Arial" w:cs="Arial"/>
          <w:b/>
          <w:bCs/>
          <w:color w:val="136C73"/>
          <w:sz w:val="22"/>
          <w:szCs w:val="22"/>
          <w:lang w:val="en-GB" w:eastAsia="lt-LT"/>
        </w:rPr>
      </w:pPr>
    </w:p>
    <w:p w14:paraId="533C768E" w14:textId="77777777" w:rsidR="00771C42" w:rsidRPr="00E30C86" w:rsidRDefault="00771C42" w:rsidP="00E30C86">
      <w:pPr>
        <w:widowControl w:val="0"/>
        <w:numPr>
          <w:ilvl w:val="0"/>
          <w:numId w:val="6"/>
        </w:numPr>
        <w:pBdr>
          <w:top w:val="nil"/>
          <w:left w:val="nil"/>
          <w:bottom w:val="nil"/>
          <w:right w:val="nil"/>
          <w:between w:val="nil"/>
        </w:pBdr>
        <w:tabs>
          <w:tab w:val="left" w:pos="719"/>
          <w:tab w:val="left" w:pos="721"/>
        </w:tabs>
        <w:spacing w:before="1" w:line="276" w:lineRule="auto"/>
        <w:ind w:left="721" w:right="308"/>
        <w:jc w:val="both"/>
      </w:pPr>
      <w:r w:rsidRPr="00E30C86">
        <w:rPr>
          <w:rFonts w:ascii="Arial" w:eastAsia="Arial" w:hAnsi="Arial" w:cs="Arial"/>
          <w:sz w:val="22"/>
          <w:szCs w:val="22"/>
        </w:rPr>
        <w:t>The Institute has attained a high degree of internationalization in its research endeavours, as evidenced by its exceptional record of publications in esteemed peer-reviewed journals and monographs. This achievement reflects the Institute's commitment to producing high- quality, impactful research.</w:t>
      </w:r>
    </w:p>
    <w:p w14:paraId="519D13CE" w14:textId="77777777" w:rsidR="00771C42" w:rsidRPr="00E30C86" w:rsidRDefault="00771C42" w:rsidP="00E30C86">
      <w:pPr>
        <w:widowControl w:val="0"/>
        <w:numPr>
          <w:ilvl w:val="0"/>
          <w:numId w:val="6"/>
        </w:numPr>
        <w:pBdr>
          <w:top w:val="nil"/>
          <w:left w:val="nil"/>
          <w:bottom w:val="nil"/>
          <w:right w:val="nil"/>
          <w:between w:val="nil"/>
        </w:pBdr>
        <w:tabs>
          <w:tab w:val="left" w:pos="719"/>
          <w:tab w:val="left" w:pos="721"/>
        </w:tabs>
        <w:spacing w:line="276" w:lineRule="auto"/>
        <w:ind w:left="721" w:right="308"/>
        <w:jc w:val="both"/>
      </w:pPr>
      <w:r w:rsidRPr="00E30C86">
        <w:rPr>
          <w:rFonts w:ascii="Arial" w:eastAsia="Arial" w:hAnsi="Arial" w:cs="Arial"/>
          <w:sz w:val="22"/>
          <w:szCs w:val="22"/>
        </w:rPr>
        <w:t>There is a strong alignment between the Institute’s research outputs and its academic programmes, ensuring that research informs and enhances the curriculum, providing students with access to the latest knowledge and methodologies in their respective fields.</w:t>
      </w:r>
    </w:p>
    <w:p w14:paraId="5B7F647E" w14:textId="77777777" w:rsidR="005D0FF7" w:rsidRPr="002D0027" w:rsidRDefault="005D0FF7" w:rsidP="00CF1D8A">
      <w:pPr>
        <w:spacing w:line="276" w:lineRule="auto"/>
        <w:rPr>
          <w:rFonts w:ascii="Arial" w:hAnsi="Arial" w:cs="Arial"/>
          <w:b/>
          <w:bCs/>
          <w:color w:val="136C73"/>
          <w:sz w:val="22"/>
          <w:szCs w:val="22"/>
          <w:lang w:val="en-GB" w:eastAsia="lt-LT"/>
        </w:rPr>
      </w:pPr>
    </w:p>
    <w:p w14:paraId="413F2C3D" w14:textId="77777777" w:rsidR="005D0FF7" w:rsidRPr="00882DD0" w:rsidRDefault="005D0FF7" w:rsidP="00CF1D8A">
      <w:pPr>
        <w:spacing w:line="276" w:lineRule="auto"/>
        <w:rPr>
          <w:rFonts w:ascii="Arial" w:hAnsi="Arial" w:cs="Arial"/>
          <w:b/>
          <w:bCs/>
          <w:color w:val="5B0009"/>
          <w:sz w:val="22"/>
          <w:szCs w:val="22"/>
          <w:lang w:val="en-GB" w:eastAsia="lt-LT"/>
        </w:rPr>
      </w:pPr>
      <w:r w:rsidRPr="00882DD0">
        <w:rPr>
          <w:rFonts w:ascii="Arial" w:hAnsi="Arial" w:cs="Arial"/>
          <w:b/>
          <w:bCs/>
          <w:color w:val="5B0009"/>
          <w:sz w:val="22"/>
          <w:szCs w:val="22"/>
          <w:lang w:val="en-GB" w:eastAsia="lt-LT"/>
        </w:rPr>
        <w:t>RECOMMENDATIONS</w:t>
      </w:r>
    </w:p>
    <w:p w14:paraId="7BD515DB"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8B46054" w14:textId="77777777" w:rsidR="005D0FF7" w:rsidRPr="00882DD0"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82DD0">
        <w:rPr>
          <w:rFonts w:ascii="Arial" w:eastAsia="Calibri" w:hAnsi="Arial" w:cs="Arial"/>
          <w:iCs/>
          <w:color w:val="5B0009"/>
          <w:sz w:val="22"/>
          <w:szCs w:val="22"/>
          <w:lang w:val="en-GB" w:eastAsia="lt-LT"/>
        </w:rPr>
        <w:t>For further improvement</w:t>
      </w:r>
    </w:p>
    <w:p w14:paraId="7AE05466"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4C95968B" w14:textId="77777777" w:rsidR="007A603A" w:rsidRPr="00E30C86" w:rsidRDefault="007A603A" w:rsidP="00E30C86">
      <w:pPr>
        <w:widowControl w:val="0"/>
        <w:numPr>
          <w:ilvl w:val="0"/>
          <w:numId w:val="7"/>
        </w:numPr>
        <w:pBdr>
          <w:top w:val="nil"/>
          <w:left w:val="nil"/>
          <w:bottom w:val="nil"/>
          <w:right w:val="nil"/>
          <w:between w:val="nil"/>
        </w:pBdr>
        <w:tabs>
          <w:tab w:val="left" w:pos="719"/>
          <w:tab w:val="left" w:pos="721"/>
        </w:tabs>
        <w:spacing w:line="276" w:lineRule="auto"/>
        <w:ind w:left="721" w:right="429"/>
        <w:jc w:val="both"/>
      </w:pPr>
      <w:r w:rsidRPr="00E30C86">
        <w:rPr>
          <w:rFonts w:ascii="Arial" w:eastAsia="Arial" w:hAnsi="Arial" w:cs="Arial"/>
          <w:sz w:val="22"/>
          <w:szCs w:val="22"/>
        </w:rPr>
        <w:t>Consider innovative approaches to engaging a broader student audience in research activities, beginning from the first year of their studies.</w:t>
      </w:r>
    </w:p>
    <w:p w14:paraId="21BD1E40" w14:textId="77777777" w:rsidR="007A603A" w:rsidRPr="00E30C86" w:rsidRDefault="007A603A" w:rsidP="00E30C86">
      <w:pPr>
        <w:widowControl w:val="0"/>
        <w:numPr>
          <w:ilvl w:val="0"/>
          <w:numId w:val="7"/>
        </w:numPr>
        <w:pBdr>
          <w:top w:val="nil"/>
          <w:left w:val="nil"/>
          <w:bottom w:val="nil"/>
          <w:right w:val="nil"/>
          <w:between w:val="nil"/>
        </w:pBdr>
        <w:tabs>
          <w:tab w:val="left" w:pos="719"/>
          <w:tab w:val="left" w:pos="721"/>
        </w:tabs>
        <w:spacing w:line="276" w:lineRule="auto"/>
        <w:ind w:left="721" w:right="429"/>
        <w:jc w:val="both"/>
      </w:pPr>
      <w:r w:rsidRPr="00E30C86">
        <w:rPr>
          <w:rFonts w:ascii="Arial" w:eastAsia="Arial" w:hAnsi="Arial" w:cs="Arial"/>
          <w:sz w:val="22"/>
          <w:szCs w:val="22"/>
        </w:rPr>
        <w:t>Efforts should be made to synergize the diverse research agendas within the Institute to produce groundbreaking multidisciplinary studies. Establishing dedicated interdisciplinary research clusters and partnerships will lead to more impactful and creative outcomes.</w:t>
      </w:r>
    </w:p>
    <w:p w14:paraId="6F3E493A" w14:textId="77777777" w:rsidR="007A603A" w:rsidRPr="00E30C86" w:rsidRDefault="007A603A" w:rsidP="00E30C86">
      <w:pPr>
        <w:widowControl w:val="0"/>
        <w:numPr>
          <w:ilvl w:val="0"/>
          <w:numId w:val="7"/>
        </w:numPr>
        <w:pBdr>
          <w:top w:val="nil"/>
          <w:left w:val="nil"/>
          <w:bottom w:val="nil"/>
          <w:right w:val="nil"/>
          <w:between w:val="nil"/>
        </w:pBdr>
        <w:tabs>
          <w:tab w:val="left" w:pos="719"/>
          <w:tab w:val="left" w:pos="721"/>
        </w:tabs>
        <w:spacing w:line="276" w:lineRule="auto"/>
        <w:ind w:left="721" w:right="429"/>
        <w:jc w:val="both"/>
      </w:pPr>
      <w:r w:rsidRPr="00E30C86">
        <w:rPr>
          <w:rFonts w:ascii="Arial" w:eastAsia="Arial" w:hAnsi="Arial" w:cs="Arial"/>
          <w:sz w:val="22"/>
          <w:szCs w:val="22"/>
        </w:rPr>
        <w:t>Establishing more focused research priorities would enhance the development of a cohesive, long-term, and high-quality research agenda. By concentrating efforts on strategic areas of excellence, the Institute can achieve greater depth, foster stronger collaboration, and amplify the impact of its research outputs on both academic and societal levels.</w:t>
      </w:r>
    </w:p>
    <w:p w14:paraId="438C16F4" w14:textId="77777777" w:rsidR="007A603A" w:rsidRPr="00E30C86" w:rsidRDefault="007A603A" w:rsidP="00E30C86">
      <w:pPr>
        <w:widowControl w:val="0"/>
        <w:numPr>
          <w:ilvl w:val="0"/>
          <w:numId w:val="7"/>
        </w:numPr>
        <w:pBdr>
          <w:top w:val="nil"/>
          <w:left w:val="nil"/>
          <w:bottom w:val="nil"/>
          <w:right w:val="nil"/>
          <w:between w:val="nil"/>
        </w:pBdr>
        <w:tabs>
          <w:tab w:val="left" w:pos="719"/>
          <w:tab w:val="left" w:pos="721"/>
        </w:tabs>
        <w:spacing w:line="276" w:lineRule="auto"/>
        <w:ind w:left="721" w:right="429"/>
        <w:jc w:val="both"/>
      </w:pPr>
      <w:r w:rsidRPr="00E30C86">
        <w:rPr>
          <w:rFonts w:ascii="Arial" w:eastAsia="Arial" w:hAnsi="Arial" w:cs="Arial"/>
          <w:sz w:val="22"/>
          <w:szCs w:val="22"/>
        </w:rPr>
        <w:t>The Institute should continue to prioritize the acquisition of competitive external research funding at a high level.</w:t>
      </w:r>
    </w:p>
    <w:p w14:paraId="7059633B" w14:textId="68C52FA0" w:rsidR="007A603A" w:rsidRPr="00E30C86" w:rsidRDefault="007A603A" w:rsidP="00E30C86">
      <w:pPr>
        <w:widowControl w:val="0"/>
        <w:numPr>
          <w:ilvl w:val="0"/>
          <w:numId w:val="7"/>
        </w:numPr>
        <w:pBdr>
          <w:top w:val="nil"/>
          <w:left w:val="nil"/>
          <w:bottom w:val="nil"/>
          <w:right w:val="nil"/>
          <w:between w:val="nil"/>
        </w:pBdr>
        <w:tabs>
          <w:tab w:val="left" w:pos="719"/>
          <w:tab w:val="left" w:pos="721"/>
        </w:tabs>
        <w:spacing w:line="276" w:lineRule="auto"/>
        <w:ind w:left="721" w:right="429"/>
        <w:jc w:val="both"/>
        <w:sectPr w:rsidR="007A603A" w:rsidRPr="00E30C86" w:rsidSect="007A603A">
          <w:pgSz w:w="11910" w:h="16840"/>
          <w:pgMar w:top="1040" w:right="425" w:bottom="760" w:left="1700" w:header="0" w:footer="568" w:gutter="0"/>
          <w:cols w:space="1296"/>
        </w:sectPr>
      </w:pPr>
      <w:r w:rsidRPr="00E30C86">
        <w:rPr>
          <w:rFonts w:ascii="Arial" w:eastAsia="Arial" w:hAnsi="Arial" w:cs="Arial"/>
          <w:sz w:val="22"/>
          <w:szCs w:val="22"/>
        </w:rPr>
        <w:t>While striving for international excellence, the Institute as a leading body in the country should also actively position itself as a central hub for collaboration with Lithuanian institutions teaching political science. By fostering stronger partnerships at the national level, the Institute can contribute to the development of a cohesive and robust academic community within the country</w:t>
      </w:r>
      <w:r w:rsidR="00E30C86">
        <w:rPr>
          <w:rFonts w:ascii="Arial" w:eastAsia="Arial" w:hAnsi="Arial" w:cs="Arial"/>
          <w:sz w:val="22"/>
          <w:szCs w:val="22"/>
        </w:rPr>
        <w:t>.</w:t>
      </w:r>
    </w:p>
    <w:p w14:paraId="69D39912" w14:textId="43E43C7C" w:rsidR="005D0FF7" w:rsidRPr="009361AA" w:rsidRDefault="005D0FF7" w:rsidP="00E30C86">
      <w:pPr>
        <w:pStyle w:val="Heading2"/>
        <w:rPr>
          <w:rFonts w:ascii="Arial" w:hAnsi="Arial" w:cs="Arial"/>
          <w:color w:val="5B0009"/>
          <w:sz w:val="28"/>
          <w:szCs w:val="28"/>
        </w:rPr>
      </w:pPr>
      <w:r w:rsidRPr="009361AA">
        <w:rPr>
          <w:rFonts w:ascii="Arial" w:hAnsi="Arial" w:cs="Arial"/>
          <w:color w:val="5B0009"/>
          <w:sz w:val="28"/>
          <w:szCs w:val="28"/>
        </w:rPr>
        <w:lastRenderedPageBreak/>
        <w:t>AREA 3: CONCLUSIONS</w:t>
      </w:r>
    </w:p>
    <w:p w14:paraId="75A43B13" w14:textId="77777777" w:rsidR="005D0FF7" w:rsidRPr="002D0027" w:rsidRDefault="005D0FF7" w:rsidP="005D0FF7">
      <w:pPr>
        <w:rPr>
          <w:rFonts w:ascii="Arial" w:hAnsi="Arial" w:cs="Arial"/>
          <w:color w:val="136C73"/>
          <w:sz w:val="28"/>
          <w:szCs w:val="28"/>
          <w:lang w:val="en-GB" w:eastAsia="en-US"/>
        </w:rPr>
      </w:pPr>
    </w:p>
    <w:tbl>
      <w:tblPr>
        <w:tblStyle w:val="TableGrid"/>
        <w:tblW w:w="4783" w:type="pct"/>
        <w:tblLook w:val="04A0" w:firstRow="1" w:lastRow="0" w:firstColumn="1" w:lastColumn="0" w:noHBand="0" w:noVBand="1"/>
      </w:tblPr>
      <w:tblGrid>
        <w:gridCol w:w="1481"/>
        <w:gridCol w:w="1746"/>
        <w:gridCol w:w="1579"/>
        <w:gridCol w:w="1546"/>
        <w:gridCol w:w="1548"/>
        <w:gridCol w:w="1451"/>
      </w:tblGrid>
      <w:tr w:rsidR="005D0FF7" w:rsidRPr="002D0027" w14:paraId="4D1791A0" w14:textId="77777777" w:rsidTr="00E30C86">
        <w:tc>
          <w:tcPr>
            <w:tcW w:w="1605" w:type="dxa"/>
            <w:vAlign w:val="center"/>
          </w:tcPr>
          <w:p w14:paraId="387B4B8D" w14:textId="30B7FBCC"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AREA 3</w:t>
            </w:r>
          </w:p>
        </w:tc>
        <w:tc>
          <w:tcPr>
            <w:tcW w:w="1746" w:type="dxa"/>
            <w:vAlign w:val="center"/>
          </w:tcPr>
          <w:p w14:paraId="6D0E3F9B" w14:textId="58B0DF87" w:rsidR="005D0FF7" w:rsidRPr="009361AA" w:rsidRDefault="009E3F5C"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Unsatisfactory </w:t>
            </w:r>
            <w:r w:rsidR="005D0FF7" w:rsidRPr="009361AA">
              <w:rPr>
                <w:rFonts w:ascii="Arial" w:hAnsi="Arial" w:cs="Arial"/>
                <w:b/>
                <w:bCs/>
                <w:iCs/>
                <w:color w:val="5B0009"/>
                <w:sz w:val="22"/>
                <w:szCs w:val="22"/>
                <w:lang w:val="en-GB"/>
              </w:rPr>
              <w:t>- 1</w:t>
            </w:r>
          </w:p>
          <w:p w14:paraId="56AAFFE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6" w:type="dxa"/>
            <w:vAlign w:val="center"/>
          </w:tcPr>
          <w:p w14:paraId="79288F5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Satisfactory - 2</w:t>
            </w:r>
          </w:p>
          <w:p w14:paraId="24100CE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6" w:type="dxa"/>
            <w:vAlign w:val="center"/>
          </w:tcPr>
          <w:p w14:paraId="16CC6738"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 xml:space="preserve">Good - 3 </w:t>
            </w:r>
          </w:p>
          <w:p w14:paraId="3AA08C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6" w:type="dxa"/>
            <w:vAlign w:val="center"/>
          </w:tcPr>
          <w:p w14:paraId="3C401305"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Very good - 4</w:t>
            </w:r>
          </w:p>
          <w:p w14:paraId="01267D70"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182" w:type="dxa"/>
            <w:vAlign w:val="center"/>
          </w:tcPr>
          <w:p w14:paraId="3CA6E44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Exceptional - 5</w:t>
            </w:r>
          </w:p>
          <w:p w14:paraId="698FCF7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240BEDB7" w14:textId="77777777" w:rsidTr="00E30C86">
        <w:tc>
          <w:tcPr>
            <w:tcW w:w="1605" w:type="dxa"/>
            <w:vAlign w:val="center"/>
          </w:tcPr>
          <w:p w14:paraId="1C3A8F34"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First cycle</w:t>
            </w:r>
          </w:p>
        </w:tc>
        <w:tc>
          <w:tcPr>
            <w:tcW w:w="1746" w:type="dxa"/>
            <w:vAlign w:val="center"/>
          </w:tcPr>
          <w:p w14:paraId="0D947CD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shd w:val="clear" w:color="auto" w:fill="auto"/>
            <w:vAlign w:val="center"/>
          </w:tcPr>
          <w:p w14:paraId="1485C10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6A4B3EF3" w14:textId="03AEAAA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63BAD175" w14:textId="5ED586A2" w:rsidR="005D0FF7" w:rsidRPr="002D0027" w:rsidRDefault="00D71C8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182" w:type="dxa"/>
            <w:vAlign w:val="center"/>
          </w:tcPr>
          <w:p w14:paraId="110265E6"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7CE3F348" w14:textId="77777777" w:rsidTr="00E30C86">
        <w:tc>
          <w:tcPr>
            <w:tcW w:w="1605" w:type="dxa"/>
            <w:vAlign w:val="center"/>
          </w:tcPr>
          <w:p w14:paraId="78AB520E" w14:textId="77777777" w:rsidR="005D0FF7" w:rsidRPr="009361AA" w:rsidRDefault="005D0FF7" w:rsidP="00F50679">
            <w:pPr>
              <w:tabs>
                <w:tab w:val="left" w:pos="1298"/>
                <w:tab w:val="left" w:pos="1701"/>
                <w:tab w:val="left" w:pos="1985"/>
              </w:tabs>
              <w:jc w:val="center"/>
              <w:rPr>
                <w:rFonts w:ascii="Arial" w:hAnsi="Arial" w:cs="Arial"/>
                <w:b/>
                <w:bCs/>
                <w:iCs/>
                <w:color w:val="5B0009"/>
                <w:sz w:val="22"/>
                <w:szCs w:val="22"/>
                <w:lang w:val="en-GB"/>
              </w:rPr>
            </w:pPr>
            <w:r w:rsidRPr="009361AA">
              <w:rPr>
                <w:rFonts w:ascii="Arial" w:hAnsi="Arial" w:cs="Arial"/>
                <w:b/>
                <w:bCs/>
                <w:iCs/>
                <w:color w:val="5B0009"/>
                <w:sz w:val="22"/>
                <w:szCs w:val="22"/>
                <w:lang w:val="en-GB"/>
              </w:rPr>
              <w:t>Second cycle</w:t>
            </w:r>
          </w:p>
        </w:tc>
        <w:tc>
          <w:tcPr>
            <w:tcW w:w="1746" w:type="dxa"/>
            <w:vAlign w:val="center"/>
          </w:tcPr>
          <w:p w14:paraId="5F77D55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1340B7B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34D3942F" w14:textId="2AD9E18D"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33E8A039" w14:textId="409AD702" w:rsidR="005D0FF7" w:rsidRPr="002D0027" w:rsidRDefault="00D71C8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182" w:type="dxa"/>
            <w:vAlign w:val="center"/>
          </w:tcPr>
          <w:p w14:paraId="7E5779A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4FF900B9" w14:textId="77777777" w:rsidR="005D0FF7" w:rsidRPr="002D0027" w:rsidRDefault="005D0FF7" w:rsidP="00CF1D8A">
      <w:pPr>
        <w:spacing w:line="276" w:lineRule="auto"/>
        <w:rPr>
          <w:rFonts w:ascii="Arial" w:hAnsi="Arial" w:cs="Arial"/>
          <w:b/>
          <w:bCs/>
          <w:color w:val="136C73"/>
          <w:sz w:val="22"/>
          <w:szCs w:val="22"/>
          <w:lang w:val="en-GB" w:eastAsia="lt-LT"/>
        </w:rPr>
      </w:pPr>
    </w:p>
    <w:p w14:paraId="1E9DA4E2" w14:textId="77777777" w:rsidR="005D0FF7" w:rsidRPr="009361AA" w:rsidRDefault="005D0FF7" w:rsidP="00CF1D8A">
      <w:pPr>
        <w:spacing w:line="276" w:lineRule="auto"/>
        <w:rPr>
          <w:rFonts w:ascii="Arial" w:hAnsi="Arial" w:cs="Arial"/>
          <w:b/>
          <w:bCs/>
          <w:i/>
          <w:color w:val="5B0009"/>
          <w:sz w:val="22"/>
          <w:szCs w:val="22"/>
          <w:lang w:val="en-GB" w:eastAsia="lt-LT"/>
        </w:rPr>
      </w:pPr>
      <w:r w:rsidRPr="009361AA">
        <w:rPr>
          <w:rFonts w:ascii="Arial" w:hAnsi="Arial" w:cs="Arial"/>
          <w:b/>
          <w:bCs/>
          <w:color w:val="5B0009"/>
          <w:sz w:val="22"/>
          <w:szCs w:val="22"/>
          <w:lang w:val="en-GB" w:eastAsia="lt-LT"/>
        </w:rPr>
        <w:t>COMMENDATIONS</w:t>
      </w:r>
    </w:p>
    <w:p w14:paraId="20CB2641" w14:textId="77777777" w:rsidR="005D0FF7" w:rsidRPr="002D0027" w:rsidRDefault="005D0FF7" w:rsidP="00CF1D8A">
      <w:pPr>
        <w:spacing w:line="276" w:lineRule="auto"/>
        <w:rPr>
          <w:rFonts w:ascii="Arial" w:hAnsi="Arial" w:cs="Arial"/>
          <w:b/>
          <w:bCs/>
          <w:color w:val="136C73"/>
          <w:sz w:val="22"/>
          <w:szCs w:val="22"/>
          <w:lang w:val="en-GB" w:eastAsia="lt-LT"/>
        </w:rPr>
      </w:pPr>
    </w:p>
    <w:p w14:paraId="651B17AE" w14:textId="77777777" w:rsidR="00CE096B" w:rsidRPr="00E30C86" w:rsidRDefault="00CE096B" w:rsidP="00E30C86">
      <w:pPr>
        <w:widowControl w:val="0"/>
        <w:numPr>
          <w:ilvl w:val="0"/>
          <w:numId w:val="8"/>
        </w:numPr>
        <w:pBdr>
          <w:top w:val="nil"/>
          <w:left w:val="nil"/>
          <w:bottom w:val="nil"/>
          <w:right w:val="nil"/>
          <w:between w:val="nil"/>
        </w:pBdr>
        <w:tabs>
          <w:tab w:val="left" w:pos="719"/>
          <w:tab w:val="left" w:pos="721"/>
        </w:tabs>
        <w:spacing w:line="276" w:lineRule="auto"/>
        <w:ind w:left="721" w:right="429"/>
        <w:jc w:val="both"/>
      </w:pPr>
      <w:r w:rsidRPr="00E30C86">
        <w:rPr>
          <w:rFonts w:ascii="Arial" w:eastAsia="Arial" w:hAnsi="Arial" w:cs="Arial"/>
          <w:sz w:val="22"/>
          <w:szCs w:val="22"/>
        </w:rPr>
        <w:t>Students have a wide range of mobility opportunities to various destinations to suit their needs and interests. The Institute has taken advantage of university alliances to offer students an additional dimension of internationalisation, in particular through the ARQUS alliance.</w:t>
      </w:r>
    </w:p>
    <w:p w14:paraId="5B685888" w14:textId="77777777" w:rsidR="00CE096B" w:rsidRPr="00E30C86" w:rsidRDefault="00CE096B" w:rsidP="00E30C86">
      <w:pPr>
        <w:widowControl w:val="0"/>
        <w:numPr>
          <w:ilvl w:val="0"/>
          <w:numId w:val="8"/>
        </w:numPr>
        <w:pBdr>
          <w:top w:val="nil"/>
          <w:left w:val="nil"/>
          <w:bottom w:val="nil"/>
          <w:right w:val="nil"/>
          <w:between w:val="nil"/>
        </w:pBdr>
        <w:tabs>
          <w:tab w:val="left" w:pos="719"/>
          <w:tab w:val="left" w:pos="721"/>
        </w:tabs>
        <w:spacing w:before="1" w:line="276" w:lineRule="auto"/>
        <w:ind w:left="721" w:right="429"/>
        <w:jc w:val="both"/>
      </w:pPr>
      <w:r w:rsidRPr="00E30C86">
        <w:rPr>
          <w:rFonts w:ascii="Arial" w:eastAsia="Arial" w:hAnsi="Arial" w:cs="Arial"/>
          <w:sz w:val="22"/>
          <w:szCs w:val="22"/>
        </w:rPr>
        <w:t>An organised induction phase at the beginning of the course helps students to integrate successfully into their studies, become aware of the opportunities available and learn about the regulations relevant to their studies.</w:t>
      </w:r>
    </w:p>
    <w:p w14:paraId="4D194FF1" w14:textId="77777777" w:rsidR="00CE096B" w:rsidRPr="00E30C86" w:rsidRDefault="00CE096B" w:rsidP="00E30C86">
      <w:pPr>
        <w:widowControl w:val="0"/>
        <w:numPr>
          <w:ilvl w:val="0"/>
          <w:numId w:val="8"/>
        </w:numPr>
        <w:pBdr>
          <w:top w:val="nil"/>
          <w:left w:val="nil"/>
          <w:bottom w:val="nil"/>
          <w:right w:val="nil"/>
          <w:between w:val="nil"/>
        </w:pBdr>
        <w:tabs>
          <w:tab w:val="left" w:pos="719"/>
          <w:tab w:val="left" w:pos="721"/>
        </w:tabs>
        <w:spacing w:line="276" w:lineRule="auto"/>
        <w:ind w:left="721" w:right="429"/>
        <w:jc w:val="both"/>
      </w:pPr>
      <w:r w:rsidRPr="00E30C86">
        <w:rPr>
          <w:rFonts w:ascii="Arial" w:eastAsia="Arial" w:hAnsi="Arial" w:cs="Arial"/>
          <w:sz w:val="22"/>
          <w:szCs w:val="22"/>
        </w:rPr>
        <w:t>A motivational mentoring programme involving alumni is well implemented and effective, as is guidance on students' educational pathways, which excels in this area.</w:t>
      </w:r>
    </w:p>
    <w:p w14:paraId="362B6951" w14:textId="77777777" w:rsidR="005D0FF7" w:rsidRPr="002D0027" w:rsidRDefault="005D0FF7" w:rsidP="00CF1D8A">
      <w:pPr>
        <w:spacing w:line="276" w:lineRule="auto"/>
        <w:rPr>
          <w:rFonts w:ascii="Arial" w:hAnsi="Arial" w:cs="Arial"/>
          <w:b/>
          <w:bCs/>
          <w:color w:val="136C73"/>
          <w:sz w:val="22"/>
          <w:szCs w:val="22"/>
          <w:lang w:val="en-GB" w:eastAsia="lt-LT"/>
        </w:rPr>
      </w:pPr>
    </w:p>
    <w:p w14:paraId="1336C92E" w14:textId="4A5E9DD5" w:rsidR="005D0FF7" w:rsidRPr="00D71C88" w:rsidRDefault="005D0FF7" w:rsidP="00D71C88">
      <w:pPr>
        <w:spacing w:line="276" w:lineRule="auto"/>
        <w:rPr>
          <w:rFonts w:ascii="Arial" w:hAnsi="Arial" w:cs="Arial"/>
          <w:b/>
          <w:bCs/>
          <w:color w:val="5B0009"/>
          <w:sz w:val="22"/>
          <w:szCs w:val="22"/>
          <w:lang w:val="en-GB" w:eastAsia="lt-LT"/>
        </w:rPr>
      </w:pPr>
      <w:r w:rsidRPr="009361AA">
        <w:rPr>
          <w:rFonts w:ascii="Arial" w:hAnsi="Arial" w:cs="Arial"/>
          <w:b/>
          <w:bCs/>
          <w:color w:val="5B0009"/>
          <w:sz w:val="22"/>
          <w:szCs w:val="22"/>
          <w:lang w:val="en-GB" w:eastAsia="lt-LT"/>
        </w:rPr>
        <w:t>RECOMMENDATIONS</w:t>
      </w:r>
    </w:p>
    <w:p w14:paraId="214F5199"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7AFA1998" w14:textId="77777777" w:rsidR="005D0FF7" w:rsidRPr="009361A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361AA">
        <w:rPr>
          <w:rFonts w:ascii="Arial" w:eastAsia="Calibri" w:hAnsi="Arial" w:cs="Arial"/>
          <w:iCs/>
          <w:color w:val="5B0009"/>
          <w:sz w:val="22"/>
          <w:szCs w:val="22"/>
          <w:lang w:val="en-GB" w:eastAsia="lt-LT"/>
        </w:rPr>
        <w:t>For further improvement</w:t>
      </w:r>
    </w:p>
    <w:p w14:paraId="67B4D33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690514B" w14:textId="77777777" w:rsidR="00D71C88" w:rsidRPr="00E30C86" w:rsidRDefault="00D71C88" w:rsidP="00E30C86">
      <w:pPr>
        <w:widowControl w:val="0"/>
        <w:numPr>
          <w:ilvl w:val="0"/>
          <w:numId w:val="9"/>
        </w:numPr>
        <w:pBdr>
          <w:top w:val="nil"/>
          <w:left w:val="nil"/>
          <w:bottom w:val="nil"/>
          <w:right w:val="nil"/>
          <w:between w:val="nil"/>
        </w:pBdr>
        <w:tabs>
          <w:tab w:val="left" w:pos="719"/>
        </w:tabs>
        <w:spacing w:before="41"/>
        <w:ind w:left="719" w:right="429" w:hanging="358"/>
        <w:jc w:val="both"/>
      </w:pPr>
      <w:r w:rsidRPr="00E30C86">
        <w:rPr>
          <w:rFonts w:ascii="Arial" w:eastAsia="Arial" w:hAnsi="Arial" w:cs="Arial"/>
          <w:sz w:val="22"/>
          <w:szCs w:val="22"/>
        </w:rPr>
        <w:t>The opportunities for students to benefit from internship mobility should be further explored.</w:t>
      </w:r>
    </w:p>
    <w:p w14:paraId="598B897B" w14:textId="5EE6D785" w:rsidR="00D71C88" w:rsidRPr="00E30C86" w:rsidRDefault="00D71C88" w:rsidP="00E30C86">
      <w:pPr>
        <w:widowControl w:val="0"/>
        <w:numPr>
          <w:ilvl w:val="0"/>
          <w:numId w:val="9"/>
        </w:numPr>
        <w:pBdr>
          <w:top w:val="nil"/>
          <w:left w:val="nil"/>
          <w:bottom w:val="nil"/>
          <w:right w:val="nil"/>
          <w:between w:val="nil"/>
        </w:pBdr>
        <w:tabs>
          <w:tab w:val="left" w:pos="719"/>
          <w:tab w:val="left" w:pos="721"/>
        </w:tabs>
        <w:spacing w:before="38" w:line="276" w:lineRule="auto"/>
        <w:ind w:left="721" w:right="429"/>
        <w:jc w:val="both"/>
        <w:sectPr w:rsidR="00D71C88" w:rsidRPr="00E30C86" w:rsidSect="00D71C88">
          <w:pgSz w:w="11910" w:h="16840"/>
          <w:pgMar w:top="1040" w:right="425" w:bottom="760" w:left="1700" w:header="0" w:footer="568" w:gutter="0"/>
          <w:cols w:space="1296"/>
        </w:sectPr>
      </w:pPr>
      <w:r w:rsidRPr="00E30C86">
        <w:rPr>
          <w:rFonts w:ascii="Arial" w:eastAsia="Arial" w:hAnsi="Arial" w:cs="Arial"/>
          <w:sz w:val="22"/>
          <w:szCs w:val="22"/>
        </w:rPr>
        <w:t>A commitment to attracting sufficient numbers of high calibre entrants (with high enrolments) is critical to maintaining the institution’s status as a key benchmark in this area domestically and as a relevant HE institution in the field internationally</w:t>
      </w:r>
      <w:r w:rsidR="00E30C86">
        <w:rPr>
          <w:rFonts w:ascii="Arial" w:eastAsia="Arial" w:hAnsi="Arial" w:cs="Arial"/>
          <w:sz w:val="22"/>
          <w:szCs w:val="22"/>
        </w:rPr>
        <w:t>.</w:t>
      </w:r>
    </w:p>
    <w:p w14:paraId="5CC51202" w14:textId="76AD0C3C" w:rsidR="005D0FF7" w:rsidRPr="0084778A" w:rsidRDefault="005D0FF7" w:rsidP="00E30C86">
      <w:pPr>
        <w:pStyle w:val="Heading2"/>
        <w:rPr>
          <w:rFonts w:ascii="Arial" w:hAnsi="Arial" w:cs="Arial"/>
          <w:color w:val="5B0009"/>
          <w:sz w:val="28"/>
          <w:szCs w:val="28"/>
        </w:rPr>
      </w:pPr>
      <w:r w:rsidRPr="0084778A">
        <w:rPr>
          <w:rFonts w:ascii="Arial" w:hAnsi="Arial" w:cs="Arial"/>
          <w:color w:val="5B0009"/>
          <w:sz w:val="28"/>
          <w:szCs w:val="28"/>
        </w:rPr>
        <w:lastRenderedPageBreak/>
        <w:t>AREA 4: CONCLUSIONS</w:t>
      </w:r>
    </w:p>
    <w:p w14:paraId="0F50B6F0" w14:textId="77777777" w:rsidR="005D0FF7" w:rsidRPr="002D0027" w:rsidRDefault="005D0FF7" w:rsidP="005D0FF7">
      <w:pPr>
        <w:rPr>
          <w:rFonts w:ascii="Arial" w:hAnsi="Arial" w:cs="Arial"/>
          <w:color w:val="136C73"/>
          <w:sz w:val="28"/>
          <w:szCs w:val="28"/>
          <w:lang w:val="en-GB" w:eastAsia="en-US"/>
        </w:rPr>
      </w:pPr>
    </w:p>
    <w:tbl>
      <w:tblPr>
        <w:tblStyle w:val="TableGrid"/>
        <w:tblW w:w="4783" w:type="pct"/>
        <w:tblLook w:val="04A0" w:firstRow="1" w:lastRow="0" w:firstColumn="1" w:lastColumn="0" w:noHBand="0" w:noVBand="1"/>
      </w:tblPr>
      <w:tblGrid>
        <w:gridCol w:w="1481"/>
        <w:gridCol w:w="1746"/>
        <w:gridCol w:w="1579"/>
        <w:gridCol w:w="1546"/>
        <w:gridCol w:w="1548"/>
        <w:gridCol w:w="1451"/>
      </w:tblGrid>
      <w:tr w:rsidR="005D0FF7" w:rsidRPr="002D0027" w14:paraId="7BE9AAB9" w14:textId="77777777" w:rsidTr="00E30C86">
        <w:tc>
          <w:tcPr>
            <w:tcW w:w="1605" w:type="dxa"/>
            <w:vAlign w:val="center"/>
          </w:tcPr>
          <w:p w14:paraId="2686D15B" w14:textId="71939D51"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AREA 4</w:t>
            </w:r>
          </w:p>
        </w:tc>
        <w:tc>
          <w:tcPr>
            <w:tcW w:w="1746" w:type="dxa"/>
            <w:vAlign w:val="center"/>
          </w:tcPr>
          <w:p w14:paraId="1D1A646E" w14:textId="7992D4EA" w:rsidR="005D0FF7" w:rsidRPr="0084778A" w:rsidRDefault="009E3F5C"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Unsatisfactory </w:t>
            </w:r>
            <w:r w:rsidR="005D0FF7" w:rsidRPr="0084778A">
              <w:rPr>
                <w:rFonts w:ascii="Arial" w:hAnsi="Arial" w:cs="Arial"/>
                <w:b/>
                <w:bCs/>
                <w:iCs/>
                <w:color w:val="5B0009"/>
                <w:sz w:val="22"/>
                <w:szCs w:val="22"/>
                <w:lang w:val="en-GB"/>
              </w:rPr>
              <w:t>- 1</w:t>
            </w:r>
          </w:p>
          <w:p w14:paraId="188B97A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6" w:type="dxa"/>
            <w:vAlign w:val="center"/>
          </w:tcPr>
          <w:p w14:paraId="3E464E71"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Satisfactory - 2</w:t>
            </w:r>
          </w:p>
          <w:p w14:paraId="2A3C1E4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6" w:type="dxa"/>
            <w:vAlign w:val="center"/>
          </w:tcPr>
          <w:p w14:paraId="5F62E38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FBFD2C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6" w:type="dxa"/>
            <w:vAlign w:val="center"/>
          </w:tcPr>
          <w:p w14:paraId="2D0574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455087E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182" w:type="dxa"/>
            <w:vAlign w:val="center"/>
          </w:tcPr>
          <w:p w14:paraId="3D79E6D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Exceptional - 5</w:t>
            </w:r>
          </w:p>
          <w:p w14:paraId="08994B47"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1D16770F" w14:textId="77777777" w:rsidTr="00E30C86">
        <w:tc>
          <w:tcPr>
            <w:tcW w:w="1605" w:type="dxa"/>
            <w:vAlign w:val="center"/>
          </w:tcPr>
          <w:p w14:paraId="4E47636F"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First cycle</w:t>
            </w:r>
          </w:p>
        </w:tc>
        <w:tc>
          <w:tcPr>
            <w:tcW w:w="1746" w:type="dxa"/>
            <w:vAlign w:val="center"/>
          </w:tcPr>
          <w:p w14:paraId="23BE664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shd w:val="clear" w:color="auto" w:fill="auto"/>
            <w:vAlign w:val="center"/>
          </w:tcPr>
          <w:p w14:paraId="5A667A2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2869D5A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7F36688B" w14:textId="0F373F9F" w:rsidR="005D0FF7" w:rsidRPr="002D0027" w:rsidRDefault="00D71C8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182" w:type="dxa"/>
            <w:vAlign w:val="center"/>
          </w:tcPr>
          <w:p w14:paraId="65558685"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07E8004" w14:textId="77777777" w:rsidTr="00E30C86">
        <w:tc>
          <w:tcPr>
            <w:tcW w:w="1605" w:type="dxa"/>
            <w:vAlign w:val="center"/>
          </w:tcPr>
          <w:p w14:paraId="01E22CA8"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Second cycle</w:t>
            </w:r>
          </w:p>
        </w:tc>
        <w:tc>
          <w:tcPr>
            <w:tcW w:w="1746" w:type="dxa"/>
            <w:vAlign w:val="center"/>
          </w:tcPr>
          <w:p w14:paraId="5CD7D0F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5E788CD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51BF0CC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295A5336" w14:textId="55906CB6" w:rsidR="005D0FF7" w:rsidRPr="002D0027" w:rsidRDefault="00D71C88"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182" w:type="dxa"/>
            <w:vAlign w:val="center"/>
          </w:tcPr>
          <w:p w14:paraId="0937107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3001DF70" w14:textId="77777777" w:rsidR="005D0FF7" w:rsidRPr="002D0027" w:rsidRDefault="005D0FF7" w:rsidP="00CF1D8A">
      <w:pPr>
        <w:spacing w:line="276" w:lineRule="auto"/>
        <w:rPr>
          <w:rFonts w:ascii="Arial" w:hAnsi="Arial" w:cs="Arial"/>
          <w:b/>
          <w:bCs/>
          <w:color w:val="136C73"/>
          <w:sz w:val="22"/>
          <w:szCs w:val="22"/>
          <w:lang w:val="en-GB" w:eastAsia="lt-LT"/>
        </w:rPr>
      </w:pPr>
    </w:p>
    <w:p w14:paraId="52E59830" w14:textId="77777777" w:rsidR="005D0FF7" w:rsidRPr="0084778A" w:rsidRDefault="005D0FF7" w:rsidP="00CF1D8A">
      <w:pPr>
        <w:spacing w:line="276" w:lineRule="auto"/>
        <w:rPr>
          <w:rFonts w:ascii="Arial" w:hAnsi="Arial" w:cs="Arial"/>
          <w:b/>
          <w:bCs/>
          <w:i/>
          <w:color w:val="5B0009"/>
          <w:sz w:val="22"/>
          <w:szCs w:val="22"/>
          <w:lang w:val="en-GB" w:eastAsia="lt-LT"/>
        </w:rPr>
      </w:pPr>
      <w:r w:rsidRPr="0084778A">
        <w:rPr>
          <w:rFonts w:ascii="Arial" w:hAnsi="Arial" w:cs="Arial"/>
          <w:b/>
          <w:bCs/>
          <w:color w:val="5B0009"/>
          <w:sz w:val="22"/>
          <w:szCs w:val="22"/>
          <w:lang w:val="en-GB" w:eastAsia="lt-LT"/>
        </w:rPr>
        <w:t>COMMENDATIONS</w:t>
      </w:r>
    </w:p>
    <w:p w14:paraId="4D0C54BC" w14:textId="77777777" w:rsidR="005D0FF7" w:rsidRPr="002D0027" w:rsidRDefault="005D0FF7" w:rsidP="00CF1D8A">
      <w:pPr>
        <w:spacing w:line="276" w:lineRule="auto"/>
        <w:rPr>
          <w:rFonts w:ascii="Arial" w:hAnsi="Arial" w:cs="Arial"/>
          <w:b/>
          <w:bCs/>
          <w:color w:val="136C73"/>
          <w:sz w:val="22"/>
          <w:szCs w:val="22"/>
          <w:lang w:val="en-GB" w:eastAsia="lt-LT"/>
        </w:rPr>
      </w:pPr>
    </w:p>
    <w:p w14:paraId="2E047E2E" w14:textId="77777777" w:rsidR="00C90705" w:rsidRPr="00E30C86" w:rsidRDefault="00C90705" w:rsidP="00E30C86">
      <w:pPr>
        <w:widowControl w:val="0"/>
        <w:numPr>
          <w:ilvl w:val="0"/>
          <w:numId w:val="10"/>
        </w:numPr>
        <w:pBdr>
          <w:top w:val="nil"/>
          <w:left w:val="nil"/>
          <w:bottom w:val="nil"/>
          <w:right w:val="nil"/>
          <w:between w:val="nil"/>
        </w:pBdr>
        <w:tabs>
          <w:tab w:val="left" w:pos="719"/>
          <w:tab w:val="left" w:pos="721"/>
          <w:tab w:val="left" w:pos="9356"/>
        </w:tabs>
        <w:spacing w:before="1" w:line="276" w:lineRule="auto"/>
        <w:ind w:left="721" w:right="429"/>
        <w:jc w:val="both"/>
      </w:pPr>
      <w:r w:rsidRPr="00E30C86">
        <w:rPr>
          <w:rFonts w:ascii="Arial" w:eastAsia="Arial" w:hAnsi="Arial" w:cs="Arial"/>
          <w:sz w:val="22"/>
          <w:szCs w:val="22"/>
        </w:rPr>
        <w:t>The teaching staff and the institution as a whole prioritise student excellence and progression, which is reflected in the application of teaching, learning and assessment methods. The excellence of the students is also recognised by the social partners representing the country's major institutions.</w:t>
      </w:r>
    </w:p>
    <w:p w14:paraId="7D69811A" w14:textId="77777777" w:rsidR="00C90705" w:rsidRPr="00E30C86" w:rsidRDefault="00C90705" w:rsidP="00E30C86">
      <w:pPr>
        <w:widowControl w:val="0"/>
        <w:numPr>
          <w:ilvl w:val="0"/>
          <w:numId w:val="10"/>
        </w:numPr>
        <w:pBdr>
          <w:top w:val="nil"/>
          <w:left w:val="nil"/>
          <w:bottom w:val="nil"/>
          <w:right w:val="nil"/>
          <w:between w:val="nil"/>
        </w:pBdr>
        <w:tabs>
          <w:tab w:val="left" w:pos="719"/>
          <w:tab w:val="left" w:pos="721"/>
          <w:tab w:val="left" w:pos="9356"/>
        </w:tabs>
        <w:spacing w:line="278" w:lineRule="auto"/>
        <w:ind w:left="721" w:right="429"/>
        <w:jc w:val="both"/>
      </w:pPr>
      <w:r w:rsidRPr="00E30C86">
        <w:rPr>
          <w:rFonts w:ascii="Arial" w:eastAsia="Arial" w:hAnsi="Arial" w:cs="Arial"/>
          <w:sz w:val="22"/>
          <w:szCs w:val="22"/>
        </w:rPr>
        <w:t xml:space="preserve">Programmes such as </w:t>
      </w:r>
      <w:r w:rsidRPr="00E30C86">
        <w:rPr>
          <w:rFonts w:ascii="Arial" w:eastAsia="Arial" w:hAnsi="Arial" w:cs="Arial"/>
          <w:i/>
          <w:sz w:val="22"/>
          <w:szCs w:val="22"/>
        </w:rPr>
        <w:t xml:space="preserve">Honestly </w:t>
      </w:r>
      <w:r w:rsidRPr="00E30C86">
        <w:rPr>
          <w:rFonts w:ascii="Arial" w:eastAsia="Arial" w:hAnsi="Arial" w:cs="Arial"/>
          <w:sz w:val="22"/>
          <w:szCs w:val="22"/>
        </w:rPr>
        <w:t xml:space="preserve">and </w:t>
      </w:r>
      <w:r w:rsidRPr="00E30C86">
        <w:rPr>
          <w:rFonts w:ascii="Arial" w:eastAsia="Arial" w:hAnsi="Arial" w:cs="Arial"/>
          <w:i/>
          <w:sz w:val="22"/>
          <w:szCs w:val="22"/>
        </w:rPr>
        <w:t xml:space="preserve">Trust line </w:t>
      </w:r>
      <w:r w:rsidRPr="00E30C86">
        <w:rPr>
          <w:rFonts w:ascii="Arial" w:eastAsia="Arial" w:hAnsi="Arial" w:cs="Arial"/>
          <w:sz w:val="22"/>
          <w:szCs w:val="22"/>
        </w:rPr>
        <w:t>create an environment in which the quality culture can be improved and maintained, also paying attention to those who need support</w:t>
      </w:r>
      <w:r w:rsidRPr="00E30C86">
        <w:t xml:space="preserve"> </w:t>
      </w:r>
      <w:r w:rsidRPr="00E30C86">
        <w:rPr>
          <w:rFonts w:ascii="Arial" w:eastAsia="Arial" w:hAnsi="Arial" w:cs="Arial"/>
          <w:sz w:val="22"/>
          <w:szCs w:val="22"/>
        </w:rPr>
        <w:t>due to causes rooted in the institution itself. This allows for institutional self-reflection and growth.</w:t>
      </w:r>
    </w:p>
    <w:p w14:paraId="33F40362" w14:textId="77777777" w:rsidR="005D0FF7" w:rsidRPr="002D0027" w:rsidRDefault="005D0FF7" w:rsidP="00CF1D8A">
      <w:pPr>
        <w:spacing w:line="276" w:lineRule="auto"/>
        <w:rPr>
          <w:rFonts w:ascii="Arial" w:hAnsi="Arial" w:cs="Arial"/>
          <w:b/>
          <w:bCs/>
          <w:color w:val="136C73"/>
          <w:sz w:val="22"/>
          <w:szCs w:val="22"/>
          <w:lang w:val="en-GB" w:eastAsia="lt-LT"/>
        </w:rPr>
      </w:pPr>
    </w:p>
    <w:p w14:paraId="33329162" w14:textId="77777777" w:rsidR="005D0FF7" w:rsidRPr="0084778A" w:rsidRDefault="005D0FF7" w:rsidP="00CF1D8A">
      <w:pPr>
        <w:spacing w:line="276" w:lineRule="auto"/>
        <w:rPr>
          <w:rFonts w:ascii="Arial" w:hAnsi="Arial" w:cs="Arial"/>
          <w:b/>
          <w:bCs/>
          <w:color w:val="5B0009"/>
          <w:sz w:val="22"/>
          <w:szCs w:val="22"/>
          <w:lang w:val="en-GB" w:eastAsia="lt-LT"/>
        </w:rPr>
      </w:pPr>
      <w:r w:rsidRPr="0084778A">
        <w:rPr>
          <w:rFonts w:ascii="Arial" w:hAnsi="Arial" w:cs="Arial"/>
          <w:b/>
          <w:bCs/>
          <w:color w:val="5B0009"/>
          <w:sz w:val="22"/>
          <w:szCs w:val="22"/>
          <w:lang w:val="en-GB" w:eastAsia="lt-LT"/>
        </w:rPr>
        <w:t>RECOMMENDATIONS</w:t>
      </w:r>
    </w:p>
    <w:p w14:paraId="118AA450"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0ECE5001" w14:textId="77777777" w:rsidR="005D0FF7" w:rsidRPr="0084778A"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84778A">
        <w:rPr>
          <w:rFonts w:ascii="Arial" w:eastAsia="Calibri" w:hAnsi="Arial" w:cs="Arial"/>
          <w:iCs/>
          <w:color w:val="5B0009"/>
          <w:sz w:val="22"/>
          <w:szCs w:val="22"/>
          <w:lang w:val="en-GB" w:eastAsia="lt-LT"/>
        </w:rPr>
        <w:t>For further improvement</w:t>
      </w:r>
    </w:p>
    <w:p w14:paraId="1BE00005"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117E5F10" w14:textId="77777777" w:rsidR="008D5FC6" w:rsidRPr="00E30C86" w:rsidRDefault="008D5FC6" w:rsidP="00E30C86">
      <w:pPr>
        <w:widowControl w:val="0"/>
        <w:numPr>
          <w:ilvl w:val="0"/>
          <w:numId w:val="11"/>
        </w:numPr>
        <w:pBdr>
          <w:top w:val="nil"/>
          <w:left w:val="nil"/>
          <w:bottom w:val="nil"/>
          <w:right w:val="nil"/>
          <w:between w:val="nil"/>
        </w:pBdr>
        <w:tabs>
          <w:tab w:val="left" w:pos="719"/>
          <w:tab w:val="left" w:pos="721"/>
        </w:tabs>
        <w:spacing w:line="276" w:lineRule="auto"/>
        <w:ind w:left="721" w:right="429"/>
        <w:jc w:val="both"/>
      </w:pPr>
      <w:r w:rsidRPr="00E30C86">
        <w:rPr>
          <w:rFonts w:ascii="Arial" w:eastAsia="Arial" w:hAnsi="Arial" w:cs="Arial"/>
          <w:sz w:val="22"/>
          <w:szCs w:val="22"/>
        </w:rPr>
        <w:t>The employability and graduate tracking system is in place, but the institution itself recognises its limitations and room for improvement. There needs to be continuous investment in improving this system to create a robust and reliable tool that provides appropriate value to programme developers and implementers.</w:t>
      </w:r>
    </w:p>
    <w:p w14:paraId="38119C10" w14:textId="7018C52F" w:rsidR="008D5FC6" w:rsidRPr="00E30C86" w:rsidRDefault="008D5FC6" w:rsidP="00E30C86">
      <w:pPr>
        <w:widowControl w:val="0"/>
        <w:numPr>
          <w:ilvl w:val="0"/>
          <w:numId w:val="11"/>
        </w:numPr>
        <w:pBdr>
          <w:top w:val="nil"/>
          <w:left w:val="nil"/>
          <w:bottom w:val="nil"/>
          <w:right w:val="nil"/>
          <w:between w:val="nil"/>
        </w:pBdr>
        <w:tabs>
          <w:tab w:val="left" w:pos="719"/>
          <w:tab w:val="left" w:pos="721"/>
        </w:tabs>
        <w:spacing w:before="1" w:line="276" w:lineRule="auto"/>
        <w:ind w:left="721" w:right="429"/>
        <w:jc w:val="both"/>
        <w:sectPr w:rsidR="008D5FC6" w:rsidRPr="00E30C86" w:rsidSect="008D5FC6">
          <w:pgSz w:w="11910" w:h="16840"/>
          <w:pgMar w:top="1040" w:right="425" w:bottom="760" w:left="1700" w:header="0" w:footer="568" w:gutter="0"/>
          <w:cols w:space="1296"/>
        </w:sectPr>
      </w:pPr>
      <w:r w:rsidRPr="00E30C86">
        <w:rPr>
          <w:rFonts w:ascii="Arial" w:eastAsia="Arial" w:hAnsi="Arial" w:cs="Arial"/>
          <w:sz w:val="22"/>
          <w:szCs w:val="22"/>
        </w:rPr>
        <w:t>The student survey system and the way in which the institution responds to it appears to be working well. However, to counter the perception that certain criticisms and initiatives from students and their representatives are not being acted upon, the institution should invest more in informing students of the steps being taken based on the evaluations, criticisms and initiatives arising from the feedback systems, and respond more concretely where necessary so that students take more ownership of the system and the resulting changes.</w:t>
      </w:r>
    </w:p>
    <w:p w14:paraId="1E9FA003" w14:textId="42234120" w:rsidR="005D0FF7" w:rsidRPr="0084778A" w:rsidRDefault="005D0FF7" w:rsidP="00E30C86">
      <w:pPr>
        <w:pStyle w:val="Heading2"/>
        <w:rPr>
          <w:rFonts w:ascii="Arial" w:hAnsi="Arial" w:cs="Arial"/>
          <w:color w:val="5B0009"/>
          <w:sz w:val="28"/>
          <w:szCs w:val="28"/>
        </w:rPr>
      </w:pPr>
      <w:r w:rsidRPr="0084778A">
        <w:rPr>
          <w:rFonts w:ascii="Arial" w:hAnsi="Arial" w:cs="Arial"/>
          <w:color w:val="5B0009"/>
          <w:sz w:val="28"/>
          <w:szCs w:val="28"/>
        </w:rPr>
        <w:lastRenderedPageBreak/>
        <w:t>AREA 5: CONCLUSIONS</w:t>
      </w:r>
    </w:p>
    <w:p w14:paraId="6CCA498F" w14:textId="77777777" w:rsidR="005D0FF7" w:rsidRPr="002D0027" w:rsidRDefault="005D0FF7" w:rsidP="005D0FF7">
      <w:pPr>
        <w:rPr>
          <w:rFonts w:ascii="Arial" w:hAnsi="Arial" w:cs="Arial"/>
          <w:color w:val="136C73"/>
          <w:sz w:val="28"/>
          <w:szCs w:val="28"/>
          <w:lang w:val="en-GB" w:eastAsia="en-US"/>
        </w:rPr>
      </w:pPr>
    </w:p>
    <w:tbl>
      <w:tblPr>
        <w:tblStyle w:val="TableGrid"/>
        <w:tblW w:w="4856" w:type="pct"/>
        <w:tblLook w:val="04A0" w:firstRow="1" w:lastRow="0" w:firstColumn="1" w:lastColumn="0" w:noHBand="0" w:noVBand="1"/>
      </w:tblPr>
      <w:tblGrid>
        <w:gridCol w:w="1546"/>
        <w:gridCol w:w="1746"/>
        <w:gridCol w:w="1593"/>
        <w:gridCol w:w="1578"/>
        <w:gridCol w:w="1579"/>
        <w:gridCol w:w="1451"/>
      </w:tblGrid>
      <w:tr w:rsidR="005D0FF7" w:rsidRPr="002D0027" w14:paraId="108F2FD9" w14:textId="77777777" w:rsidTr="00E30C86">
        <w:tc>
          <w:tcPr>
            <w:tcW w:w="1605" w:type="dxa"/>
            <w:vAlign w:val="center"/>
          </w:tcPr>
          <w:p w14:paraId="2774F52D" w14:textId="7AC36C34"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5</w:t>
            </w:r>
          </w:p>
        </w:tc>
        <w:tc>
          <w:tcPr>
            <w:tcW w:w="1746" w:type="dxa"/>
            <w:vAlign w:val="center"/>
          </w:tcPr>
          <w:p w14:paraId="4CEE8D7F" w14:textId="23E9356F"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76B72C48"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6" w:type="dxa"/>
            <w:vAlign w:val="center"/>
          </w:tcPr>
          <w:p w14:paraId="6C2ABC9E"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3E92D9FB"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6" w:type="dxa"/>
            <w:vAlign w:val="center"/>
          </w:tcPr>
          <w:p w14:paraId="22C15145"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 xml:space="preserve">Good - 3 </w:t>
            </w:r>
          </w:p>
          <w:p w14:paraId="6D578AC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6" w:type="dxa"/>
            <w:vAlign w:val="center"/>
          </w:tcPr>
          <w:p w14:paraId="52749FEE" w14:textId="77777777" w:rsidR="005D0FF7" w:rsidRPr="0084778A" w:rsidRDefault="005D0FF7" w:rsidP="00F50679">
            <w:pPr>
              <w:tabs>
                <w:tab w:val="left" w:pos="1298"/>
                <w:tab w:val="left" w:pos="1701"/>
                <w:tab w:val="left" w:pos="1985"/>
              </w:tabs>
              <w:jc w:val="center"/>
              <w:rPr>
                <w:rFonts w:ascii="Arial" w:hAnsi="Arial" w:cs="Arial"/>
                <w:b/>
                <w:bCs/>
                <w:iCs/>
                <w:color w:val="5B0009"/>
                <w:sz w:val="22"/>
                <w:szCs w:val="22"/>
                <w:lang w:val="en-GB"/>
              </w:rPr>
            </w:pPr>
            <w:r w:rsidRPr="0084778A">
              <w:rPr>
                <w:rFonts w:ascii="Arial" w:hAnsi="Arial" w:cs="Arial"/>
                <w:b/>
                <w:bCs/>
                <w:iCs/>
                <w:color w:val="5B0009"/>
                <w:sz w:val="22"/>
                <w:szCs w:val="22"/>
                <w:lang w:val="en-GB"/>
              </w:rPr>
              <w:t>Very good - 4</w:t>
            </w:r>
          </w:p>
          <w:p w14:paraId="5F2855FC"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324" w:type="dxa"/>
            <w:vAlign w:val="center"/>
          </w:tcPr>
          <w:p w14:paraId="29778D4C"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84778A">
              <w:rPr>
                <w:rFonts w:ascii="Arial" w:hAnsi="Arial" w:cs="Arial"/>
                <w:b/>
                <w:bCs/>
                <w:iCs/>
                <w:color w:val="5B0009"/>
                <w:sz w:val="22"/>
                <w:szCs w:val="22"/>
                <w:lang w:val="en-GB"/>
              </w:rPr>
              <w:t>Exceptional - 5</w:t>
            </w:r>
          </w:p>
          <w:p w14:paraId="6A7473E6"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072B15D4" w14:textId="77777777" w:rsidTr="00E30C86">
        <w:tc>
          <w:tcPr>
            <w:tcW w:w="1605" w:type="dxa"/>
            <w:vAlign w:val="center"/>
          </w:tcPr>
          <w:p w14:paraId="602B63E2"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First cycle</w:t>
            </w:r>
          </w:p>
        </w:tc>
        <w:tc>
          <w:tcPr>
            <w:tcW w:w="1746" w:type="dxa"/>
            <w:vAlign w:val="center"/>
          </w:tcPr>
          <w:p w14:paraId="7BA3BC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shd w:val="clear" w:color="auto" w:fill="auto"/>
            <w:vAlign w:val="center"/>
          </w:tcPr>
          <w:p w14:paraId="5394AD0A"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09BF2EBB"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06706419" w14:textId="01519191" w:rsidR="005D0FF7" w:rsidRPr="002D0027" w:rsidRDefault="008D5FC6"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324" w:type="dxa"/>
            <w:vAlign w:val="center"/>
          </w:tcPr>
          <w:p w14:paraId="20BCD45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27C87729" w14:textId="77777777" w:rsidTr="00E30C86">
        <w:tc>
          <w:tcPr>
            <w:tcW w:w="1605" w:type="dxa"/>
            <w:vAlign w:val="center"/>
          </w:tcPr>
          <w:p w14:paraId="1AF1220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Second cycle</w:t>
            </w:r>
          </w:p>
        </w:tc>
        <w:tc>
          <w:tcPr>
            <w:tcW w:w="1746" w:type="dxa"/>
            <w:vAlign w:val="center"/>
          </w:tcPr>
          <w:p w14:paraId="2FB379B4"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1350BE58"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1BA2E22E"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52CBB8A1" w14:textId="314A13F6" w:rsidR="005D0FF7" w:rsidRPr="002D0027" w:rsidRDefault="008D5FC6"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324" w:type="dxa"/>
            <w:vAlign w:val="center"/>
          </w:tcPr>
          <w:p w14:paraId="6C76E1FC"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090280D" w14:textId="77777777" w:rsidR="005D0FF7" w:rsidRPr="002D0027" w:rsidRDefault="005D0FF7" w:rsidP="00CF1D8A">
      <w:pPr>
        <w:spacing w:line="276" w:lineRule="auto"/>
        <w:rPr>
          <w:rFonts w:ascii="Arial" w:hAnsi="Arial" w:cs="Arial"/>
          <w:b/>
          <w:bCs/>
          <w:color w:val="136C73"/>
          <w:sz w:val="22"/>
          <w:szCs w:val="22"/>
          <w:lang w:val="en-GB" w:eastAsia="lt-LT"/>
        </w:rPr>
      </w:pPr>
    </w:p>
    <w:p w14:paraId="455D517D"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280C0F4A" w14:textId="77777777" w:rsidR="005D0FF7" w:rsidRPr="002D0027" w:rsidRDefault="005D0FF7" w:rsidP="00CF1D8A">
      <w:pPr>
        <w:spacing w:line="276" w:lineRule="auto"/>
        <w:rPr>
          <w:rFonts w:ascii="Arial" w:hAnsi="Arial" w:cs="Arial"/>
          <w:b/>
          <w:bCs/>
          <w:color w:val="136C73"/>
          <w:sz w:val="22"/>
          <w:szCs w:val="22"/>
          <w:lang w:val="en-GB" w:eastAsia="lt-LT"/>
        </w:rPr>
      </w:pPr>
    </w:p>
    <w:p w14:paraId="7C407329" w14:textId="77777777" w:rsidR="00956E11" w:rsidRPr="00E30C86" w:rsidRDefault="00956E11" w:rsidP="00E30C86">
      <w:pPr>
        <w:widowControl w:val="0"/>
        <w:numPr>
          <w:ilvl w:val="3"/>
          <w:numId w:val="12"/>
        </w:numPr>
        <w:pBdr>
          <w:top w:val="nil"/>
          <w:left w:val="nil"/>
          <w:bottom w:val="nil"/>
          <w:right w:val="nil"/>
          <w:between w:val="nil"/>
        </w:pBdr>
        <w:tabs>
          <w:tab w:val="left" w:pos="719"/>
          <w:tab w:val="left" w:pos="721"/>
          <w:tab w:val="left" w:pos="9356"/>
        </w:tabs>
        <w:spacing w:line="276" w:lineRule="auto"/>
        <w:ind w:left="721" w:right="429"/>
        <w:jc w:val="both"/>
      </w:pPr>
      <w:r w:rsidRPr="00E30C86">
        <w:rPr>
          <w:rFonts w:ascii="Arial" w:eastAsia="Arial" w:hAnsi="Arial" w:cs="Arial"/>
          <w:sz w:val="22"/>
          <w:szCs w:val="22"/>
        </w:rPr>
        <w:t>The teaching staff is highly motivated and mission-oriented, driven by a clear vision to excel and establish their presence in the transatlantic academic and professional arenas. Their dedication to continuous improvement and global engagement reflects commitment to excellence in education and research.</w:t>
      </w:r>
    </w:p>
    <w:p w14:paraId="4F8ED744" w14:textId="77777777" w:rsidR="00956E11" w:rsidRPr="00E30C86" w:rsidRDefault="00956E11" w:rsidP="00E30C86">
      <w:pPr>
        <w:widowControl w:val="0"/>
        <w:numPr>
          <w:ilvl w:val="3"/>
          <w:numId w:val="12"/>
        </w:numPr>
        <w:pBdr>
          <w:top w:val="nil"/>
          <w:left w:val="nil"/>
          <w:bottom w:val="nil"/>
          <w:right w:val="nil"/>
          <w:between w:val="nil"/>
        </w:pBdr>
        <w:tabs>
          <w:tab w:val="left" w:pos="719"/>
          <w:tab w:val="left" w:pos="721"/>
        </w:tabs>
        <w:spacing w:before="1" w:line="276" w:lineRule="auto"/>
        <w:ind w:left="721" w:right="429"/>
        <w:jc w:val="both"/>
      </w:pPr>
      <w:r w:rsidRPr="00E30C86">
        <w:rPr>
          <w:rFonts w:ascii="Arial" w:eastAsia="Arial" w:hAnsi="Arial" w:cs="Arial"/>
          <w:sz w:val="22"/>
          <w:szCs w:val="22"/>
        </w:rPr>
        <w:t>At the Institute, a strong sense of collaboration fosters a vibrant and supportive atmosphere, promoting synergy among faculty, students, and researchers. This cooperative spirit not only enhances the quality of teaching and learning but also drives diverse and innovative research.</w:t>
      </w:r>
    </w:p>
    <w:p w14:paraId="18C9CA36" w14:textId="77777777" w:rsidR="005D0FF7" w:rsidRPr="002D0027" w:rsidRDefault="005D0FF7" w:rsidP="00CF1D8A">
      <w:pPr>
        <w:spacing w:line="276" w:lineRule="auto"/>
        <w:rPr>
          <w:rFonts w:ascii="Arial" w:hAnsi="Arial" w:cs="Arial"/>
          <w:b/>
          <w:bCs/>
          <w:color w:val="136C73"/>
          <w:sz w:val="22"/>
          <w:szCs w:val="22"/>
          <w:lang w:val="en-GB" w:eastAsia="lt-LT"/>
        </w:rPr>
      </w:pPr>
    </w:p>
    <w:p w14:paraId="105F2707" w14:textId="77777777" w:rsidR="005D0FF7" w:rsidRPr="0097182D" w:rsidRDefault="005D0FF7" w:rsidP="00CF1D8A">
      <w:pPr>
        <w:spacing w:line="276" w:lineRule="auto"/>
        <w:rPr>
          <w:rFonts w:ascii="Arial" w:hAnsi="Arial" w:cs="Arial"/>
          <w:b/>
          <w:bCs/>
          <w:color w:val="5B0009"/>
          <w:sz w:val="22"/>
          <w:szCs w:val="22"/>
          <w:lang w:val="en-GB" w:eastAsia="lt-LT"/>
        </w:rPr>
      </w:pPr>
      <w:r w:rsidRPr="0097182D">
        <w:rPr>
          <w:rFonts w:ascii="Arial" w:hAnsi="Arial" w:cs="Arial"/>
          <w:b/>
          <w:bCs/>
          <w:color w:val="5B0009"/>
          <w:sz w:val="22"/>
          <w:szCs w:val="22"/>
          <w:lang w:val="en-GB" w:eastAsia="lt-LT"/>
        </w:rPr>
        <w:t>RECOMMENDATIONS</w:t>
      </w:r>
    </w:p>
    <w:p w14:paraId="35A9231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4B3919B" w14:textId="77777777" w:rsidR="005D0FF7" w:rsidRPr="0097182D" w:rsidRDefault="005D0FF7"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97182D">
        <w:rPr>
          <w:rFonts w:ascii="Arial" w:eastAsia="Calibri" w:hAnsi="Arial" w:cs="Arial"/>
          <w:iCs/>
          <w:color w:val="5B0009"/>
          <w:sz w:val="22"/>
          <w:szCs w:val="22"/>
          <w:lang w:val="en-GB" w:eastAsia="lt-LT"/>
        </w:rPr>
        <w:t>For further improvement</w:t>
      </w:r>
    </w:p>
    <w:p w14:paraId="67E5AAE4" w14:textId="77777777" w:rsidR="005D0FF7" w:rsidRPr="002D0027" w:rsidRDefault="005D0FF7" w:rsidP="00CF1D8A">
      <w:pPr>
        <w:tabs>
          <w:tab w:val="left" w:pos="1298"/>
          <w:tab w:val="left" w:pos="1985"/>
        </w:tabs>
        <w:spacing w:line="276" w:lineRule="auto"/>
        <w:jc w:val="both"/>
        <w:rPr>
          <w:rFonts w:ascii="Arial" w:eastAsia="Calibri" w:hAnsi="Arial" w:cs="Arial"/>
          <w:iCs/>
          <w:sz w:val="22"/>
          <w:szCs w:val="22"/>
          <w:lang w:val="en-GB" w:eastAsia="lt-LT"/>
        </w:rPr>
      </w:pPr>
    </w:p>
    <w:p w14:paraId="3C8D998B" w14:textId="7E7B9F2F" w:rsidR="00EF05DE" w:rsidRPr="00E30C86" w:rsidRDefault="00EF05DE" w:rsidP="00E30C86">
      <w:pPr>
        <w:widowControl w:val="0"/>
        <w:numPr>
          <w:ilvl w:val="0"/>
          <w:numId w:val="13"/>
        </w:numPr>
        <w:pBdr>
          <w:top w:val="nil"/>
          <w:left w:val="nil"/>
          <w:bottom w:val="nil"/>
          <w:right w:val="nil"/>
          <w:between w:val="nil"/>
        </w:pBdr>
        <w:tabs>
          <w:tab w:val="left" w:pos="719"/>
          <w:tab w:val="left" w:pos="721"/>
          <w:tab w:val="left" w:pos="9356"/>
        </w:tabs>
        <w:spacing w:line="276" w:lineRule="auto"/>
        <w:ind w:left="721" w:right="429"/>
        <w:jc w:val="both"/>
        <w:sectPr w:rsidR="00EF05DE" w:rsidRPr="00E30C86" w:rsidSect="00EF05DE">
          <w:pgSz w:w="11910" w:h="16840"/>
          <w:pgMar w:top="1040" w:right="425" w:bottom="760" w:left="1700" w:header="0" w:footer="568" w:gutter="0"/>
          <w:cols w:space="1296"/>
        </w:sectPr>
      </w:pPr>
      <w:r w:rsidRPr="00E30C86">
        <w:rPr>
          <w:rFonts w:ascii="Arial" w:eastAsia="Arial" w:hAnsi="Arial" w:cs="Arial"/>
          <w:sz w:val="22"/>
          <w:szCs w:val="22"/>
        </w:rPr>
        <w:t>Pursue the most innovative and efficient methods to foster synergies within the Institute and the broader University by establishing cooperative structures that bring together lecturers and professors from diverse disciplines. Such collaboration can be facilitated through interdisciplinary research clusters, joint teaching initiatives, and the development of cross- disciplinary academic programmes.</w:t>
      </w:r>
    </w:p>
    <w:p w14:paraId="400E90D0" w14:textId="08FF7917" w:rsidR="005D0FF7" w:rsidRPr="0097182D" w:rsidRDefault="005D0FF7" w:rsidP="00E30C86">
      <w:pPr>
        <w:pStyle w:val="Heading2"/>
        <w:rPr>
          <w:rFonts w:ascii="Arial" w:hAnsi="Arial" w:cs="Arial"/>
          <w:color w:val="5B0009"/>
          <w:sz w:val="28"/>
          <w:szCs w:val="28"/>
        </w:rPr>
      </w:pPr>
      <w:r w:rsidRPr="0097182D">
        <w:rPr>
          <w:rFonts w:ascii="Arial" w:hAnsi="Arial" w:cs="Arial"/>
          <w:color w:val="5B0009"/>
          <w:sz w:val="28"/>
          <w:szCs w:val="28"/>
        </w:rPr>
        <w:lastRenderedPageBreak/>
        <w:t>AREA 6: CONCLUSIONS</w:t>
      </w:r>
    </w:p>
    <w:p w14:paraId="09D664B1" w14:textId="77777777" w:rsidR="005D0FF7" w:rsidRPr="002D0027" w:rsidRDefault="005D0FF7" w:rsidP="005D0FF7">
      <w:pPr>
        <w:rPr>
          <w:rFonts w:ascii="Arial" w:hAnsi="Arial" w:cs="Arial"/>
          <w:color w:val="136C73"/>
          <w:sz w:val="28"/>
          <w:szCs w:val="28"/>
          <w:lang w:val="en-GB" w:eastAsia="en-US"/>
        </w:rPr>
      </w:pPr>
    </w:p>
    <w:tbl>
      <w:tblPr>
        <w:tblStyle w:val="TableGrid"/>
        <w:tblW w:w="4856" w:type="pct"/>
        <w:tblLook w:val="04A0" w:firstRow="1" w:lastRow="0" w:firstColumn="1" w:lastColumn="0" w:noHBand="0" w:noVBand="1"/>
      </w:tblPr>
      <w:tblGrid>
        <w:gridCol w:w="1546"/>
        <w:gridCol w:w="1746"/>
        <w:gridCol w:w="1593"/>
        <w:gridCol w:w="1578"/>
        <w:gridCol w:w="1579"/>
        <w:gridCol w:w="1451"/>
      </w:tblGrid>
      <w:tr w:rsidR="005D0FF7" w:rsidRPr="002D0027" w14:paraId="3ECC6C86" w14:textId="77777777" w:rsidTr="002A27B0">
        <w:tc>
          <w:tcPr>
            <w:tcW w:w="1605" w:type="dxa"/>
            <w:vAlign w:val="center"/>
          </w:tcPr>
          <w:p w14:paraId="00E187B6" w14:textId="495F0FF5" w:rsidR="005D0FF7" w:rsidRPr="002D0027" w:rsidRDefault="005D0FF7" w:rsidP="00F50679">
            <w:pPr>
              <w:tabs>
                <w:tab w:val="left" w:pos="1298"/>
                <w:tab w:val="left" w:pos="1701"/>
                <w:tab w:val="left" w:pos="1985"/>
              </w:tabs>
              <w:jc w:val="center"/>
              <w:rPr>
                <w:rFonts w:ascii="Arial" w:hAnsi="Arial" w:cs="Arial"/>
                <w:b/>
                <w:bCs/>
                <w:iCs/>
                <w:sz w:val="22"/>
                <w:szCs w:val="22"/>
                <w:lang w:val="en-GB"/>
              </w:rPr>
            </w:pPr>
            <w:r w:rsidRPr="0097182D">
              <w:rPr>
                <w:rFonts w:ascii="Arial" w:hAnsi="Arial" w:cs="Arial"/>
                <w:b/>
                <w:bCs/>
                <w:iCs/>
                <w:color w:val="5B0009"/>
                <w:sz w:val="22"/>
                <w:szCs w:val="22"/>
                <w:lang w:val="en-GB"/>
              </w:rPr>
              <w:t>AREA 6</w:t>
            </w:r>
          </w:p>
        </w:tc>
        <w:tc>
          <w:tcPr>
            <w:tcW w:w="1746" w:type="dxa"/>
            <w:vAlign w:val="center"/>
          </w:tcPr>
          <w:p w14:paraId="67200770" w14:textId="3B730834" w:rsidR="005D0FF7" w:rsidRPr="0097182D" w:rsidRDefault="009E3F5C"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Unsatisfactory </w:t>
            </w:r>
            <w:r w:rsidR="005D0FF7" w:rsidRPr="0097182D">
              <w:rPr>
                <w:rFonts w:ascii="Arial" w:hAnsi="Arial" w:cs="Arial"/>
                <w:b/>
                <w:bCs/>
                <w:iCs/>
                <w:color w:val="5B0009"/>
                <w:sz w:val="22"/>
                <w:szCs w:val="22"/>
                <w:lang w:val="en-GB"/>
              </w:rPr>
              <w:t>- 1</w:t>
            </w:r>
          </w:p>
          <w:p w14:paraId="52CA47FA"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6" w:type="dxa"/>
            <w:vAlign w:val="center"/>
          </w:tcPr>
          <w:p w14:paraId="35382387"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Satisfactory - 2</w:t>
            </w:r>
          </w:p>
          <w:p w14:paraId="45B7C67D"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6" w:type="dxa"/>
            <w:vAlign w:val="center"/>
          </w:tcPr>
          <w:p w14:paraId="36467816"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 xml:space="preserve">Good - 3 </w:t>
            </w:r>
          </w:p>
          <w:p w14:paraId="4879B33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6" w:type="dxa"/>
            <w:vAlign w:val="center"/>
          </w:tcPr>
          <w:p w14:paraId="7FDC3869"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Very good - 4</w:t>
            </w:r>
          </w:p>
          <w:p w14:paraId="3E6D1DA3"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324" w:type="dxa"/>
            <w:vAlign w:val="center"/>
          </w:tcPr>
          <w:p w14:paraId="7B16DC0A" w14:textId="77777777" w:rsidR="005D0FF7" w:rsidRPr="0097182D" w:rsidRDefault="005D0FF7" w:rsidP="00F50679">
            <w:pPr>
              <w:tabs>
                <w:tab w:val="left" w:pos="1298"/>
                <w:tab w:val="left" w:pos="1701"/>
                <w:tab w:val="left" w:pos="1985"/>
              </w:tabs>
              <w:jc w:val="center"/>
              <w:rPr>
                <w:rFonts w:ascii="Arial" w:hAnsi="Arial" w:cs="Arial"/>
                <w:b/>
                <w:bCs/>
                <w:iCs/>
                <w:color w:val="5B0009"/>
                <w:sz w:val="22"/>
                <w:szCs w:val="22"/>
                <w:lang w:val="en-GB"/>
              </w:rPr>
            </w:pPr>
            <w:r w:rsidRPr="0097182D">
              <w:rPr>
                <w:rFonts w:ascii="Arial" w:hAnsi="Arial" w:cs="Arial"/>
                <w:b/>
                <w:bCs/>
                <w:iCs/>
                <w:color w:val="5B0009"/>
                <w:sz w:val="22"/>
                <w:szCs w:val="22"/>
                <w:lang w:val="en-GB"/>
              </w:rPr>
              <w:t>Exceptional - 5</w:t>
            </w:r>
          </w:p>
          <w:p w14:paraId="37046611" w14:textId="77777777" w:rsidR="005D0FF7" w:rsidRPr="002D0027" w:rsidRDefault="005D0FF7"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5D0FF7" w:rsidRPr="002D0027" w14:paraId="6C69212A" w14:textId="77777777" w:rsidTr="002A27B0">
        <w:tc>
          <w:tcPr>
            <w:tcW w:w="1605" w:type="dxa"/>
            <w:vAlign w:val="center"/>
          </w:tcPr>
          <w:p w14:paraId="436C1C0F"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First cycle</w:t>
            </w:r>
          </w:p>
        </w:tc>
        <w:tc>
          <w:tcPr>
            <w:tcW w:w="1746" w:type="dxa"/>
            <w:vAlign w:val="center"/>
          </w:tcPr>
          <w:p w14:paraId="257D3AF3"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shd w:val="clear" w:color="auto" w:fill="auto"/>
            <w:vAlign w:val="center"/>
          </w:tcPr>
          <w:p w14:paraId="504B4B6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73988110"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3C9C2A10" w14:textId="6B666BCB" w:rsidR="005D0FF7" w:rsidRPr="002D0027" w:rsidRDefault="00EF05D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324" w:type="dxa"/>
            <w:vAlign w:val="center"/>
          </w:tcPr>
          <w:p w14:paraId="4E068D5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r w:rsidR="005D0FF7" w:rsidRPr="002D0027" w14:paraId="6A9E418F" w14:textId="77777777" w:rsidTr="002A27B0">
        <w:tc>
          <w:tcPr>
            <w:tcW w:w="1605" w:type="dxa"/>
            <w:vAlign w:val="center"/>
          </w:tcPr>
          <w:p w14:paraId="182A2AF1" w14:textId="77777777" w:rsidR="005D0FF7" w:rsidRPr="002D0027" w:rsidRDefault="005D0FF7" w:rsidP="00F50679">
            <w:pPr>
              <w:tabs>
                <w:tab w:val="left" w:pos="1298"/>
                <w:tab w:val="left" w:pos="1701"/>
                <w:tab w:val="left" w:pos="1985"/>
              </w:tabs>
              <w:jc w:val="center"/>
              <w:rPr>
                <w:rFonts w:ascii="Arial" w:hAnsi="Arial" w:cs="Arial"/>
                <w:b/>
                <w:bCs/>
                <w:iCs/>
                <w:color w:val="136C73"/>
                <w:sz w:val="22"/>
                <w:szCs w:val="22"/>
                <w:lang w:val="en-GB"/>
              </w:rPr>
            </w:pPr>
            <w:r w:rsidRPr="0097182D">
              <w:rPr>
                <w:rFonts w:ascii="Arial" w:hAnsi="Arial" w:cs="Arial"/>
                <w:b/>
                <w:bCs/>
                <w:iCs/>
                <w:color w:val="5B0009"/>
                <w:sz w:val="22"/>
                <w:szCs w:val="22"/>
                <w:lang w:val="en-GB"/>
              </w:rPr>
              <w:t>Second cycle</w:t>
            </w:r>
          </w:p>
        </w:tc>
        <w:tc>
          <w:tcPr>
            <w:tcW w:w="1746" w:type="dxa"/>
            <w:vAlign w:val="center"/>
          </w:tcPr>
          <w:p w14:paraId="24BE1B92"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2C347679"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73B1CFE7"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0781C9DB" w14:textId="53423B83" w:rsidR="005D0FF7" w:rsidRPr="002D0027" w:rsidRDefault="00EF05DE"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324" w:type="dxa"/>
            <w:vAlign w:val="center"/>
          </w:tcPr>
          <w:p w14:paraId="192990A1" w14:textId="77777777" w:rsidR="005D0FF7" w:rsidRPr="002D0027" w:rsidRDefault="005D0FF7" w:rsidP="00F50679">
            <w:pPr>
              <w:tabs>
                <w:tab w:val="left" w:pos="1298"/>
                <w:tab w:val="left" w:pos="1701"/>
                <w:tab w:val="left" w:pos="1985"/>
              </w:tabs>
              <w:jc w:val="center"/>
              <w:rPr>
                <w:rFonts w:ascii="Arial" w:hAnsi="Arial" w:cs="Arial"/>
                <w:iCs/>
                <w:sz w:val="22"/>
                <w:szCs w:val="22"/>
                <w:lang w:val="en-GB"/>
              </w:rPr>
            </w:pPr>
          </w:p>
        </w:tc>
      </w:tr>
    </w:tbl>
    <w:p w14:paraId="5445F951" w14:textId="77777777" w:rsidR="005D0FF7" w:rsidRPr="002D0027" w:rsidRDefault="005D0FF7" w:rsidP="00CF1D8A">
      <w:pPr>
        <w:spacing w:line="276" w:lineRule="auto"/>
        <w:rPr>
          <w:rFonts w:ascii="Arial" w:hAnsi="Arial" w:cs="Arial"/>
          <w:b/>
          <w:bCs/>
          <w:color w:val="136C73"/>
          <w:sz w:val="22"/>
          <w:szCs w:val="22"/>
          <w:lang w:val="en-GB" w:eastAsia="lt-LT"/>
        </w:rPr>
      </w:pPr>
    </w:p>
    <w:p w14:paraId="1B7A879F" w14:textId="77777777" w:rsidR="005D0FF7" w:rsidRPr="0097182D" w:rsidRDefault="005D0FF7" w:rsidP="00CF1D8A">
      <w:pPr>
        <w:spacing w:line="276" w:lineRule="auto"/>
        <w:rPr>
          <w:rFonts w:ascii="Arial" w:hAnsi="Arial" w:cs="Arial"/>
          <w:b/>
          <w:bCs/>
          <w:i/>
          <w:color w:val="5B0009"/>
          <w:sz w:val="22"/>
          <w:szCs w:val="22"/>
          <w:lang w:val="en-GB" w:eastAsia="lt-LT"/>
        </w:rPr>
      </w:pPr>
      <w:r w:rsidRPr="0097182D">
        <w:rPr>
          <w:rFonts w:ascii="Arial" w:hAnsi="Arial" w:cs="Arial"/>
          <w:b/>
          <w:bCs/>
          <w:color w:val="5B0009"/>
          <w:sz w:val="22"/>
          <w:szCs w:val="22"/>
          <w:lang w:val="en-GB" w:eastAsia="lt-LT"/>
        </w:rPr>
        <w:t>COMMENDATIONS</w:t>
      </w:r>
    </w:p>
    <w:p w14:paraId="46B1A784" w14:textId="77777777" w:rsidR="005D0FF7" w:rsidRPr="002D0027" w:rsidRDefault="005D0FF7" w:rsidP="00CF1D8A">
      <w:pPr>
        <w:spacing w:line="276" w:lineRule="auto"/>
        <w:rPr>
          <w:rFonts w:ascii="Arial" w:hAnsi="Arial" w:cs="Arial"/>
          <w:b/>
          <w:bCs/>
          <w:color w:val="136C73"/>
          <w:sz w:val="22"/>
          <w:szCs w:val="22"/>
          <w:lang w:val="en-GB" w:eastAsia="lt-LT"/>
        </w:rPr>
      </w:pPr>
    </w:p>
    <w:p w14:paraId="52EE54C7" w14:textId="77777777" w:rsidR="00B34E83" w:rsidRPr="002A27B0" w:rsidRDefault="00B34E83" w:rsidP="002A27B0">
      <w:pPr>
        <w:widowControl w:val="0"/>
        <w:numPr>
          <w:ilvl w:val="3"/>
          <w:numId w:val="14"/>
        </w:numPr>
        <w:pBdr>
          <w:top w:val="nil"/>
          <w:left w:val="nil"/>
          <w:bottom w:val="nil"/>
          <w:right w:val="nil"/>
          <w:between w:val="nil"/>
        </w:pBdr>
        <w:tabs>
          <w:tab w:val="left" w:pos="719"/>
        </w:tabs>
        <w:spacing w:before="1"/>
        <w:ind w:left="719" w:right="429" w:hanging="358"/>
        <w:jc w:val="both"/>
      </w:pPr>
      <w:r w:rsidRPr="002A27B0">
        <w:rPr>
          <w:rFonts w:ascii="Arial" w:eastAsia="Arial" w:hAnsi="Arial" w:cs="Arial"/>
          <w:sz w:val="22"/>
          <w:szCs w:val="22"/>
        </w:rPr>
        <w:t>All classrooms are equipped with the material resources needed for successful studies.</w:t>
      </w:r>
    </w:p>
    <w:p w14:paraId="2E44EFA8" w14:textId="77777777" w:rsidR="00B34E83" w:rsidRPr="002A27B0" w:rsidRDefault="00B34E83" w:rsidP="002A27B0">
      <w:pPr>
        <w:widowControl w:val="0"/>
        <w:numPr>
          <w:ilvl w:val="3"/>
          <w:numId w:val="14"/>
        </w:numPr>
        <w:pBdr>
          <w:top w:val="nil"/>
          <w:left w:val="nil"/>
          <w:bottom w:val="nil"/>
          <w:right w:val="nil"/>
          <w:between w:val="nil"/>
        </w:pBdr>
        <w:tabs>
          <w:tab w:val="left" w:pos="719"/>
        </w:tabs>
        <w:spacing w:before="37"/>
        <w:ind w:left="719" w:right="429" w:hanging="358"/>
        <w:jc w:val="both"/>
      </w:pPr>
      <w:r w:rsidRPr="002A27B0">
        <w:rPr>
          <w:rFonts w:ascii="Arial" w:eastAsia="Arial" w:hAnsi="Arial" w:cs="Arial"/>
          <w:sz w:val="22"/>
          <w:szCs w:val="22"/>
        </w:rPr>
        <w:t>Material resources are continuously renewed, so that all resources meet changing needs.</w:t>
      </w:r>
    </w:p>
    <w:p w14:paraId="247288D6" w14:textId="77777777" w:rsidR="00B34E83" w:rsidRPr="00B34E83" w:rsidRDefault="00B34E83" w:rsidP="00B34E83"/>
    <w:p w14:paraId="7ED4B860" w14:textId="0AE018CE" w:rsidR="005D0FF7" w:rsidRPr="002D0027" w:rsidRDefault="00B34E83" w:rsidP="00B34E83">
      <w:pPr>
        <w:tabs>
          <w:tab w:val="left" w:pos="3900"/>
        </w:tabs>
        <w:rPr>
          <w:rFonts w:ascii="Arial" w:hAnsi="Arial" w:cs="Arial"/>
          <w:b/>
          <w:bCs/>
          <w:color w:val="136C73"/>
          <w:sz w:val="22"/>
          <w:szCs w:val="22"/>
          <w:lang w:val="en-GB" w:eastAsia="lt-LT"/>
        </w:rPr>
      </w:pPr>
      <w:r>
        <w:rPr>
          <w:rFonts w:ascii="Arial" w:eastAsia="Arial" w:hAnsi="Arial" w:cs="Arial"/>
          <w:color w:val="5B0009"/>
          <w:sz w:val="22"/>
          <w:szCs w:val="22"/>
        </w:rPr>
        <w:tab/>
      </w:r>
    </w:p>
    <w:p w14:paraId="23A2E3C8" w14:textId="77777777" w:rsidR="00F66E6A" w:rsidRPr="002D0027" w:rsidRDefault="00F66E6A">
      <w:pPr>
        <w:spacing w:after="200" w:line="276" w:lineRule="auto"/>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3B094693" w14:textId="37E6DBA9" w:rsidR="00F66E6A" w:rsidRPr="00752780" w:rsidRDefault="00F66E6A" w:rsidP="00F66E6A">
      <w:pPr>
        <w:pStyle w:val="Heading2"/>
        <w:rPr>
          <w:rFonts w:ascii="Arial" w:hAnsi="Arial" w:cs="Arial"/>
          <w:color w:val="5B0009"/>
          <w:sz w:val="28"/>
          <w:szCs w:val="28"/>
        </w:rPr>
      </w:pPr>
      <w:r w:rsidRPr="00752780">
        <w:rPr>
          <w:rFonts w:ascii="Arial" w:hAnsi="Arial" w:cs="Arial"/>
          <w:color w:val="5B0009"/>
          <w:sz w:val="28"/>
          <w:szCs w:val="28"/>
        </w:rPr>
        <w:lastRenderedPageBreak/>
        <w:t>AREA 7: CONCLUSIONS</w:t>
      </w:r>
    </w:p>
    <w:p w14:paraId="6DE543DA" w14:textId="77777777" w:rsidR="00F66E6A" w:rsidRPr="002D0027" w:rsidRDefault="00F66E6A" w:rsidP="00F66E6A">
      <w:pPr>
        <w:rPr>
          <w:rFonts w:ascii="Arial" w:hAnsi="Arial" w:cs="Arial"/>
          <w:color w:val="136C73"/>
          <w:sz w:val="28"/>
          <w:szCs w:val="28"/>
          <w:lang w:val="en-GB" w:eastAsia="en-US"/>
        </w:rPr>
      </w:pPr>
    </w:p>
    <w:tbl>
      <w:tblPr>
        <w:tblStyle w:val="TableGrid"/>
        <w:tblW w:w="4783" w:type="pct"/>
        <w:tblLook w:val="04A0" w:firstRow="1" w:lastRow="0" w:firstColumn="1" w:lastColumn="0" w:noHBand="0" w:noVBand="1"/>
      </w:tblPr>
      <w:tblGrid>
        <w:gridCol w:w="1481"/>
        <w:gridCol w:w="1746"/>
        <w:gridCol w:w="1579"/>
        <w:gridCol w:w="1546"/>
        <w:gridCol w:w="1548"/>
        <w:gridCol w:w="1451"/>
      </w:tblGrid>
      <w:tr w:rsidR="00F66E6A" w:rsidRPr="002D0027" w14:paraId="59A4F568" w14:textId="77777777" w:rsidTr="002A27B0">
        <w:tc>
          <w:tcPr>
            <w:tcW w:w="1605" w:type="dxa"/>
            <w:vAlign w:val="center"/>
          </w:tcPr>
          <w:p w14:paraId="0F68E2DB" w14:textId="58CD1B69" w:rsidR="00F66E6A" w:rsidRPr="002D0027" w:rsidRDefault="00F66E6A" w:rsidP="00F50679">
            <w:pPr>
              <w:tabs>
                <w:tab w:val="left" w:pos="1298"/>
                <w:tab w:val="left" w:pos="1701"/>
                <w:tab w:val="left" w:pos="1985"/>
              </w:tabs>
              <w:jc w:val="center"/>
              <w:rPr>
                <w:rFonts w:ascii="Arial" w:hAnsi="Arial" w:cs="Arial"/>
                <w:b/>
                <w:bCs/>
                <w:iCs/>
                <w:sz w:val="22"/>
                <w:szCs w:val="22"/>
                <w:lang w:val="en-GB"/>
              </w:rPr>
            </w:pPr>
            <w:r w:rsidRPr="00752780">
              <w:rPr>
                <w:rFonts w:ascii="Arial" w:hAnsi="Arial" w:cs="Arial"/>
                <w:b/>
                <w:bCs/>
                <w:iCs/>
                <w:color w:val="5B0009"/>
                <w:sz w:val="22"/>
                <w:szCs w:val="22"/>
                <w:lang w:val="en-GB"/>
              </w:rPr>
              <w:t>AREA 7</w:t>
            </w:r>
          </w:p>
        </w:tc>
        <w:tc>
          <w:tcPr>
            <w:tcW w:w="1746" w:type="dxa"/>
            <w:vAlign w:val="center"/>
          </w:tcPr>
          <w:p w14:paraId="45D3AB53" w14:textId="1117B7B1" w:rsidR="00F66E6A" w:rsidRPr="00752780" w:rsidRDefault="009E3F5C"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Unsatisfactory </w:t>
            </w:r>
            <w:r w:rsidR="00F66E6A" w:rsidRPr="00752780">
              <w:rPr>
                <w:rFonts w:ascii="Arial" w:hAnsi="Arial" w:cs="Arial"/>
                <w:b/>
                <w:bCs/>
                <w:iCs/>
                <w:color w:val="5B0009"/>
                <w:sz w:val="22"/>
                <w:szCs w:val="22"/>
                <w:lang w:val="en-GB"/>
              </w:rPr>
              <w:t>- 1</w:t>
            </w:r>
          </w:p>
          <w:p w14:paraId="646058BB"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Does not meet the requirements</w:t>
            </w:r>
          </w:p>
        </w:tc>
        <w:tc>
          <w:tcPr>
            <w:tcW w:w="1606" w:type="dxa"/>
            <w:vAlign w:val="center"/>
          </w:tcPr>
          <w:p w14:paraId="5F38E602"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Satisfactory - 2</w:t>
            </w:r>
          </w:p>
          <w:p w14:paraId="24DCC00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substantial shortcomings to be eliminated</w:t>
            </w:r>
          </w:p>
        </w:tc>
        <w:tc>
          <w:tcPr>
            <w:tcW w:w="1606" w:type="dxa"/>
            <w:vAlign w:val="center"/>
          </w:tcPr>
          <w:p w14:paraId="43BFBC90"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 xml:space="preserve">Good - 3 </w:t>
            </w:r>
          </w:p>
          <w:p w14:paraId="2DB1A8FF"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Meets the requirements, but there are shortcomings to be eliminated</w:t>
            </w:r>
          </w:p>
        </w:tc>
        <w:tc>
          <w:tcPr>
            <w:tcW w:w="1606" w:type="dxa"/>
            <w:vAlign w:val="center"/>
          </w:tcPr>
          <w:p w14:paraId="13ACF975"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Very good - 4</w:t>
            </w:r>
          </w:p>
          <w:p w14:paraId="6DEAC788"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Very well nationally and internationally without any shortcomings</w:t>
            </w:r>
          </w:p>
        </w:tc>
        <w:tc>
          <w:tcPr>
            <w:tcW w:w="1182" w:type="dxa"/>
            <w:vAlign w:val="center"/>
          </w:tcPr>
          <w:p w14:paraId="62F597ED"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Exceptional - 5</w:t>
            </w:r>
          </w:p>
          <w:p w14:paraId="02D2521E" w14:textId="77777777" w:rsidR="00F66E6A" w:rsidRPr="002D0027" w:rsidRDefault="00F66E6A" w:rsidP="00F50679">
            <w:pPr>
              <w:tabs>
                <w:tab w:val="left" w:pos="1298"/>
                <w:tab w:val="left" w:pos="1701"/>
                <w:tab w:val="left" w:pos="1985"/>
              </w:tabs>
              <w:jc w:val="center"/>
              <w:rPr>
                <w:rFonts w:ascii="Arial" w:hAnsi="Arial" w:cs="Arial"/>
                <w:iCs/>
                <w:sz w:val="18"/>
                <w:szCs w:val="18"/>
                <w:lang w:val="en-GB"/>
              </w:rPr>
            </w:pPr>
            <w:r w:rsidRPr="002D0027">
              <w:rPr>
                <w:rFonts w:ascii="Arial" w:hAnsi="Arial" w:cs="Arial"/>
                <w:iCs/>
                <w:sz w:val="18"/>
                <w:szCs w:val="18"/>
                <w:lang w:val="en-GB"/>
              </w:rPr>
              <w:t>Exceptionally well nationally and internationally without any shortcomings</w:t>
            </w:r>
          </w:p>
        </w:tc>
      </w:tr>
      <w:tr w:rsidR="00F66E6A" w:rsidRPr="002D0027" w14:paraId="3C4AEBB6" w14:textId="77777777" w:rsidTr="002A27B0">
        <w:tc>
          <w:tcPr>
            <w:tcW w:w="1605" w:type="dxa"/>
            <w:vAlign w:val="center"/>
          </w:tcPr>
          <w:p w14:paraId="28676C94"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First cycle</w:t>
            </w:r>
          </w:p>
        </w:tc>
        <w:tc>
          <w:tcPr>
            <w:tcW w:w="1746" w:type="dxa"/>
            <w:vAlign w:val="center"/>
          </w:tcPr>
          <w:p w14:paraId="22BD336C"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6" w:type="dxa"/>
            <w:shd w:val="clear" w:color="auto" w:fill="auto"/>
            <w:vAlign w:val="center"/>
          </w:tcPr>
          <w:p w14:paraId="4F6A7EE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4393B831"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150DF9D5" w14:textId="13DBC617" w:rsidR="00F66E6A" w:rsidRPr="002D0027" w:rsidRDefault="00B34E83"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182" w:type="dxa"/>
            <w:vAlign w:val="center"/>
          </w:tcPr>
          <w:p w14:paraId="54362589"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r w:rsidR="00F66E6A" w:rsidRPr="002D0027" w14:paraId="6694E171" w14:textId="77777777" w:rsidTr="002A27B0">
        <w:tc>
          <w:tcPr>
            <w:tcW w:w="1605" w:type="dxa"/>
            <w:vAlign w:val="center"/>
          </w:tcPr>
          <w:p w14:paraId="21417106" w14:textId="77777777" w:rsidR="00F66E6A" w:rsidRPr="00752780" w:rsidRDefault="00F66E6A" w:rsidP="00F50679">
            <w:pPr>
              <w:tabs>
                <w:tab w:val="left" w:pos="1298"/>
                <w:tab w:val="left" w:pos="1701"/>
                <w:tab w:val="left" w:pos="1985"/>
              </w:tabs>
              <w:jc w:val="center"/>
              <w:rPr>
                <w:rFonts w:ascii="Arial" w:hAnsi="Arial" w:cs="Arial"/>
                <w:b/>
                <w:bCs/>
                <w:iCs/>
                <w:color w:val="5B0009"/>
                <w:sz w:val="22"/>
                <w:szCs w:val="22"/>
                <w:lang w:val="en-GB"/>
              </w:rPr>
            </w:pPr>
            <w:r w:rsidRPr="00752780">
              <w:rPr>
                <w:rFonts w:ascii="Arial" w:hAnsi="Arial" w:cs="Arial"/>
                <w:b/>
                <w:bCs/>
                <w:iCs/>
                <w:color w:val="5B0009"/>
                <w:sz w:val="22"/>
                <w:szCs w:val="22"/>
                <w:lang w:val="en-GB"/>
              </w:rPr>
              <w:t>Second cycle</w:t>
            </w:r>
          </w:p>
        </w:tc>
        <w:tc>
          <w:tcPr>
            <w:tcW w:w="1746" w:type="dxa"/>
            <w:vAlign w:val="center"/>
          </w:tcPr>
          <w:p w14:paraId="6699A6B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2F9E2C93"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6220D8AB"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c>
          <w:tcPr>
            <w:tcW w:w="1606" w:type="dxa"/>
            <w:vAlign w:val="center"/>
          </w:tcPr>
          <w:p w14:paraId="21250D16" w14:textId="714B152D" w:rsidR="00F66E6A" w:rsidRPr="002D0027" w:rsidRDefault="00B34E83" w:rsidP="00F50679">
            <w:pPr>
              <w:tabs>
                <w:tab w:val="left" w:pos="1298"/>
                <w:tab w:val="left" w:pos="1701"/>
                <w:tab w:val="left" w:pos="1985"/>
              </w:tabs>
              <w:jc w:val="center"/>
              <w:rPr>
                <w:rFonts w:ascii="Arial" w:hAnsi="Arial" w:cs="Arial"/>
                <w:iCs/>
                <w:sz w:val="22"/>
                <w:szCs w:val="22"/>
                <w:lang w:val="en-GB"/>
              </w:rPr>
            </w:pPr>
            <w:r>
              <w:rPr>
                <w:rFonts w:ascii="Arial" w:hAnsi="Arial" w:cs="Arial"/>
                <w:iCs/>
                <w:sz w:val="22"/>
                <w:szCs w:val="22"/>
                <w:lang w:val="en-GB"/>
              </w:rPr>
              <w:t>X</w:t>
            </w:r>
          </w:p>
        </w:tc>
        <w:tc>
          <w:tcPr>
            <w:tcW w:w="1182" w:type="dxa"/>
            <w:vAlign w:val="center"/>
          </w:tcPr>
          <w:p w14:paraId="2573CD3A" w14:textId="77777777" w:rsidR="00F66E6A" w:rsidRPr="002D0027" w:rsidRDefault="00F66E6A" w:rsidP="00F50679">
            <w:pPr>
              <w:tabs>
                <w:tab w:val="left" w:pos="1298"/>
                <w:tab w:val="left" w:pos="1701"/>
                <w:tab w:val="left" w:pos="1985"/>
              </w:tabs>
              <w:jc w:val="center"/>
              <w:rPr>
                <w:rFonts w:ascii="Arial" w:hAnsi="Arial" w:cs="Arial"/>
                <w:iCs/>
                <w:sz w:val="22"/>
                <w:szCs w:val="22"/>
                <w:lang w:val="en-GB"/>
              </w:rPr>
            </w:pPr>
          </w:p>
        </w:tc>
      </w:tr>
    </w:tbl>
    <w:p w14:paraId="78998ECE" w14:textId="77777777" w:rsidR="00F66E6A" w:rsidRPr="002D0027" w:rsidRDefault="00F66E6A" w:rsidP="00CF1D8A">
      <w:pPr>
        <w:spacing w:line="276" w:lineRule="auto"/>
        <w:rPr>
          <w:rFonts w:ascii="Arial" w:hAnsi="Arial" w:cs="Arial"/>
          <w:b/>
          <w:bCs/>
          <w:color w:val="136C73"/>
          <w:sz w:val="22"/>
          <w:szCs w:val="22"/>
          <w:lang w:val="en-GB" w:eastAsia="lt-LT"/>
        </w:rPr>
      </w:pPr>
    </w:p>
    <w:p w14:paraId="36085E1C" w14:textId="77777777" w:rsidR="00F66E6A" w:rsidRPr="00752780" w:rsidRDefault="00F66E6A" w:rsidP="00CF1D8A">
      <w:pPr>
        <w:spacing w:line="276" w:lineRule="auto"/>
        <w:rPr>
          <w:rFonts w:ascii="Arial" w:hAnsi="Arial" w:cs="Arial"/>
          <w:b/>
          <w:bCs/>
          <w:i/>
          <w:color w:val="5B0009"/>
          <w:sz w:val="22"/>
          <w:szCs w:val="22"/>
          <w:lang w:val="en-GB" w:eastAsia="lt-LT"/>
        </w:rPr>
      </w:pPr>
      <w:r w:rsidRPr="00752780">
        <w:rPr>
          <w:rFonts w:ascii="Arial" w:hAnsi="Arial" w:cs="Arial"/>
          <w:b/>
          <w:bCs/>
          <w:color w:val="5B0009"/>
          <w:sz w:val="22"/>
          <w:szCs w:val="22"/>
          <w:lang w:val="en-GB" w:eastAsia="lt-LT"/>
        </w:rPr>
        <w:t>COMMENDATIONS</w:t>
      </w:r>
    </w:p>
    <w:p w14:paraId="7A0F39F3" w14:textId="77777777" w:rsidR="00F66E6A" w:rsidRPr="002D0027" w:rsidRDefault="00F66E6A" w:rsidP="00CF1D8A">
      <w:pPr>
        <w:spacing w:line="276" w:lineRule="auto"/>
        <w:rPr>
          <w:rFonts w:ascii="Arial" w:hAnsi="Arial" w:cs="Arial"/>
          <w:b/>
          <w:bCs/>
          <w:color w:val="136C73"/>
          <w:sz w:val="22"/>
          <w:szCs w:val="22"/>
          <w:lang w:val="en-GB" w:eastAsia="lt-LT"/>
        </w:rPr>
      </w:pPr>
    </w:p>
    <w:p w14:paraId="05FD0D85" w14:textId="77777777" w:rsidR="00435E83" w:rsidRPr="002A27B0" w:rsidRDefault="00435E83" w:rsidP="002A27B0">
      <w:pPr>
        <w:widowControl w:val="0"/>
        <w:numPr>
          <w:ilvl w:val="3"/>
          <w:numId w:val="15"/>
        </w:numPr>
        <w:pBdr>
          <w:top w:val="nil"/>
          <w:left w:val="nil"/>
          <w:bottom w:val="nil"/>
          <w:right w:val="nil"/>
          <w:between w:val="nil"/>
        </w:pBdr>
        <w:tabs>
          <w:tab w:val="left" w:pos="719"/>
          <w:tab w:val="left" w:pos="721"/>
        </w:tabs>
        <w:spacing w:line="276" w:lineRule="auto"/>
        <w:ind w:left="721" w:right="429"/>
        <w:jc w:val="both"/>
      </w:pPr>
      <w:r w:rsidRPr="002A27B0">
        <w:rPr>
          <w:rFonts w:ascii="Arial" w:eastAsia="Arial" w:hAnsi="Arial" w:cs="Arial"/>
          <w:sz w:val="22"/>
          <w:szCs w:val="22"/>
        </w:rPr>
        <w:t>We observed a strong and effective connection between alumni, current staff, and students, supported by a vibrant community within the institute. This environment facilitates constructive interaction and exchange of information and ideas among students, management, faculty, alumni, and stakeholders, all underpinned by a genuine sense of belonging.</w:t>
      </w:r>
    </w:p>
    <w:p w14:paraId="57FC686B" w14:textId="77777777" w:rsidR="00435E83" w:rsidRPr="002A27B0" w:rsidRDefault="00435E83" w:rsidP="002A27B0">
      <w:pPr>
        <w:widowControl w:val="0"/>
        <w:numPr>
          <w:ilvl w:val="3"/>
          <w:numId w:val="15"/>
        </w:numPr>
        <w:pBdr>
          <w:top w:val="nil"/>
          <w:left w:val="nil"/>
          <w:bottom w:val="nil"/>
          <w:right w:val="nil"/>
          <w:between w:val="nil"/>
        </w:pBdr>
        <w:tabs>
          <w:tab w:val="left" w:pos="719"/>
          <w:tab w:val="left" w:pos="721"/>
        </w:tabs>
        <w:spacing w:line="276" w:lineRule="auto"/>
        <w:ind w:left="721" w:right="429"/>
        <w:jc w:val="both"/>
      </w:pPr>
      <w:r w:rsidRPr="002A27B0">
        <w:rPr>
          <w:rFonts w:ascii="Arial" w:eastAsia="Arial" w:hAnsi="Arial" w:cs="Arial"/>
          <w:sz w:val="22"/>
          <w:szCs w:val="22"/>
        </w:rPr>
        <w:t>We also noted a robust feedback system, demonstrating strong foundations for a well- functioning quality assurance framework. This system effectively collects, processes, and integrates insights from current students, alumni, and other stakeholders, ensuring that the institute remains responsive to evolving needs and fosters an ongoing culture of improvement.</w:t>
      </w:r>
    </w:p>
    <w:p w14:paraId="093EBBE7" w14:textId="77777777" w:rsidR="00435E83" w:rsidRPr="002A27B0" w:rsidRDefault="00435E83" w:rsidP="002A27B0">
      <w:pPr>
        <w:widowControl w:val="0"/>
        <w:numPr>
          <w:ilvl w:val="3"/>
          <w:numId w:val="15"/>
        </w:numPr>
        <w:pBdr>
          <w:top w:val="nil"/>
          <w:left w:val="nil"/>
          <w:bottom w:val="nil"/>
          <w:right w:val="nil"/>
          <w:between w:val="nil"/>
        </w:pBdr>
        <w:tabs>
          <w:tab w:val="left" w:pos="719"/>
          <w:tab w:val="left" w:pos="721"/>
        </w:tabs>
        <w:spacing w:line="276" w:lineRule="auto"/>
        <w:ind w:left="721" w:right="429"/>
        <w:jc w:val="both"/>
      </w:pPr>
      <w:r w:rsidRPr="002A27B0">
        <w:rPr>
          <w:rFonts w:ascii="Arial" w:eastAsia="Arial" w:hAnsi="Arial" w:cs="Arial"/>
          <w:sz w:val="22"/>
          <w:szCs w:val="22"/>
        </w:rPr>
        <w:t>We identified teachers and managers who clearly stand out as examples of educational innovation and quality enhancement. Through their proactive leadership and commitment to pedagogical improvement, they drive meaningful change and continually elevate the overall learning experience.</w:t>
      </w:r>
    </w:p>
    <w:p w14:paraId="519DC327" w14:textId="77777777" w:rsidR="00F66E6A" w:rsidRPr="002D0027" w:rsidRDefault="00F66E6A" w:rsidP="002A27B0">
      <w:pPr>
        <w:spacing w:line="276" w:lineRule="auto"/>
        <w:ind w:right="429"/>
        <w:rPr>
          <w:rFonts w:ascii="Arial" w:hAnsi="Arial" w:cs="Arial"/>
          <w:b/>
          <w:bCs/>
          <w:color w:val="136C73"/>
          <w:sz w:val="22"/>
          <w:szCs w:val="22"/>
          <w:lang w:val="en-GB" w:eastAsia="lt-LT"/>
        </w:rPr>
      </w:pPr>
    </w:p>
    <w:p w14:paraId="2C548569" w14:textId="77777777" w:rsidR="00F66E6A" w:rsidRPr="00752780" w:rsidRDefault="00F66E6A" w:rsidP="00CF1D8A">
      <w:pPr>
        <w:spacing w:line="276" w:lineRule="auto"/>
        <w:rPr>
          <w:rFonts w:ascii="Arial" w:hAnsi="Arial" w:cs="Arial"/>
          <w:b/>
          <w:bCs/>
          <w:color w:val="5B0009"/>
          <w:sz w:val="22"/>
          <w:szCs w:val="22"/>
          <w:lang w:val="en-GB" w:eastAsia="lt-LT"/>
        </w:rPr>
      </w:pPr>
      <w:r w:rsidRPr="00752780">
        <w:rPr>
          <w:rFonts w:ascii="Arial" w:hAnsi="Arial" w:cs="Arial"/>
          <w:b/>
          <w:bCs/>
          <w:color w:val="5B0009"/>
          <w:sz w:val="22"/>
          <w:szCs w:val="22"/>
          <w:lang w:val="en-GB" w:eastAsia="lt-LT"/>
        </w:rPr>
        <w:t>RECOMMENDATIONS</w:t>
      </w:r>
    </w:p>
    <w:p w14:paraId="618C0206"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53369C43" w14:textId="77777777" w:rsidR="00F66E6A" w:rsidRPr="00752780" w:rsidRDefault="00F66E6A" w:rsidP="00CF1D8A">
      <w:pPr>
        <w:tabs>
          <w:tab w:val="left" w:pos="1298"/>
          <w:tab w:val="left" w:pos="1985"/>
        </w:tabs>
        <w:spacing w:line="276" w:lineRule="auto"/>
        <w:jc w:val="both"/>
        <w:rPr>
          <w:rFonts w:ascii="Arial" w:eastAsia="Calibri" w:hAnsi="Arial" w:cs="Arial"/>
          <w:iCs/>
          <w:color w:val="5B0009"/>
          <w:sz w:val="22"/>
          <w:szCs w:val="22"/>
          <w:lang w:val="en-GB" w:eastAsia="lt-LT"/>
        </w:rPr>
      </w:pPr>
      <w:r w:rsidRPr="00752780">
        <w:rPr>
          <w:rFonts w:ascii="Arial" w:eastAsia="Calibri" w:hAnsi="Arial" w:cs="Arial"/>
          <w:iCs/>
          <w:color w:val="5B0009"/>
          <w:sz w:val="22"/>
          <w:szCs w:val="22"/>
          <w:lang w:val="en-GB" w:eastAsia="lt-LT"/>
        </w:rPr>
        <w:t>For further improvement</w:t>
      </w:r>
    </w:p>
    <w:p w14:paraId="71158862" w14:textId="77777777" w:rsidR="00F66E6A" w:rsidRPr="002D0027" w:rsidRDefault="00F66E6A" w:rsidP="00CF1D8A">
      <w:pPr>
        <w:tabs>
          <w:tab w:val="left" w:pos="1298"/>
          <w:tab w:val="left" w:pos="1985"/>
        </w:tabs>
        <w:spacing w:line="276" w:lineRule="auto"/>
        <w:jc w:val="both"/>
        <w:rPr>
          <w:rFonts w:ascii="Arial" w:eastAsia="Calibri" w:hAnsi="Arial" w:cs="Arial"/>
          <w:iCs/>
          <w:sz w:val="22"/>
          <w:szCs w:val="22"/>
          <w:lang w:val="en-GB" w:eastAsia="lt-LT"/>
        </w:rPr>
      </w:pPr>
    </w:p>
    <w:p w14:paraId="10701FA8" w14:textId="77777777" w:rsidR="00532650" w:rsidRPr="002A27B0" w:rsidRDefault="00532650" w:rsidP="002A27B0">
      <w:pPr>
        <w:widowControl w:val="0"/>
        <w:numPr>
          <w:ilvl w:val="0"/>
          <w:numId w:val="16"/>
        </w:numPr>
        <w:pBdr>
          <w:top w:val="nil"/>
          <w:left w:val="nil"/>
          <w:bottom w:val="nil"/>
          <w:right w:val="nil"/>
          <w:between w:val="nil"/>
        </w:pBdr>
        <w:tabs>
          <w:tab w:val="left" w:pos="719"/>
          <w:tab w:val="left" w:pos="721"/>
        </w:tabs>
        <w:spacing w:line="276" w:lineRule="auto"/>
        <w:ind w:left="721" w:right="238"/>
        <w:jc w:val="both"/>
      </w:pPr>
      <w:r w:rsidRPr="002A27B0">
        <w:rPr>
          <w:rFonts w:ascii="Arial" w:eastAsia="Arial" w:hAnsi="Arial" w:cs="Arial"/>
          <w:sz w:val="22"/>
          <w:szCs w:val="22"/>
        </w:rPr>
        <w:t>Furthermore, it would be beneficial to make integrity mechanisms more accessible, particularly for sensitive feedback and ethical matters, thereby fostering an environment of transparency and trust. Similarly, raising awareness of the institute’s gender equality policy</w:t>
      </w:r>
    </w:p>
    <w:p w14:paraId="387B1D83" w14:textId="5C08C9E0" w:rsidR="00532650" w:rsidRPr="002A27B0" w:rsidRDefault="002A27B0" w:rsidP="002A27B0">
      <w:pPr>
        <w:pBdr>
          <w:top w:val="nil"/>
          <w:left w:val="nil"/>
          <w:bottom w:val="nil"/>
          <w:right w:val="nil"/>
          <w:between w:val="nil"/>
        </w:pBdr>
        <w:spacing w:line="278" w:lineRule="auto"/>
        <w:ind w:left="709" w:right="429" w:hanging="490"/>
        <w:sectPr w:rsidR="00532650" w:rsidRPr="002A27B0" w:rsidSect="00532650">
          <w:pgSz w:w="11910" w:h="16840"/>
          <w:pgMar w:top="1300" w:right="425" w:bottom="760" w:left="1700" w:header="0" w:footer="568" w:gutter="0"/>
          <w:cols w:space="1296"/>
        </w:sectPr>
      </w:pPr>
      <w:r>
        <w:rPr>
          <w:rFonts w:ascii="Arial" w:eastAsia="Arial" w:hAnsi="Arial" w:cs="Arial"/>
          <w:sz w:val="22"/>
          <w:szCs w:val="22"/>
        </w:rPr>
        <w:t xml:space="preserve">      </w:t>
      </w:r>
      <w:r w:rsidR="00532650" w:rsidRPr="002A27B0">
        <w:rPr>
          <w:rFonts w:ascii="Arial" w:eastAsia="Arial" w:hAnsi="Arial" w:cs="Arial"/>
          <w:sz w:val="22"/>
          <w:szCs w:val="22"/>
        </w:rPr>
        <w:t>- which is in place but not widely known - would help ensure that all members of th</w:t>
      </w:r>
      <w:r>
        <w:rPr>
          <w:rFonts w:ascii="Arial" w:eastAsia="Arial" w:hAnsi="Arial" w:cs="Arial"/>
          <w:sz w:val="22"/>
          <w:szCs w:val="22"/>
        </w:rPr>
        <w:t xml:space="preserve">e </w:t>
      </w:r>
      <w:r w:rsidR="00532650" w:rsidRPr="002A27B0">
        <w:rPr>
          <w:rFonts w:ascii="Arial" w:eastAsia="Arial" w:hAnsi="Arial" w:cs="Arial"/>
          <w:sz w:val="22"/>
          <w:szCs w:val="22"/>
        </w:rPr>
        <w:t>academic community can actively engage with and benefit from it.</w:t>
      </w:r>
    </w:p>
    <w:p w14:paraId="5F2E0E6D" w14:textId="663E00DC" w:rsidR="00A32D18" w:rsidRPr="002A27B0" w:rsidRDefault="00F66E6A" w:rsidP="002A27B0">
      <w:pPr>
        <w:spacing w:line="276" w:lineRule="auto"/>
        <w:jc w:val="center"/>
        <w:rPr>
          <w:rFonts w:ascii="Arial" w:hAnsi="Arial" w:cs="Arial"/>
          <w:b/>
          <w:bCs/>
          <w:color w:val="5B0009"/>
          <w:sz w:val="36"/>
          <w:szCs w:val="36"/>
        </w:rPr>
      </w:pPr>
      <w:r w:rsidRPr="00752780">
        <w:rPr>
          <w:rFonts w:ascii="Arial" w:hAnsi="Arial" w:cs="Arial"/>
          <w:b/>
          <w:bCs/>
          <w:color w:val="5B0009"/>
          <w:sz w:val="36"/>
          <w:szCs w:val="36"/>
        </w:rPr>
        <w:lastRenderedPageBreak/>
        <w:t>SUMMARY</w:t>
      </w:r>
    </w:p>
    <w:p w14:paraId="6509D5AF" w14:textId="77777777" w:rsidR="00360585" w:rsidRPr="002A27B0" w:rsidRDefault="00360585" w:rsidP="00360585">
      <w:pPr>
        <w:pBdr>
          <w:top w:val="nil"/>
          <w:left w:val="nil"/>
          <w:bottom w:val="nil"/>
          <w:right w:val="nil"/>
          <w:between w:val="nil"/>
        </w:pBdr>
        <w:spacing w:before="241" w:line="276" w:lineRule="auto"/>
        <w:ind w:left="2" w:right="134"/>
        <w:jc w:val="both"/>
      </w:pPr>
      <w:r w:rsidRPr="002A27B0">
        <w:rPr>
          <w:rFonts w:ascii="Arial" w:eastAsia="Arial" w:hAnsi="Arial" w:cs="Arial"/>
          <w:sz w:val="22"/>
          <w:szCs w:val="22"/>
        </w:rPr>
        <w:t>The Institute has a number of elements of academic excellence that need to be recognised and promoted. It maintains an active and diverse collaboration with employers, social partners and alumni through various channels and ensures that the curriculum is continuously adapted to evolving societal and professional needs. It focuses on the labour market relevance of its programmes through highly relevant internships, guest lectures by industry professionals and simulated activities. It has made significant progress in the internationalisation of political science programmes in Lithuania and offers a number of first and second cycle programmes in English, including joint programmes with strong international partners within the ARQUS alliance. A growing number of international teaching staff, international research publications and active participation in student and staff exchange programmes further contribute to internationalisation and create a diverse and enriching learning environment. Internationalisation also demonstrates a strong research dimension, which is reflected in the exceptional number of publications in prestigious peer-reviewed journals and monographs. This success reflects the Institute's commitment to conducting high quality and impactful research.</w:t>
      </w:r>
    </w:p>
    <w:p w14:paraId="45578CFD" w14:textId="77777777" w:rsidR="00360585" w:rsidRPr="002A27B0" w:rsidRDefault="00360585" w:rsidP="00360585">
      <w:pPr>
        <w:pBdr>
          <w:top w:val="nil"/>
          <w:left w:val="nil"/>
          <w:bottom w:val="nil"/>
          <w:right w:val="nil"/>
          <w:between w:val="nil"/>
        </w:pBdr>
        <w:spacing w:before="37"/>
      </w:pPr>
    </w:p>
    <w:p w14:paraId="4AC8ADC3" w14:textId="77777777" w:rsidR="00360585" w:rsidRPr="002A27B0" w:rsidRDefault="00360585" w:rsidP="00360585">
      <w:pPr>
        <w:pBdr>
          <w:top w:val="nil"/>
          <w:left w:val="nil"/>
          <w:bottom w:val="nil"/>
          <w:right w:val="nil"/>
          <w:between w:val="nil"/>
        </w:pBdr>
        <w:spacing w:before="1" w:line="276" w:lineRule="auto"/>
        <w:ind w:left="2" w:right="132"/>
        <w:jc w:val="both"/>
      </w:pPr>
      <w:r w:rsidRPr="002A27B0">
        <w:rPr>
          <w:rFonts w:ascii="Arial" w:eastAsia="Arial" w:hAnsi="Arial" w:cs="Arial"/>
          <w:sz w:val="22"/>
          <w:szCs w:val="22"/>
        </w:rPr>
        <w:t>The Institute has a well-structured and effective process of supporting students in the preparation of their theses, which also influences the curriculum of each student. It plays a central role in promoting high quality theses at both MA and BA levels. The Institute also has a well-developed system of peer review and feedback integration that ensures constructive alignment between courses and programmes. Effective horizontal dialogue between teaching staff and management is also clearly evident. In particular, the generally flat hierarchy between administrative and academic staff combined with open and frequent communication. The Institute’s research outputs and academic programmes are closely aligned. This ensures that research enriches the curriculum and provides students with access to the latest knowledge and methods in their respective fields.</w:t>
      </w:r>
    </w:p>
    <w:p w14:paraId="0FBEE23E" w14:textId="77777777" w:rsidR="00360585" w:rsidRPr="002A27B0" w:rsidRDefault="00360585" w:rsidP="00360585">
      <w:pPr>
        <w:pBdr>
          <w:top w:val="nil"/>
          <w:left w:val="nil"/>
          <w:bottom w:val="nil"/>
          <w:right w:val="nil"/>
          <w:between w:val="nil"/>
        </w:pBdr>
        <w:spacing w:before="37"/>
      </w:pPr>
    </w:p>
    <w:p w14:paraId="28FA142E" w14:textId="77777777" w:rsidR="00360585" w:rsidRPr="002A27B0" w:rsidRDefault="00360585" w:rsidP="00360585">
      <w:pPr>
        <w:pBdr>
          <w:top w:val="nil"/>
          <w:left w:val="nil"/>
          <w:bottom w:val="nil"/>
          <w:right w:val="nil"/>
          <w:between w:val="nil"/>
        </w:pBdr>
        <w:spacing w:line="276" w:lineRule="auto"/>
        <w:ind w:left="2" w:right="134"/>
        <w:jc w:val="both"/>
      </w:pPr>
      <w:r w:rsidRPr="002A27B0">
        <w:rPr>
          <w:rFonts w:ascii="Arial" w:eastAsia="Arial" w:hAnsi="Arial" w:cs="Arial"/>
          <w:sz w:val="22"/>
          <w:szCs w:val="22"/>
        </w:rPr>
        <w:t>Students have numerous mobility opportunities to various destinations and renowned Western European institutions. The Institute has taken advantage of university alliances to offer students an additional dimension of internationalisation within the framework of its own European University Alliance. This begins with a well-thought-out introductory phase to the study programme, which helps students to integrate successfully into their studies. This is supported by a motivational mentoring programme to guide students through their educational journey, as well as the full support of the teaching staff and the institution as a whole, which places student excellence at the forefront.</w:t>
      </w:r>
    </w:p>
    <w:p w14:paraId="1CE4F045" w14:textId="77777777" w:rsidR="00360585" w:rsidRPr="002A27B0" w:rsidRDefault="00360585" w:rsidP="00360585">
      <w:pPr>
        <w:pBdr>
          <w:top w:val="nil"/>
          <w:left w:val="nil"/>
          <w:bottom w:val="nil"/>
          <w:right w:val="nil"/>
          <w:between w:val="nil"/>
        </w:pBdr>
        <w:spacing w:before="39"/>
      </w:pPr>
    </w:p>
    <w:p w14:paraId="15E24C74" w14:textId="77777777" w:rsidR="00360585" w:rsidRPr="002A27B0" w:rsidRDefault="00360585" w:rsidP="00360585">
      <w:pPr>
        <w:pBdr>
          <w:top w:val="nil"/>
          <w:left w:val="nil"/>
          <w:bottom w:val="nil"/>
          <w:right w:val="nil"/>
          <w:between w:val="nil"/>
        </w:pBdr>
        <w:spacing w:line="276" w:lineRule="auto"/>
        <w:ind w:left="2" w:right="136"/>
        <w:jc w:val="both"/>
      </w:pPr>
      <w:r w:rsidRPr="002A27B0">
        <w:rPr>
          <w:rFonts w:ascii="Arial" w:eastAsia="Arial" w:hAnsi="Arial" w:cs="Arial"/>
          <w:sz w:val="22"/>
          <w:szCs w:val="22"/>
        </w:rPr>
        <w:t>There is a strong and effective connection between alumni, staff and students, supported by a vibrant community within the Institute. This environment facilitates constructive interaction and sharing of information. We also noted a robust feedback system that provides a solid foundation for a well- functioning quality assurance framework. We also identified teachers and managers who clearly stand out as examples of pedagogical innovation and quality enhancement. Through their proactive leadership and commitment to pedagogical improvement, they are driving meaningful change and continually improving the overall learning experience along with positive and inclusive tools such as Honestly and Trust line.</w:t>
      </w:r>
    </w:p>
    <w:p w14:paraId="259BB943" w14:textId="77777777" w:rsidR="00360585" w:rsidRPr="002A27B0" w:rsidRDefault="00360585" w:rsidP="00360585">
      <w:pPr>
        <w:pBdr>
          <w:top w:val="nil"/>
          <w:left w:val="nil"/>
          <w:bottom w:val="nil"/>
          <w:right w:val="nil"/>
          <w:between w:val="nil"/>
        </w:pBdr>
        <w:spacing w:before="39"/>
      </w:pPr>
    </w:p>
    <w:p w14:paraId="5A24D8C6" w14:textId="5301E030" w:rsidR="00360585" w:rsidRPr="002A27B0" w:rsidRDefault="00360585" w:rsidP="00360585">
      <w:pPr>
        <w:pBdr>
          <w:top w:val="nil"/>
          <w:left w:val="nil"/>
          <w:bottom w:val="nil"/>
          <w:right w:val="nil"/>
          <w:between w:val="nil"/>
        </w:pBdr>
        <w:spacing w:line="276" w:lineRule="auto"/>
        <w:ind w:left="2" w:right="138"/>
        <w:jc w:val="both"/>
        <w:rPr>
          <w:rFonts w:ascii="Arial" w:eastAsia="Arial" w:hAnsi="Arial" w:cs="Arial"/>
          <w:sz w:val="22"/>
          <w:szCs w:val="22"/>
        </w:rPr>
      </w:pPr>
      <w:r w:rsidRPr="002A27B0">
        <w:rPr>
          <w:rFonts w:ascii="Arial" w:eastAsia="Arial" w:hAnsi="Arial" w:cs="Arial"/>
          <w:sz w:val="22"/>
          <w:szCs w:val="22"/>
        </w:rPr>
        <w:t xml:space="preserve">At the same time, there is room for improvement and institutions imbued with the culture of quality are constantly looking for ways to improve and become more efficient, effective, ethical, inclusive and overall excellent. In the case of the Institute of International Relations and Political Science, these are more effective use of the opportunities presented by increasing internationalisation, particularly by fostering robust interaction between domestic and international students. Exploring scenarios for more extensive use of mobility opportunities for internships abroad would also strengthen internationalisation and the international relevance of graduates. Greater consideration and integration of methodological content and courses would increase the relevance of the European </w:t>
      </w:r>
      <w:r w:rsidRPr="002A27B0">
        <w:rPr>
          <w:rFonts w:ascii="Arial" w:eastAsia="Arial" w:hAnsi="Arial" w:cs="Arial"/>
          <w:sz w:val="22"/>
          <w:szCs w:val="22"/>
        </w:rPr>
        <w:lastRenderedPageBreak/>
        <w:t>Studies and International Relations and Diplomacy programmes, as the employability track record also shows that these elements play an important role in the success of graduates in the labour market. AI and its use is also an area in which most universities are currently investing a lot of energy. A particularly intelligent and ethical use of AI in relation to teaching and learning would be beneficial to lecturers and students, as would a continued investment in the professional development of lecturers to explore and promote pedagogical innovation and strengthen their teaching, learning and assessment arsenal.</w:t>
      </w:r>
    </w:p>
    <w:p w14:paraId="529D185E" w14:textId="77777777" w:rsidR="00360585" w:rsidRPr="002A27B0" w:rsidRDefault="00360585" w:rsidP="00360585">
      <w:pPr>
        <w:pBdr>
          <w:top w:val="nil"/>
          <w:left w:val="nil"/>
          <w:bottom w:val="nil"/>
          <w:right w:val="nil"/>
          <w:between w:val="nil"/>
        </w:pBdr>
        <w:spacing w:before="40"/>
      </w:pPr>
    </w:p>
    <w:p w14:paraId="6FBCB253" w14:textId="77777777" w:rsidR="00360585" w:rsidRPr="002A27B0" w:rsidRDefault="00360585" w:rsidP="00360585">
      <w:pPr>
        <w:pBdr>
          <w:top w:val="nil"/>
          <w:left w:val="nil"/>
          <w:bottom w:val="nil"/>
          <w:right w:val="nil"/>
          <w:between w:val="nil"/>
        </w:pBdr>
        <w:spacing w:line="276" w:lineRule="auto"/>
        <w:ind w:left="2" w:right="135"/>
        <w:jc w:val="both"/>
      </w:pPr>
      <w:r w:rsidRPr="002A27B0">
        <w:rPr>
          <w:rFonts w:ascii="Arial" w:eastAsia="Arial" w:hAnsi="Arial" w:cs="Arial"/>
          <w:sz w:val="22"/>
          <w:szCs w:val="22"/>
        </w:rPr>
        <w:t>The involvement of students in the research activities of staff and in student research projects can never be too extensive. This also applies to the Institute, where innovative approaches could be considered to involve a wider student audience in research. This could be more easily achieved if the various agendas of the faculty were more clustered, which would also create greater synergies. More focussed research priorities could help with this process and would encourage the development of a robust and comprehensive research agenda that also focuses on strategic areas of excellence of particular importance to the department and greater collaboration between faculty members and teams within the university. The focus on competitive international research funding (Horizon, ERC, etc.) always strengthens these priority areas. As a pioneer in this field in Lithuania, the Institute should also invest in becoming a central hub for collaboration with other relevant Lithuanian institutions in the field of political science and international relations in order to increase the competitiveness and reputation of the entire field.</w:t>
      </w:r>
    </w:p>
    <w:p w14:paraId="351214BC" w14:textId="77777777" w:rsidR="00360585" w:rsidRPr="002A27B0" w:rsidRDefault="00360585" w:rsidP="00360585">
      <w:pPr>
        <w:pBdr>
          <w:top w:val="nil"/>
          <w:left w:val="nil"/>
          <w:bottom w:val="nil"/>
          <w:right w:val="nil"/>
          <w:between w:val="nil"/>
        </w:pBdr>
        <w:spacing w:before="39"/>
      </w:pPr>
    </w:p>
    <w:p w14:paraId="11B2506F" w14:textId="77777777" w:rsidR="00360585" w:rsidRPr="002A27B0" w:rsidRDefault="00360585" w:rsidP="00360585">
      <w:pPr>
        <w:pBdr>
          <w:top w:val="nil"/>
          <w:left w:val="nil"/>
          <w:bottom w:val="nil"/>
          <w:right w:val="nil"/>
          <w:between w:val="nil"/>
        </w:pBdr>
        <w:spacing w:line="276" w:lineRule="auto"/>
        <w:ind w:left="2" w:right="135"/>
        <w:jc w:val="both"/>
      </w:pPr>
      <w:r w:rsidRPr="002A27B0">
        <w:rPr>
          <w:rFonts w:ascii="Arial" w:eastAsia="Arial" w:hAnsi="Arial" w:cs="Arial"/>
          <w:sz w:val="22"/>
          <w:szCs w:val="22"/>
        </w:rPr>
        <w:t>These processes go hand in hand with continuous investment in high-performing first-year students, as they are what enable the institution to have the impressive track record on the labour market that it currently has. To achieve this, valid, reliable, comprehensive and up-to-date data on graduate employability and career progression is crucial and should therefore be identified as one of the priority areas for improvement. Alongside the powerful student survey system, this also forms the core of the evidence base that other stakeholders will want to consider when reflecting on practises within the institution and developing future policies. Therefore, strengthening the feedback system based on relevant and reliable evidence is also a way to increase acceptance of the overall quality assurance framework and strengthen ownership of the actions taken. In addition, making integrity mechanisms more accessible, especially for sensitive feedback and ethical issues, would be beneficial in fostering an environment of transparency and trust. Similarly, raising awareness of the Institute’s equality policy - which is in place but not widely known - would help to ensure that all members of the academic community can actively engage with and benefit from it.</w:t>
      </w:r>
    </w:p>
    <w:p w14:paraId="00C46787" w14:textId="77777777" w:rsidR="00360585" w:rsidRPr="002A27B0" w:rsidRDefault="00360585" w:rsidP="00360585">
      <w:pPr>
        <w:pBdr>
          <w:top w:val="nil"/>
          <w:left w:val="nil"/>
          <w:bottom w:val="nil"/>
          <w:right w:val="nil"/>
          <w:between w:val="nil"/>
        </w:pBdr>
        <w:spacing w:before="38"/>
      </w:pPr>
    </w:p>
    <w:p w14:paraId="09C4582C" w14:textId="77777777" w:rsidR="00360585" w:rsidRPr="002A27B0" w:rsidRDefault="00360585" w:rsidP="00360585">
      <w:pPr>
        <w:pBdr>
          <w:top w:val="nil"/>
          <w:left w:val="nil"/>
          <w:bottom w:val="nil"/>
          <w:right w:val="nil"/>
          <w:between w:val="nil"/>
        </w:pBdr>
        <w:spacing w:line="276" w:lineRule="auto"/>
        <w:ind w:left="2" w:right="136"/>
        <w:jc w:val="both"/>
      </w:pPr>
      <w:r w:rsidRPr="002A27B0">
        <w:rPr>
          <w:rFonts w:ascii="Arial" w:eastAsia="Arial" w:hAnsi="Arial" w:cs="Arial"/>
          <w:sz w:val="22"/>
          <w:szCs w:val="22"/>
        </w:rPr>
        <w:t>To summarise, the Institute is a high quality institution with impressive staff and incredible students, where the investment of time and energy of the entire academic community in excellence is widely visible. To stay on this path and even strengthen it, the change agents who invest time and effort in institutional excellence – sometimes at the expense of individual research and teaching performance – should be recognised and celebrated. The team behind the Institute's robust quality assurance system is certainly one of them.</w:t>
      </w:r>
    </w:p>
    <w:p w14:paraId="53D417C7" w14:textId="77777777" w:rsidR="00A32D18" w:rsidRPr="002A27B0" w:rsidRDefault="00A32D18">
      <w:pPr>
        <w:spacing w:after="200" w:line="276" w:lineRule="auto"/>
        <w:rPr>
          <w:rFonts w:ascii="Arial" w:hAnsi="Arial" w:cs="Arial"/>
          <w:b/>
          <w:bCs/>
          <w:sz w:val="36"/>
          <w:szCs w:val="36"/>
        </w:rPr>
      </w:pPr>
      <w:r w:rsidRPr="002A27B0">
        <w:rPr>
          <w:rFonts w:ascii="Arial" w:hAnsi="Arial" w:cs="Arial"/>
          <w:b/>
          <w:bCs/>
          <w:sz w:val="36"/>
          <w:szCs w:val="36"/>
        </w:rPr>
        <w:br w:type="page"/>
      </w:r>
    </w:p>
    <w:p w14:paraId="1873D553" w14:textId="114D0C0D" w:rsidR="00677F9A" w:rsidRPr="00752780" w:rsidRDefault="00F66E6A" w:rsidP="00F66E6A">
      <w:pPr>
        <w:spacing w:line="276" w:lineRule="auto"/>
        <w:jc w:val="center"/>
        <w:rPr>
          <w:rFonts w:ascii="Arial" w:eastAsia="Calibri" w:hAnsi="Arial" w:cs="Arial"/>
          <w:b/>
          <w:bCs/>
          <w:color w:val="5B0009"/>
          <w:sz w:val="36"/>
          <w:szCs w:val="36"/>
          <w:lang w:val="en-GB" w:eastAsia="lt-LT"/>
        </w:rPr>
      </w:pPr>
      <w:r w:rsidRPr="00752780">
        <w:rPr>
          <w:rFonts w:ascii="Arial" w:hAnsi="Arial" w:cs="Arial"/>
          <w:b/>
          <w:bCs/>
          <w:color w:val="5B0009"/>
          <w:sz w:val="36"/>
          <w:szCs w:val="36"/>
        </w:rPr>
        <w:lastRenderedPageBreak/>
        <w:t>EXAMPLES OF EXCELLENCE</w:t>
      </w:r>
    </w:p>
    <w:p w14:paraId="2D3C5F69" w14:textId="77777777" w:rsidR="00677F9A" w:rsidRPr="002D0027" w:rsidRDefault="00677F9A" w:rsidP="00A32D18">
      <w:pPr>
        <w:spacing w:line="276" w:lineRule="auto"/>
        <w:rPr>
          <w:rFonts w:ascii="Arial" w:eastAsia="Calibri" w:hAnsi="Arial" w:cs="Arial"/>
          <w:sz w:val="22"/>
          <w:szCs w:val="22"/>
          <w:lang w:val="en-GB" w:eastAsia="lt-LT"/>
        </w:rPr>
      </w:pPr>
    </w:p>
    <w:p w14:paraId="6F08833A" w14:textId="77777777" w:rsidR="00D84AE0" w:rsidRPr="002A27B0" w:rsidRDefault="00D84AE0" w:rsidP="002A27B0">
      <w:pPr>
        <w:pBdr>
          <w:top w:val="nil"/>
          <w:left w:val="nil"/>
          <w:bottom w:val="nil"/>
          <w:right w:val="nil"/>
          <w:between w:val="nil"/>
        </w:pBdr>
        <w:spacing w:before="74" w:line="276" w:lineRule="auto"/>
        <w:ind w:left="2" w:right="140"/>
        <w:jc w:val="both"/>
      </w:pPr>
      <w:r w:rsidRPr="002A27B0">
        <w:rPr>
          <w:rFonts w:ascii="Arial" w:eastAsia="Arial" w:hAnsi="Arial" w:cs="Arial"/>
          <w:sz w:val="22"/>
          <w:szCs w:val="22"/>
        </w:rPr>
        <w:t>VU IIRPS demonstrates active and diverse engagement with employers, social partners, alumni, and international academics through Study Programme Committees and other channels. This ensures curricula are continuously informed by evolving societal and professional needs. This enhances the development of practical skills students through highly relevant internships, guest lectures from industry professionals, and simulated activities.</w:t>
      </w:r>
    </w:p>
    <w:p w14:paraId="349F2CB3" w14:textId="77777777" w:rsidR="00D84AE0" w:rsidRPr="002A27B0" w:rsidRDefault="00D84AE0" w:rsidP="002A27B0">
      <w:pPr>
        <w:pBdr>
          <w:top w:val="nil"/>
          <w:left w:val="nil"/>
          <w:bottom w:val="nil"/>
          <w:right w:val="nil"/>
          <w:between w:val="nil"/>
        </w:pBdr>
        <w:spacing w:before="40"/>
        <w:ind w:right="140"/>
      </w:pPr>
    </w:p>
    <w:p w14:paraId="5982A6C4" w14:textId="77777777" w:rsidR="00D84AE0" w:rsidRPr="002A27B0" w:rsidRDefault="00D84AE0" w:rsidP="002A27B0">
      <w:pPr>
        <w:pBdr>
          <w:top w:val="nil"/>
          <w:left w:val="nil"/>
          <w:bottom w:val="nil"/>
          <w:right w:val="nil"/>
          <w:between w:val="nil"/>
        </w:pBdr>
        <w:spacing w:line="276" w:lineRule="auto"/>
        <w:ind w:left="2" w:right="140"/>
        <w:jc w:val="both"/>
      </w:pPr>
      <w:r w:rsidRPr="002A27B0">
        <w:rPr>
          <w:rFonts w:ascii="Arial" w:eastAsia="Arial" w:hAnsi="Arial" w:cs="Arial"/>
          <w:sz w:val="22"/>
          <w:szCs w:val="22"/>
        </w:rPr>
        <w:t>VU has made substantial advances in the internationalisation of political science studies in Lithuania with a choice of first and second-cycle political science programmes delivered in English, including joint degree offerings with strong international partners. An increasing number of international teaching staff, international research publications, and active participation in student and staff exchange programmes further contribute to internationalisation, creating a diverse and enriching learning environment.</w:t>
      </w:r>
    </w:p>
    <w:p w14:paraId="0444A1F2" w14:textId="77777777" w:rsidR="00D84AE0" w:rsidRPr="002A27B0" w:rsidRDefault="00D84AE0" w:rsidP="002A27B0">
      <w:pPr>
        <w:pBdr>
          <w:top w:val="nil"/>
          <w:left w:val="nil"/>
          <w:bottom w:val="nil"/>
          <w:right w:val="nil"/>
          <w:between w:val="nil"/>
        </w:pBdr>
        <w:spacing w:before="37"/>
        <w:ind w:right="140"/>
      </w:pPr>
    </w:p>
    <w:p w14:paraId="5805743D" w14:textId="77777777" w:rsidR="00D84AE0" w:rsidRPr="002A27B0" w:rsidRDefault="00D84AE0" w:rsidP="002A27B0">
      <w:pPr>
        <w:pBdr>
          <w:top w:val="nil"/>
          <w:left w:val="nil"/>
          <w:bottom w:val="nil"/>
          <w:right w:val="nil"/>
          <w:between w:val="nil"/>
        </w:pBdr>
        <w:spacing w:line="276" w:lineRule="auto"/>
        <w:ind w:left="2" w:right="140"/>
        <w:jc w:val="both"/>
      </w:pPr>
      <w:r w:rsidRPr="002A27B0">
        <w:rPr>
          <w:rFonts w:ascii="Arial" w:eastAsia="Arial" w:hAnsi="Arial" w:cs="Arial"/>
          <w:sz w:val="22"/>
          <w:szCs w:val="22"/>
        </w:rPr>
        <w:t>In all the VU programmes evaluated, we observed a well-structured and effective process supporting students in their thesis writing, including colloquia and advisors who guide the appropriate configuration of each student’s curriculum. This system is thoroughly embedded among faculty and management and is highly valued by students. It appears to play a pivotal role in fostering high- quality theses at both the MA and BA levels.</w:t>
      </w:r>
    </w:p>
    <w:p w14:paraId="64493242" w14:textId="77777777" w:rsidR="00D84AE0" w:rsidRPr="002A27B0" w:rsidRDefault="00D84AE0" w:rsidP="002A27B0">
      <w:pPr>
        <w:pBdr>
          <w:top w:val="nil"/>
          <w:left w:val="nil"/>
          <w:bottom w:val="nil"/>
          <w:right w:val="nil"/>
          <w:between w:val="nil"/>
        </w:pBdr>
        <w:spacing w:before="40"/>
        <w:ind w:right="140"/>
      </w:pPr>
    </w:p>
    <w:p w14:paraId="6719EF9B" w14:textId="77777777" w:rsidR="00D84AE0" w:rsidRPr="002A27B0" w:rsidRDefault="00D84AE0" w:rsidP="002A27B0">
      <w:pPr>
        <w:pBdr>
          <w:top w:val="nil"/>
          <w:left w:val="nil"/>
          <w:bottom w:val="nil"/>
          <w:right w:val="nil"/>
          <w:between w:val="nil"/>
        </w:pBdr>
        <w:spacing w:line="276" w:lineRule="auto"/>
        <w:ind w:left="2" w:right="140"/>
        <w:jc w:val="both"/>
      </w:pPr>
      <w:r w:rsidRPr="002A27B0">
        <w:rPr>
          <w:rFonts w:ascii="Arial" w:eastAsia="Arial" w:hAnsi="Arial" w:cs="Arial"/>
          <w:sz w:val="22"/>
          <w:szCs w:val="22"/>
        </w:rPr>
        <w:t>We observed a consistent and well-developed system of peer review and feedback integration, ensuring constructive alignment across courses and programmes. There is also strong attention to, and broad awareness of, Bloom’s taxonomy, reflected both in course syllabi and in the articulation of the programmes’ learning objectives.</w:t>
      </w:r>
    </w:p>
    <w:p w14:paraId="690A0125" w14:textId="77777777" w:rsidR="00D84AE0" w:rsidRPr="002A27B0" w:rsidRDefault="00D84AE0" w:rsidP="002A27B0">
      <w:pPr>
        <w:pBdr>
          <w:top w:val="nil"/>
          <w:left w:val="nil"/>
          <w:bottom w:val="nil"/>
          <w:right w:val="nil"/>
          <w:between w:val="nil"/>
        </w:pBdr>
        <w:spacing w:before="38"/>
        <w:ind w:right="140"/>
      </w:pPr>
    </w:p>
    <w:p w14:paraId="3FDAE19A" w14:textId="77777777" w:rsidR="00D84AE0" w:rsidRPr="002A27B0" w:rsidRDefault="00D84AE0" w:rsidP="002A27B0">
      <w:pPr>
        <w:pBdr>
          <w:top w:val="nil"/>
          <w:left w:val="nil"/>
          <w:bottom w:val="nil"/>
          <w:right w:val="nil"/>
          <w:between w:val="nil"/>
        </w:pBdr>
        <w:spacing w:line="276" w:lineRule="auto"/>
        <w:ind w:left="2" w:right="140"/>
        <w:jc w:val="both"/>
      </w:pPr>
      <w:r w:rsidRPr="002A27B0">
        <w:rPr>
          <w:rFonts w:ascii="Arial" w:eastAsia="Arial" w:hAnsi="Arial" w:cs="Arial"/>
          <w:sz w:val="22"/>
          <w:szCs w:val="22"/>
        </w:rPr>
        <w:t>The Institute has attained a high degree of internationalization in its research endeavours, as evidenced by its exceptional record of publications in esteemed peer-reviewed journals and monographs. This achievement reflects the Institute's commitment to producing high-quality, impactful research.</w:t>
      </w:r>
    </w:p>
    <w:p w14:paraId="4B0D9FC5" w14:textId="77777777" w:rsidR="00D84AE0" w:rsidRPr="002A27B0" w:rsidRDefault="00D84AE0" w:rsidP="002A27B0">
      <w:pPr>
        <w:pBdr>
          <w:top w:val="nil"/>
          <w:left w:val="nil"/>
          <w:bottom w:val="nil"/>
          <w:right w:val="nil"/>
          <w:between w:val="nil"/>
        </w:pBdr>
        <w:spacing w:before="38"/>
        <w:ind w:right="140"/>
      </w:pPr>
    </w:p>
    <w:p w14:paraId="64B725B3" w14:textId="77777777" w:rsidR="00D84AE0" w:rsidRPr="002A27B0" w:rsidRDefault="00D84AE0" w:rsidP="002A27B0">
      <w:pPr>
        <w:pBdr>
          <w:top w:val="nil"/>
          <w:left w:val="nil"/>
          <w:bottom w:val="nil"/>
          <w:right w:val="nil"/>
          <w:between w:val="nil"/>
        </w:pBdr>
        <w:spacing w:line="276" w:lineRule="auto"/>
        <w:ind w:left="2" w:right="140"/>
        <w:jc w:val="both"/>
      </w:pPr>
      <w:r w:rsidRPr="002A27B0">
        <w:rPr>
          <w:rFonts w:ascii="Arial" w:eastAsia="Arial" w:hAnsi="Arial" w:cs="Arial"/>
          <w:sz w:val="22"/>
          <w:szCs w:val="22"/>
        </w:rPr>
        <w:t>A motivational mentoring programme involving alumni is well implemented and effective, as is guidance on students' educational pathways, which excels in this area.</w:t>
      </w:r>
    </w:p>
    <w:p w14:paraId="612E3BC3" w14:textId="77777777" w:rsidR="00D84AE0" w:rsidRPr="002A27B0" w:rsidRDefault="00D84AE0" w:rsidP="002A27B0">
      <w:pPr>
        <w:pBdr>
          <w:top w:val="nil"/>
          <w:left w:val="nil"/>
          <w:bottom w:val="nil"/>
          <w:right w:val="nil"/>
          <w:between w:val="nil"/>
        </w:pBdr>
        <w:spacing w:before="38"/>
        <w:ind w:right="140"/>
      </w:pPr>
    </w:p>
    <w:p w14:paraId="45B78BB8" w14:textId="77777777" w:rsidR="00D84AE0" w:rsidRPr="002A27B0" w:rsidRDefault="00D84AE0" w:rsidP="002A27B0">
      <w:pPr>
        <w:pBdr>
          <w:top w:val="nil"/>
          <w:left w:val="nil"/>
          <w:bottom w:val="nil"/>
          <w:right w:val="nil"/>
          <w:between w:val="nil"/>
        </w:pBdr>
        <w:spacing w:before="1" w:line="276" w:lineRule="auto"/>
        <w:ind w:left="2" w:right="140"/>
        <w:jc w:val="both"/>
      </w:pPr>
      <w:r w:rsidRPr="002A27B0">
        <w:rPr>
          <w:rFonts w:ascii="Arial" w:eastAsia="Arial" w:hAnsi="Arial" w:cs="Arial"/>
          <w:sz w:val="22"/>
          <w:szCs w:val="22"/>
        </w:rPr>
        <w:t>Programmes such as Honestly and Trust line create an environment in which the quality culture can be improved and maintained, also paying attention to those who need support due to causes rooted in the institution itself. This allows for institutional self-reflection and growth.</w:t>
      </w:r>
    </w:p>
    <w:p w14:paraId="2D77F08E" w14:textId="77777777" w:rsidR="00D84AE0" w:rsidRPr="002A27B0" w:rsidRDefault="00D84AE0" w:rsidP="002A27B0">
      <w:pPr>
        <w:pBdr>
          <w:top w:val="nil"/>
          <w:left w:val="nil"/>
          <w:bottom w:val="nil"/>
          <w:right w:val="nil"/>
          <w:between w:val="nil"/>
        </w:pBdr>
        <w:spacing w:before="35"/>
        <w:ind w:right="140"/>
      </w:pPr>
    </w:p>
    <w:p w14:paraId="6D5441D6" w14:textId="77777777" w:rsidR="00D84AE0" w:rsidRPr="002A27B0" w:rsidRDefault="00D84AE0" w:rsidP="002A27B0">
      <w:pPr>
        <w:pBdr>
          <w:top w:val="nil"/>
          <w:left w:val="nil"/>
          <w:bottom w:val="nil"/>
          <w:right w:val="nil"/>
          <w:between w:val="nil"/>
        </w:pBdr>
        <w:spacing w:line="276" w:lineRule="auto"/>
        <w:ind w:left="2" w:right="140"/>
        <w:jc w:val="both"/>
      </w:pPr>
      <w:r w:rsidRPr="002A27B0">
        <w:rPr>
          <w:rFonts w:ascii="Arial" w:eastAsia="Arial" w:hAnsi="Arial" w:cs="Arial"/>
          <w:sz w:val="22"/>
          <w:szCs w:val="22"/>
        </w:rPr>
        <w:t>VU IIRPS has a robust feedback system, demonstrating strong foundations for a well-functioning quality assurance framework. This system effectively collects, processes, and integrates insights from current students, alumni, and other stakeholders, ensuring that the institute remains responsive to evolving needs and fosters an ongoing culture of improvement.</w:t>
      </w:r>
    </w:p>
    <w:p w14:paraId="546EAF2B" w14:textId="77777777" w:rsidR="00D84AE0" w:rsidRPr="002A27B0" w:rsidRDefault="00D84AE0" w:rsidP="002A27B0">
      <w:pPr>
        <w:pBdr>
          <w:top w:val="nil"/>
          <w:left w:val="nil"/>
          <w:bottom w:val="nil"/>
          <w:right w:val="nil"/>
          <w:between w:val="nil"/>
        </w:pBdr>
        <w:spacing w:before="41"/>
        <w:ind w:right="140"/>
      </w:pPr>
    </w:p>
    <w:p w14:paraId="3542EB59" w14:textId="77777777" w:rsidR="00D84AE0" w:rsidRPr="002A27B0" w:rsidRDefault="00D84AE0" w:rsidP="002A27B0">
      <w:pPr>
        <w:pBdr>
          <w:top w:val="nil"/>
          <w:left w:val="nil"/>
          <w:bottom w:val="nil"/>
          <w:right w:val="nil"/>
          <w:between w:val="nil"/>
        </w:pBdr>
        <w:spacing w:line="276" w:lineRule="auto"/>
        <w:ind w:left="2" w:right="140"/>
        <w:jc w:val="both"/>
      </w:pPr>
      <w:r w:rsidRPr="002A27B0">
        <w:rPr>
          <w:rFonts w:ascii="Arial" w:eastAsia="Arial" w:hAnsi="Arial" w:cs="Arial"/>
          <w:sz w:val="22"/>
          <w:szCs w:val="22"/>
        </w:rPr>
        <w:t>Teachers and managers were identified who clearly stand out as examples of educational innovation and quality enhancement. Through their proactive leadership and commitment to pedagogical improvement, they drive meaningful change and continually elevate the overall learning experience.</w:t>
      </w:r>
    </w:p>
    <w:p w14:paraId="2587E368" w14:textId="77777777" w:rsidR="0060015D" w:rsidRPr="002D0027" w:rsidRDefault="0060015D" w:rsidP="008F64DA">
      <w:pPr>
        <w:spacing w:line="276" w:lineRule="auto"/>
        <w:rPr>
          <w:rFonts w:ascii="Arial" w:eastAsia="Calibri" w:hAnsi="Arial" w:cs="Arial"/>
          <w:szCs w:val="22"/>
          <w:lang w:val="en-GB" w:eastAsia="lt-LT"/>
        </w:rPr>
      </w:pPr>
    </w:p>
    <w:p w14:paraId="692BE68B" w14:textId="77777777" w:rsidR="00677F9A" w:rsidRPr="002D0027" w:rsidRDefault="00677F9A" w:rsidP="008F64DA">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6AC50F82" w14:textId="6A7EAD1A" w:rsidR="009B1A04" w:rsidRPr="002D0027" w:rsidRDefault="00BB1255" w:rsidP="008F64DA">
      <w:pPr>
        <w:spacing w:line="276" w:lineRule="auto"/>
        <w:rPr>
          <w:rFonts w:ascii="Arial" w:hAnsi="Arial" w:cs="Arial"/>
          <w:lang w:val="en-GB"/>
        </w:rPr>
      </w:pPr>
      <w:r w:rsidRPr="002D0027">
        <w:rPr>
          <w:rFonts w:ascii="Arial" w:hAnsi="Arial" w:cs="Arial"/>
          <w:lang w:val="en-GB"/>
        </w:rPr>
        <w:br w:type="page"/>
      </w:r>
    </w:p>
    <w:p w14:paraId="24F0DF12" w14:textId="21CA9335" w:rsidR="0042467A" w:rsidRPr="002D0027" w:rsidRDefault="00535C59" w:rsidP="008F64DA">
      <w:pPr>
        <w:spacing w:line="276" w:lineRule="auto"/>
        <w:jc w:val="right"/>
        <w:rPr>
          <w:rFonts w:ascii="Arial" w:hAnsi="Arial" w:cs="Arial"/>
        </w:rPr>
      </w:pPr>
      <w:r>
        <w:rPr>
          <w:rFonts w:ascii="Arial" w:hAnsi="Arial" w:cs="Arial"/>
          <w:b/>
        </w:rPr>
        <w:lastRenderedPageBreak/>
        <w:t>Automatinis v</w:t>
      </w:r>
      <w:r w:rsidR="0042467A" w:rsidRPr="002D0027">
        <w:rPr>
          <w:rFonts w:ascii="Arial" w:hAnsi="Arial" w:cs="Arial"/>
          <w:b/>
        </w:rPr>
        <w:t>ertimas iš anglų kalbos</w:t>
      </w:r>
    </w:p>
    <w:p w14:paraId="47AA7E4B" w14:textId="77777777" w:rsidR="0042467A" w:rsidRPr="002D0027" w:rsidRDefault="0042467A" w:rsidP="008F64DA">
      <w:pPr>
        <w:spacing w:line="276" w:lineRule="auto"/>
        <w:jc w:val="center"/>
        <w:rPr>
          <w:rFonts w:ascii="Arial" w:hAnsi="Arial" w:cs="Arial"/>
          <w:b/>
          <w:caps/>
        </w:rPr>
      </w:pPr>
    </w:p>
    <w:p w14:paraId="72BBEB65" w14:textId="383690A4" w:rsidR="0042467A" w:rsidRPr="002D0027" w:rsidRDefault="00D84AE0" w:rsidP="008F64DA">
      <w:pPr>
        <w:spacing w:line="276" w:lineRule="auto"/>
        <w:jc w:val="center"/>
        <w:rPr>
          <w:rFonts w:ascii="Arial" w:hAnsi="Arial" w:cs="Arial"/>
          <w:b/>
          <w:caps/>
        </w:rPr>
      </w:pPr>
      <w:r>
        <w:rPr>
          <w:rFonts w:ascii="Arial" w:hAnsi="Arial" w:cs="Arial"/>
          <w:b/>
          <w:caps/>
        </w:rPr>
        <w:t xml:space="preserve">vilniaus universiteto politikos mokslų </w:t>
      </w:r>
      <w:r w:rsidR="00677F9A" w:rsidRPr="002D0027">
        <w:rPr>
          <w:rFonts w:ascii="Arial" w:hAnsi="Arial" w:cs="Arial"/>
          <w:b/>
          <w:caps/>
        </w:rPr>
        <w:t>krypties</w:t>
      </w:r>
      <w:r w:rsidR="0042467A" w:rsidRPr="002D0027">
        <w:rPr>
          <w:rFonts w:ascii="Arial" w:hAnsi="Arial" w:cs="Arial"/>
          <w:b/>
          <w:caps/>
        </w:rPr>
        <w:t xml:space="preserve"> studijų </w:t>
      </w:r>
      <w:r w:rsidR="00FD467B" w:rsidRPr="002D0027">
        <w:rPr>
          <w:rFonts w:ascii="Arial" w:hAnsi="Arial" w:cs="Arial"/>
          <w:b/>
          <w:caps/>
        </w:rPr>
        <w:t>202</w:t>
      </w:r>
      <w:r w:rsidR="002C2181">
        <w:rPr>
          <w:rFonts w:ascii="Arial" w:hAnsi="Arial" w:cs="Arial"/>
          <w:b/>
          <w:caps/>
        </w:rPr>
        <w:t>5</w:t>
      </w:r>
      <w:r w:rsidR="00FD467B" w:rsidRPr="002D0027">
        <w:rPr>
          <w:rFonts w:ascii="Arial" w:hAnsi="Arial" w:cs="Arial"/>
          <w:b/>
          <w:caps/>
        </w:rPr>
        <w:t xml:space="preserve"> m. </w:t>
      </w:r>
      <w:r w:rsidR="00352108">
        <w:rPr>
          <w:rFonts w:ascii="Arial" w:hAnsi="Arial" w:cs="Arial"/>
          <w:b/>
          <w:caps/>
        </w:rPr>
        <w:t>kovo 24</w:t>
      </w:r>
      <w:r w:rsidR="00FD467B" w:rsidRPr="002D0027">
        <w:rPr>
          <w:rFonts w:ascii="Arial" w:hAnsi="Arial" w:cs="Arial"/>
          <w:b/>
          <w:caps/>
        </w:rPr>
        <w:t xml:space="preserve"> D.</w:t>
      </w:r>
      <w:r w:rsidR="00677F9A" w:rsidRPr="002D0027">
        <w:rPr>
          <w:rFonts w:ascii="Arial" w:hAnsi="Arial" w:cs="Arial"/>
          <w:b/>
          <w:caps/>
        </w:rPr>
        <w:t xml:space="preserve"> </w:t>
      </w:r>
      <w:r w:rsidR="006B263A" w:rsidRPr="002D0027">
        <w:rPr>
          <w:rFonts w:ascii="Arial" w:hAnsi="Arial" w:cs="Arial"/>
          <w:b/>
          <w:caps/>
        </w:rPr>
        <w:t>IŠORINIO</w:t>
      </w:r>
      <w:r w:rsidR="0042467A" w:rsidRPr="002D0027">
        <w:rPr>
          <w:rFonts w:ascii="Arial" w:hAnsi="Arial" w:cs="Arial"/>
          <w:b/>
          <w:caps/>
        </w:rPr>
        <w:t xml:space="preserve"> vertinimo išvadų NR. </w:t>
      </w:r>
      <w:r w:rsidR="00BB1255" w:rsidRPr="002D0027">
        <w:rPr>
          <w:rFonts w:ascii="Arial" w:hAnsi="Arial" w:cs="Arial"/>
          <w:b/>
        </w:rPr>
        <w:t>SV4-</w:t>
      </w:r>
      <w:r w:rsidR="00352108">
        <w:rPr>
          <w:rFonts w:ascii="Arial" w:hAnsi="Arial" w:cs="Arial"/>
          <w:b/>
        </w:rPr>
        <w:t>23</w:t>
      </w:r>
      <w:r w:rsidR="00677F9A" w:rsidRPr="002D0027">
        <w:rPr>
          <w:rFonts w:ascii="Arial" w:hAnsi="Arial" w:cs="Arial"/>
          <w:b/>
        </w:rPr>
        <w:t xml:space="preserve"> </w:t>
      </w:r>
      <w:r w:rsidR="0042467A" w:rsidRPr="002D0027">
        <w:rPr>
          <w:rFonts w:ascii="Arial" w:hAnsi="Arial" w:cs="Arial"/>
          <w:b/>
          <w:caps/>
        </w:rPr>
        <w:t>IŠRAŠAS</w:t>
      </w:r>
    </w:p>
    <w:p w14:paraId="2E426DF7" w14:textId="77777777" w:rsidR="0042467A" w:rsidRPr="002D0027" w:rsidRDefault="0042467A" w:rsidP="008F64DA">
      <w:pPr>
        <w:spacing w:line="276" w:lineRule="auto"/>
        <w:rPr>
          <w:rFonts w:ascii="Arial" w:hAnsi="Arial" w:cs="Arial"/>
          <w:caps/>
          <w:sz w:val="16"/>
        </w:rPr>
      </w:pPr>
    </w:p>
    <w:p w14:paraId="288FC22E" w14:textId="788BFF9E" w:rsidR="00291AB7" w:rsidRDefault="00701904" w:rsidP="00291AB7">
      <w:pPr>
        <w:jc w:val="center"/>
        <w:rPr>
          <w:rFonts w:ascii="Arial" w:hAnsi="Arial" w:cs="Arial"/>
          <w:iCs/>
          <w:noProof/>
          <w:sz w:val="36"/>
          <w:szCs w:val="36"/>
          <w:lang w:eastAsia="lt-LT"/>
        </w:rPr>
      </w:pPr>
      <w:r>
        <w:rPr>
          <w:rFonts w:eastAsia="Calibri" w:cstheme="minorHAnsi"/>
          <w:iCs/>
          <w:noProof/>
          <w:sz w:val="36"/>
          <w:szCs w:val="36"/>
          <w:lang w:val="en-GB" w:eastAsia="lt-LT"/>
        </w:rPr>
        <w:drawing>
          <wp:inline distT="0" distB="0" distL="0" distR="0" wp14:anchorId="0BD29DB4" wp14:editId="30085D6F">
            <wp:extent cx="2232660" cy="800019"/>
            <wp:effectExtent l="0" t="0" r="0" b="635"/>
            <wp:docPr id="1443888575" name="Paveikslėlis 1" descr="Paveikslėlis, kuriame yra Šriftas, Grafika, grafinis dizainas, teks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904424" name="Paveikslėlis 1" descr="Paveikslėlis, kuriame yra Šriftas, Grafika, grafinis dizainas, tekstas  Dirbtinio intelekto sugeneruotas turinys gali būti neteisingas."/>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91770" cy="821200"/>
                    </a:xfrm>
                    <a:prstGeom prst="rect">
                      <a:avLst/>
                    </a:prstGeom>
                  </pic:spPr>
                </pic:pic>
              </a:graphicData>
            </a:graphic>
          </wp:inline>
        </w:drawing>
      </w:r>
    </w:p>
    <w:p w14:paraId="29282EBB" w14:textId="77777777" w:rsidR="00701904" w:rsidRDefault="00701904" w:rsidP="00291AB7">
      <w:pPr>
        <w:jc w:val="center"/>
        <w:rPr>
          <w:rFonts w:ascii="Arial" w:hAnsi="Arial" w:cs="Arial"/>
          <w:iCs/>
          <w:noProof/>
          <w:sz w:val="36"/>
          <w:szCs w:val="36"/>
          <w:lang w:eastAsia="lt-LT"/>
        </w:rPr>
      </w:pPr>
    </w:p>
    <w:p w14:paraId="52107256" w14:textId="77777777" w:rsidR="00701904" w:rsidRPr="002D0027" w:rsidRDefault="00701904" w:rsidP="00291AB7">
      <w:pPr>
        <w:jc w:val="center"/>
        <w:rPr>
          <w:rFonts w:ascii="Arial" w:eastAsia="Calibri" w:hAnsi="Arial" w:cs="Arial"/>
          <w:iCs/>
          <w:sz w:val="36"/>
          <w:szCs w:val="36"/>
          <w:lang w:val="en-GB" w:eastAsia="lt-LT"/>
        </w:rPr>
      </w:pPr>
    </w:p>
    <w:p w14:paraId="2E1935B4"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STUDIJŲ KOKYBĖS VERTINIMO CENTRAS</w:t>
      </w:r>
    </w:p>
    <w:p w14:paraId="182E0FD0" w14:textId="77777777" w:rsidR="00291AB7" w:rsidRPr="00752780" w:rsidRDefault="00291AB7" w:rsidP="00291AB7">
      <w:pPr>
        <w:jc w:val="center"/>
        <w:rPr>
          <w:rFonts w:ascii="Arial" w:eastAsia="Calibri" w:hAnsi="Arial" w:cs="Arial"/>
          <w:b/>
          <w:bCs/>
          <w:iCs/>
          <w:color w:val="5B0009"/>
          <w:sz w:val="28"/>
          <w:szCs w:val="28"/>
          <w:lang w:val="en-GB" w:eastAsia="lt-LT"/>
        </w:rPr>
      </w:pPr>
      <w:r w:rsidRPr="00752780">
        <w:rPr>
          <w:rFonts w:ascii="Arial" w:eastAsia="Calibri" w:hAnsi="Arial" w:cs="Arial"/>
          <w:b/>
          <w:bCs/>
          <w:iCs/>
          <w:color w:val="5B0009"/>
          <w:sz w:val="28"/>
          <w:szCs w:val="28"/>
          <w:lang w:val="en-GB" w:eastAsia="lt-LT"/>
        </w:rPr>
        <w:t>CENTRE FOR QUALITY ASSESSMENT IN HIGHER EDUCATION</w:t>
      </w:r>
    </w:p>
    <w:p w14:paraId="3A2154BD" w14:textId="77777777" w:rsidR="00291AB7" w:rsidRPr="00752780" w:rsidRDefault="00291AB7" w:rsidP="00291AB7">
      <w:pPr>
        <w:rPr>
          <w:rFonts w:ascii="Arial" w:eastAsia="Calibri" w:hAnsi="Arial" w:cs="Arial"/>
          <w:iCs/>
          <w:color w:val="5B0009"/>
          <w:lang w:val="en-GB" w:eastAsia="lt-LT"/>
        </w:rPr>
      </w:pPr>
    </w:p>
    <w:p w14:paraId="2BBC96A7" w14:textId="77777777" w:rsidR="00291AB7" w:rsidRPr="00752780" w:rsidRDefault="00291AB7" w:rsidP="00291AB7">
      <w:pPr>
        <w:jc w:val="center"/>
        <w:rPr>
          <w:rFonts w:ascii="Arial" w:eastAsia="Calibri" w:hAnsi="Arial" w:cs="Arial"/>
          <w:iCs/>
          <w:color w:val="5B0009"/>
          <w:sz w:val="28"/>
          <w:szCs w:val="28"/>
          <w:lang w:val="en-GB" w:eastAsia="lt-LT"/>
        </w:rPr>
      </w:pPr>
      <w:r w:rsidRPr="00752780">
        <w:rPr>
          <w:rFonts w:ascii="Arial" w:eastAsia="Calibri" w:hAnsi="Arial" w:cs="Arial"/>
          <w:iCs/>
          <w:color w:val="5B0009"/>
          <w:sz w:val="28"/>
          <w:szCs w:val="28"/>
          <w:lang w:val="en-GB" w:eastAsia="lt-LT"/>
        </w:rPr>
        <w:t>––––––––––––––––––––––––––––––</w:t>
      </w:r>
    </w:p>
    <w:p w14:paraId="7CEC3CC9" w14:textId="77777777" w:rsidR="00291AB7" w:rsidRPr="00752780" w:rsidRDefault="00291AB7" w:rsidP="00291AB7">
      <w:pPr>
        <w:jc w:val="center"/>
        <w:rPr>
          <w:rFonts w:ascii="Arial" w:eastAsia="Calibri" w:hAnsi="Arial" w:cs="Arial"/>
          <w:b/>
          <w:iCs/>
          <w:color w:val="5B0009"/>
          <w:sz w:val="40"/>
          <w:szCs w:val="40"/>
          <w:lang w:val="en-GB" w:eastAsia="lt-LT"/>
        </w:rPr>
      </w:pPr>
    </w:p>
    <w:p w14:paraId="0DE4ED19" w14:textId="02416936" w:rsidR="00291AB7" w:rsidRPr="00752780" w:rsidRDefault="00352108" w:rsidP="00291AB7">
      <w:pPr>
        <w:jc w:val="center"/>
        <w:rPr>
          <w:rFonts w:ascii="Arial" w:eastAsia="Calibri" w:hAnsi="Arial" w:cs="Arial"/>
          <w:b/>
          <w:iCs/>
          <w:color w:val="5B0009"/>
          <w:sz w:val="40"/>
          <w:szCs w:val="40"/>
          <w:lang w:eastAsia="lt-LT"/>
        </w:rPr>
      </w:pPr>
      <w:r>
        <w:rPr>
          <w:rFonts w:ascii="Arial" w:eastAsia="Calibri" w:hAnsi="Arial" w:cs="Arial"/>
          <w:b/>
          <w:iCs/>
          <w:color w:val="5B0009"/>
          <w:sz w:val="40"/>
          <w:szCs w:val="40"/>
          <w:lang w:eastAsia="lt-LT"/>
        </w:rPr>
        <w:t>POLITIKOS MOKSLŲ</w:t>
      </w:r>
      <w:r w:rsidR="00291AB7" w:rsidRPr="00752780">
        <w:rPr>
          <w:rFonts w:ascii="Arial" w:eastAsia="Calibri" w:hAnsi="Arial" w:cs="Arial"/>
          <w:b/>
          <w:iCs/>
          <w:color w:val="5B0009"/>
          <w:sz w:val="40"/>
          <w:szCs w:val="40"/>
          <w:lang w:eastAsia="lt-LT"/>
        </w:rPr>
        <w:t xml:space="preserve"> STUDIJŲ KRYPTIS</w:t>
      </w:r>
    </w:p>
    <w:p w14:paraId="22689826" w14:textId="77777777" w:rsidR="00291AB7" w:rsidRPr="00752780" w:rsidRDefault="00291AB7" w:rsidP="00291AB7">
      <w:pPr>
        <w:jc w:val="center"/>
        <w:rPr>
          <w:rFonts w:ascii="Arial" w:eastAsia="Calibri" w:hAnsi="Arial" w:cs="Arial"/>
          <w:b/>
          <w:iCs/>
          <w:color w:val="5B0009"/>
          <w:sz w:val="28"/>
          <w:szCs w:val="28"/>
          <w:lang w:eastAsia="lt-LT"/>
        </w:rPr>
      </w:pPr>
    </w:p>
    <w:p w14:paraId="21A1A8E6" w14:textId="625ADAF4" w:rsidR="00291AB7" w:rsidRPr="00752780" w:rsidRDefault="00352108" w:rsidP="00291AB7">
      <w:pPr>
        <w:jc w:val="center"/>
        <w:rPr>
          <w:rFonts w:ascii="Arial" w:eastAsia="Calibri" w:hAnsi="Arial" w:cs="Arial"/>
          <w:b/>
          <w:iCs/>
          <w:color w:val="5B0009"/>
          <w:sz w:val="44"/>
          <w:szCs w:val="44"/>
          <w:lang w:eastAsia="lt-LT"/>
        </w:rPr>
      </w:pPr>
      <w:r>
        <w:rPr>
          <w:rFonts w:ascii="Arial" w:eastAsia="Calibri" w:hAnsi="Arial" w:cs="Arial"/>
          <w:b/>
          <w:iCs/>
          <w:color w:val="5B0009"/>
          <w:sz w:val="40"/>
          <w:szCs w:val="40"/>
          <w:lang w:eastAsia="lt-LT"/>
        </w:rPr>
        <w:t>Vilniaus</w:t>
      </w:r>
      <w:r w:rsidR="00291AB7" w:rsidRPr="00752780">
        <w:rPr>
          <w:rFonts w:ascii="Arial" w:eastAsia="Calibri" w:hAnsi="Arial" w:cs="Arial"/>
          <w:b/>
          <w:iCs/>
          <w:color w:val="5B0009"/>
          <w:sz w:val="40"/>
          <w:szCs w:val="40"/>
          <w:lang w:eastAsia="lt-LT"/>
        </w:rPr>
        <w:t xml:space="preserve"> universitetas</w:t>
      </w:r>
    </w:p>
    <w:p w14:paraId="51D930C8" w14:textId="77777777" w:rsidR="00291AB7" w:rsidRPr="00752780" w:rsidRDefault="00291AB7" w:rsidP="00291AB7">
      <w:pPr>
        <w:jc w:val="center"/>
        <w:rPr>
          <w:rFonts w:ascii="Arial" w:hAnsi="Arial" w:cs="Arial"/>
          <w:b/>
          <w:bCs/>
          <w:iCs/>
          <w:color w:val="5B0009"/>
          <w:sz w:val="28"/>
          <w:szCs w:val="28"/>
        </w:rPr>
      </w:pPr>
    </w:p>
    <w:p w14:paraId="14314F76" w14:textId="7CB4DDEC" w:rsidR="00291AB7" w:rsidRPr="00752780" w:rsidRDefault="00291AB7" w:rsidP="00291AB7">
      <w:pPr>
        <w:jc w:val="center"/>
        <w:rPr>
          <w:rFonts w:ascii="Arial" w:hAnsi="Arial" w:cs="Arial"/>
          <w:b/>
          <w:bCs/>
          <w:iCs/>
          <w:color w:val="5B0009"/>
          <w:sz w:val="32"/>
          <w:szCs w:val="32"/>
        </w:rPr>
      </w:pPr>
      <w:r w:rsidRPr="00752780">
        <w:rPr>
          <w:rFonts w:ascii="Arial" w:hAnsi="Arial" w:cs="Arial"/>
          <w:b/>
          <w:bCs/>
          <w:iCs/>
          <w:color w:val="5B0009"/>
          <w:sz w:val="32"/>
          <w:szCs w:val="32"/>
        </w:rPr>
        <w:t>IŠORINIO VERTINIMO IŠVADOS</w:t>
      </w:r>
    </w:p>
    <w:p w14:paraId="42C21D6F" w14:textId="77777777" w:rsidR="00291AB7" w:rsidRPr="00752780" w:rsidRDefault="00291AB7" w:rsidP="00291AB7">
      <w:pPr>
        <w:pStyle w:val="NoSpacing"/>
        <w:rPr>
          <w:rFonts w:ascii="Arial" w:hAnsi="Arial" w:cs="Arial"/>
          <w:iCs/>
          <w:color w:val="5B0009"/>
          <w:lang w:eastAsia="lt-LT"/>
        </w:rPr>
      </w:pPr>
    </w:p>
    <w:p w14:paraId="2BF014AD" w14:textId="77777777" w:rsidR="00291AB7" w:rsidRPr="00752780" w:rsidRDefault="00291AB7" w:rsidP="00291AB7">
      <w:pPr>
        <w:pStyle w:val="NoSpacing"/>
        <w:rPr>
          <w:rFonts w:ascii="Arial" w:hAnsi="Arial" w:cs="Arial"/>
          <w:iCs/>
          <w:color w:val="5B0009"/>
          <w:lang w:eastAsia="lt-LT"/>
        </w:rPr>
      </w:pPr>
    </w:p>
    <w:p w14:paraId="3455F329" w14:textId="77777777" w:rsidR="00291AB7" w:rsidRPr="00752780" w:rsidRDefault="00291AB7" w:rsidP="00291AB7">
      <w:pPr>
        <w:pStyle w:val="NoSpacing"/>
        <w:rPr>
          <w:rFonts w:ascii="Arial" w:hAnsi="Arial" w:cs="Arial"/>
          <w:iCs/>
          <w:color w:val="5B0009"/>
          <w:lang w:eastAsia="lt-LT"/>
        </w:rPr>
      </w:pPr>
    </w:p>
    <w:tbl>
      <w:tblPr>
        <w:tblStyle w:val="TableGrid"/>
        <w:tblW w:w="5000" w:type="pct"/>
        <w:tblBorders>
          <w:top w:val="single" w:sz="4" w:space="0" w:color="136C73"/>
          <w:left w:val="single" w:sz="4" w:space="0" w:color="136C73"/>
          <w:bottom w:val="single" w:sz="4" w:space="0" w:color="136C73"/>
          <w:right w:val="single" w:sz="4" w:space="0" w:color="136C73"/>
          <w:insideH w:val="single" w:sz="4" w:space="0" w:color="136C73"/>
          <w:insideV w:val="single" w:sz="4" w:space="0" w:color="136C73"/>
        </w:tblBorders>
        <w:tblLook w:val="04A0" w:firstRow="1" w:lastRow="0" w:firstColumn="1" w:lastColumn="0" w:noHBand="0" w:noVBand="1"/>
      </w:tblPr>
      <w:tblGrid>
        <w:gridCol w:w="9769"/>
      </w:tblGrid>
      <w:tr w:rsidR="00752780" w:rsidRPr="00752780" w14:paraId="00713F57" w14:textId="77777777" w:rsidTr="00F50679">
        <w:tc>
          <w:tcPr>
            <w:tcW w:w="9628" w:type="dxa"/>
          </w:tcPr>
          <w:p w14:paraId="605E3C37" w14:textId="609694F7" w:rsidR="00291AB7" w:rsidRPr="00752780" w:rsidRDefault="00291AB7" w:rsidP="00EB0DEF">
            <w:pPr>
              <w:pStyle w:val="ListParagraph"/>
              <w:numPr>
                <w:ilvl w:val="0"/>
                <w:numId w:val="3"/>
              </w:numPr>
              <w:tabs>
                <w:tab w:val="left" w:pos="0"/>
              </w:tabs>
              <w:spacing w:line="276" w:lineRule="auto"/>
              <w:jc w:val="left"/>
              <w:rPr>
                <w:rFonts w:ascii="Arial" w:eastAsia="Calibri" w:hAnsi="Arial" w:cs="Arial"/>
                <w:b/>
                <w:bCs/>
                <w:iCs/>
                <w:color w:val="5B0009"/>
                <w:lang w:eastAsia="lt-LT"/>
              </w:rPr>
            </w:pPr>
            <w:r w:rsidRPr="00752780">
              <w:rPr>
                <w:rFonts w:ascii="Arial" w:eastAsia="Calibri" w:hAnsi="Arial" w:cs="Arial"/>
                <w:b/>
                <w:bCs/>
                <w:iCs/>
                <w:color w:val="5B0009"/>
                <w:lang w:eastAsia="lt-LT"/>
              </w:rPr>
              <w:t>Ekspertų grupė:</w:t>
            </w:r>
          </w:p>
          <w:p w14:paraId="1A38FF65" w14:textId="2E49AF09" w:rsidR="00291AB7" w:rsidRPr="00752780" w:rsidRDefault="00291AB7" w:rsidP="00EB0DEF">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Grupės vadovas: </w:t>
            </w:r>
            <w:r w:rsidR="00C10099">
              <w:rPr>
                <w:rFonts w:ascii="Arial" w:eastAsia="Arial" w:hAnsi="Arial" w:cs="Arial"/>
                <w:color w:val="5B0009"/>
              </w:rPr>
              <w:t xml:space="preserve">Prof. Dr. Tomaž Deželan </w:t>
            </w:r>
            <w:r w:rsidRPr="00752780">
              <w:rPr>
                <w:rFonts w:ascii="Arial" w:eastAsia="Calibri" w:hAnsi="Arial" w:cs="Arial"/>
                <w:iCs/>
                <w:lang w:val="lt-LT" w:eastAsia="lt-LT"/>
              </w:rPr>
              <w:t>………………………... (parašas)</w:t>
            </w:r>
          </w:p>
          <w:p w14:paraId="17AA915F" w14:textId="3D94C1C9" w:rsidR="00291AB7" w:rsidRPr="00752780" w:rsidRDefault="00291AB7" w:rsidP="00EB0DEF">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467CE6">
              <w:rPr>
                <w:rFonts w:ascii="Arial" w:eastAsia="Arial" w:hAnsi="Arial" w:cs="Arial"/>
                <w:color w:val="5B0009"/>
              </w:rPr>
              <w:t>Dr. Žaneta Ozolina</w:t>
            </w:r>
          </w:p>
          <w:p w14:paraId="6EB605D4" w14:textId="77777777" w:rsidR="00822FD5" w:rsidRDefault="00291AB7" w:rsidP="00EB0DEF">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Akademinės bendruomenės atstovas: </w:t>
            </w:r>
            <w:r w:rsidR="00822FD5">
              <w:rPr>
                <w:rFonts w:ascii="Arial" w:eastAsia="Arial" w:hAnsi="Arial" w:cs="Arial"/>
                <w:color w:val="5B0009"/>
              </w:rPr>
              <w:t>Prof. Dr. Stefano Braghiroli</w:t>
            </w:r>
            <w:r w:rsidR="00822FD5" w:rsidRPr="00752780">
              <w:rPr>
                <w:rFonts w:ascii="Arial" w:eastAsia="Calibri" w:hAnsi="Arial" w:cs="Arial"/>
                <w:iCs/>
                <w:lang w:val="lt-LT" w:eastAsia="lt-LT"/>
              </w:rPr>
              <w:t xml:space="preserve"> </w:t>
            </w:r>
          </w:p>
          <w:p w14:paraId="7C4BB35B" w14:textId="77777777" w:rsidR="00193DC0" w:rsidRDefault="00291AB7" w:rsidP="00EB0DEF">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Socialinis partneris: </w:t>
            </w:r>
            <w:r w:rsidR="00193DC0">
              <w:rPr>
                <w:rFonts w:ascii="Arial" w:eastAsia="Arial" w:hAnsi="Arial" w:cs="Arial"/>
                <w:color w:val="5B0009"/>
              </w:rPr>
              <w:t xml:space="preserve">Rimantas </w:t>
            </w:r>
            <w:proofErr w:type="spellStart"/>
            <w:r w:rsidR="00193DC0">
              <w:rPr>
                <w:rFonts w:ascii="Arial" w:eastAsia="Arial" w:hAnsi="Arial" w:cs="Arial"/>
                <w:color w:val="5B0009"/>
              </w:rPr>
              <w:t>Dumčius</w:t>
            </w:r>
            <w:proofErr w:type="spellEnd"/>
            <w:r w:rsidR="00193DC0" w:rsidRPr="00752780">
              <w:rPr>
                <w:rFonts w:ascii="Arial" w:eastAsia="Calibri" w:hAnsi="Arial" w:cs="Arial"/>
                <w:iCs/>
                <w:lang w:val="lt-LT" w:eastAsia="lt-LT"/>
              </w:rPr>
              <w:t xml:space="preserve"> </w:t>
            </w:r>
          </w:p>
          <w:p w14:paraId="06E562F0" w14:textId="6F603802" w:rsidR="00291AB7" w:rsidRPr="00752780" w:rsidRDefault="00291AB7" w:rsidP="00EB0DEF">
            <w:pPr>
              <w:pStyle w:val="ListParagraph"/>
              <w:numPr>
                <w:ilvl w:val="0"/>
                <w:numId w:val="3"/>
              </w:numPr>
              <w:tabs>
                <w:tab w:val="left" w:pos="0"/>
              </w:tabs>
              <w:spacing w:line="276" w:lineRule="auto"/>
              <w:jc w:val="left"/>
              <w:rPr>
                <w:rFonts w:ascii="Arial" w:eastAsia="Calibri" w:hAnsi="Arial" w:cs="Arial"/>
                <w:iCs/>
                <w:lang w:val="lt-LT" w:eastAsia="lt-LT"/>
              </w:rPr>
            </w:pPr>
            <w:r w:rsidRPr="00752780">
              <w:rPr>
                <w:rFonts w:ascii="Arial" w:eastAsia="Calibri" w:hAnsi="Arial" w:cs="Arial"/>
                <w:iCs/>
                <w:lang w:val="lt-LT" w:eastAsia="lt-LT"/>
              </w:rPr>
              <w:t xml:space="preserve">Studentų atstovas: </w:t>
            </w:r>
            <w:r w:rsidR="00550464">
              <w:rPr>
                <w:rFonts w:ascii="Arial" w:eastAsia="Arial" w:hAnsi="Arial" w:cs="Arial"/>
                <w:color w:val="5B0009"/>
              </w:rPr>
              <w:t xml:space="preserve">Evelina </w:t>
            </w:r>
            <w:proofErr w:type="spellStart"/>
            <w:r w:rsidR="00550464">
              <w:rPr>
                <w:rFonts w:ascii="Arial" w:eastAsia="Arial" w:hAnsi="Arial" w:cs="Arial"/>
                <w:color w:val="5B0009"/>
              </w:rPr>
              <w:t>Brazauskienė</w:t>
            </w:r>
            <w:proofErr w:type="spellEnd"/>
          </w:p>
          <w:p w14:paraId="291143FE" w14:textId="77777777" w:rsidR="00291AB7" w:rsidRPr="00752780" w:rsidRDefault="00291AB7" w:rsidP="00F50679">
            <w:pPr>
              <w:pStyle w:val="NoSpacing"/>
              <w:spacing w:line="276" w:lineRule="auto"/>
              <w:rPr>
                <w:rFonts w:ascii="Arial" w:hAnsi="Arial" w:cs="Arial"/>
                <w:iCs/>
                <w:color w:val="5B0009"/>
                <w:szCs w:val="24"/>
                <w:lang w:eastAsia="lt-LT"/>
              </w:rPr>
            </w:pPr>
          </w:p>
          <w:p w14:paraId="166A2099" w14:textId="19B3141F" w:rsidR="00291AB7" w:rsidRPr="00752780" w:rsidRDefault="00291AB7" w:rsidP="00F50679">
            <w:pPr>
              <w:tabs>
                <w:tab w:val="left" w:pos="0"/>
              </w:tabs>
              <w:spacing w:line="276" w:lineRule="auto"/>
              <w:rPr>
                <w:rFonts w:ascii="Arial" w:hAnsi="Arial" w:cs="Arial"/>
                <w:iCs/>
                <w:color w:val="5B0009"/>
                <w:lang w:eastAsia="lt-LT"/>
              </w:rPr>
            </w:pPr>
            <w:r w:rsidRPr="00752780">
              <w:rPr>
                <w:rFonts w:ascii="Arial" w:eastAsia="Calibri" w:hAnsi="Arial" w:cs="Arial"/>
                <w:b/>
                <w:bCs/>
                <w:iCs/>
                <w:color w:val="5B0009"/>
                <w:lang w:eastAsia="lt-LT"/>
              </w:rPr>
              <w:t>Vertinimo koordinatorius:</w:t>
            </w:r>
            <w:r w:rsidRPr="00752780">
              <w:rPr>
                <w:rFonts w:ascii="Arial" w:eastAsia="Calibri" w:hAnsi="Arial" w:cs="Arial"/>
                <w:iCs/>
                <w:color w:val="5B0009"/>
                <w:lang w:eastAsia="lt-LT"/>
              </w:rPr>
              <w:t xml:space="preserve"> </w:t>
            </w:r>
            <w:r w:rsidR="008D098A">
              <w:rPr>
                <w:rFonts w:ascii="Arial" w:eastAsia="Arial" w:hAnsi="Arial" w:cs="Arial"/>
                <w:color w:val="5B0009"/>
              </w:rPr>
              <w:t>Greta Misevičiūtė</w:t>
            </w:r>
          </w:p>
        </w:tc>
      </w:tr>
    </w:tbl>
    <w:p w14:paraId="089D57A6" w14:textId="77777777" w:rsidR="00291AB7" w:rsidRPr="002D0027" w:rsidRDefault="00291AB7" w:rsidP="00291AB7">
      <w:pPr>
        <w:pStyle w:val="NoSpacing"/>
        <w:rPr>
          <w:rFonts w:ascii="Arial" w:hAnsi="Arial" w:cs="Arial"/>
          <w:iCs/>
          <w:color w:val="136C73"/>
          <w:szCs w:val="24"/>
          <w:lang w:eastAsia="lt-LT"/>
        </w:rPr>
      </w:pPr>
    </w:p>
    <w:p w14:paraId="17381F33" w14:textId="77777777" w:rsidR="00291AB7" w:rsidRPr="002D0027" w:rsidRDefault="00291AB7" w:rsidP="00291AB7">
      <w:pPr>
        <w:pStyle w:val="NoSpacing"/>
        <w:rPr>
          <w:rFonts w:ascii="Arial" w:hAnsi="Arial" w:cs="Arial"/>
          <w:iCs/>
          <w:color w:val="136C73"/>
          <w:szCs w:val="24"/>
          <w:lang w:eastAsia="lt-LT"/>
        </w:rPr>
      </w:pPr>
    </w:p>
    <w:p w14:paraId="5F119B3A" w14:textId="77777777" w:rsidR="00291AB7" w:rsidRPr="002D0027" w:rsidRDefault="00291AB7" w:rsidP="00291AB7">
      <w:pPr>
        <w:pStyle w:val="NoSpacing"/>
        <w:rPr>
          <w:rFonts w:ascii="Arial" w:hAnsi="Arial" w:cs="Arial"/>
          <w:iCs/>
          <w:color w:val="136C73"/>
          <w:szCs w:val="24"/>
          <w:lang w:eastAsia="lt-LT"/>
        </w:rPr>
      </w:pPr>
    </w:p>
    <w:p w14:paraId="417CE6A6" w14:textId="77777777" w:rsidR="00291AB7" w:rsidRPr="002D0027" w:rsidRDefault="00291AB7" w:rsidP="00291AB7">
      <w:pPr>
        <w:pStyle w:val="NoSpacing"/>
        <w:rPr>
          <w:rFonts w:ascii="Arial" w:hAnsi="Arial" w:cs="Arial"/>
          <w:iCs/>
          <w:color w:val="136C73"/>
          <w:szCs w:val="24"/>
          <w:lang w:eastAsia="lt-LT"/>
        </w:rPr>
      </w:pPr>
    </w:p>
    <w:p w14:paraId="6FA93B54" w14:textId="77777777" w:rsidR="00291AB7" w:rsidRPr="002D0027" w:rsidRDefault="00291AB7" w:rsidP="00291AB7">
      <w:pPr>
        <w:pStyle w:val="NoSpacing"/>
        <w:rPr>
          <w:rFonts w:ascii="Arial" w:hAnsi="Arial" w:cs="Arial"/>
          <w:iCs/>
          <w:color w:val="136C73"/>
          <w:szCs w:val="24"/>
          <w:lang w:eastAsia="lt-LT"/>
        </w:rPr>
      </w:pPr>
    </w:p>
    <w:p w14:paraId="4A55FB3A" w14:textId="4D93B30C"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 xml:space="preserve">Išvados parengtos </w:t>
      </w:r>
      <w:r w:rsidRPr="00752780">
        <w:rPr>
          <w:rFonts w:ascii="Arial" w:hAnsi="Arial" w:cs="Arial"/>
          <w:iCs/>
          <w:color w:val="5B0009"/>
          <w:szCs w:val="24"/>
          <w:lang w:val="en-US" w:eastAsia="lt-LT"/>
        </w:rPr>
        <w:t>202</w:t>
      </w:r>
      <w:r w:rsidR="008D098A">
        <w:rPr>
          <w:rFonts w:ascii="Arial" w:hAnsi="Arial" w:cs="Arial"/>
          <w:iCs/>
          <w:color w:val="5B0009"/>
          <w:szCs w:val="24"/>
          <w:lang w:val="en-US" w:eastAsia="lt-LT"/>
        </w:rPr>
        <w:t>5</w:t>
      </w:r>
      <w:r w:rsidRPr="00752780">
        <w:rPr>
          <w:rFonts w:ascii="Arial" w:hAnsi="Arial" w:cs="Arial"/>
          <w:iCs/>
          <w:color w:val="5B0009"/>
          <w:szCs w:val="24"/>
          <w:lang w:val="en-US" w:eastAsia="lt-LT"/>
        </w:rPr>
        <w:t xml:space="preserve"> m.</w:t>
      </w:r>
    </w:p>
    <w:p w14:paraId="5F93C7B2" w14:textId="17D731BA" w:rsidR="00291AB7" w:rsidRPr="00752780" w:rsidRDefault="00291AB7" w:rsidP="00291AB7">
      <w:pPr>
        <w:pStyle w:val="NoSpacing"/>
        <w:rPr>
          <w:rFonts w:ascii="Arial" w:hAnsi="Arial" w:cs="Arial"/>
          <w:iCs/>
          <w:color w:val="5B0009"/>
          <w:szCs w:val="24"/>
          <w:lang w:eastAsia="lt-LT"/>
        </w:rPr>
      </w:pPr>
      <w:r w:rsidRPr="00752780">
        <w:rPr>
          <w:rFonts w:ascii="Arial" w:hAnsi="Arial" w:cs="Arial"/>
          <w:iCs/>
          <w:color w:val="5B0009"/>
          <w:szCs w:val="24"/>
          <w:lang w:eastAsia="lt-LT"/>
        </w:rPr>
        <w:t>Išvadų kalba: anglų</w:t>
      </w:r>
    </w:p>
    <w:p w14:paraId="4360D985" w14:textId="77777777" w:rsidR="00291AB7" w:rsidRPr="002D0027" w:rsidRDefault="00291AB7" w:rsidP="00291AB7">
      <w:pPr>
        <w:pStyle w:val="NoSpacing"/>
        <w:jc w:val="center"/>
        <w:rPr>
          <w:rFonts w:ascii="Arial" w:hAnsi="Arial" w:cs="Arial"/>
          <w:iCs/>
          <w:color w:val="136C73"/>
          <w:szCs w:val="24"/>
          <w:lang w:eastAsia="lt-LT"/>
        </w:rPr>
      </w:pPr>
    </w:p>
    <w:p w14:paraId="7585A5B2" w14:textId="77777777" w:rsidR="00291AB7" w:rsidRPr="002D0027" w:rsidRDefault="00291AB7" w:rsidP="00291AB7">
      <w:pPr>
        <w:pStyle w:val="NoSpacing"/>
        <w:jc w:val="center"/>
        <w:rPr>
          <w:rFonts w:ascii="Arial" w:hAnsi="Arial" w:cs="Arial"/>
          <w:iCs/>
          <w:color w:val="136C73"/>
          <w:szCs w:val="24"/>
          <w:lang w:eastAsia="lt-LT"/>
        </w:rPr>
      </w:pPr>
    </w:p>
    <w:p w14:paraId="23328A76" w14:textId="77777777" w:rsidR="00291AB7" w:rsidRPr="002D0027" w:rsidRDefault="00291AB7" w:rsidP="00291AB7">
      <w:pPr>
        <w:pStyle w:val="NoSpacing"/>
        <w:jc w:val="center"/>
        <w:rPr>
          <w:rFonts w:ascii="Arial" w:hAnsi="Arial" w:cs="Arial"/>
          <w:iCs/>
          <w:color w:val="136C73"/>
          <w:szCs w:val="24"/>
          <w:lang w:eastAsia="lt-LT"/>
        </w:rPr>
      </w:pPr>
    </w:p>
    <w:p w14:paraId="64F6A0D0" w14:textId="77777777" w:rsidR="00291AB7" w:rsidRPr="002D0027" w:rsidRDefault="00291AB7" w:rsidP="00291AB7">
      <w:pPr>
        <w:pStyle w:val="NoSpacing"/>
        <w:jc w:val="center"/>
        <w:rPr>
          <w:rFonts w:ascii="Arial" w:hAnsi="Arial" w:cs="Arial"/>
          <w:iCs/>
          <w:color w:val="136C73"/>
          <w:szCs w:val="24"/>
          <w:lang w:eastAsia="lt-LT"/>
        </w:rPr>
      </w:pPr>
    </w:p>
    <w:p w14:paraId="6484447F" w14:textId="77777777" w:rsidR="00291AB7" w:rsidRDefault="00291AB7" w:rsidP="00291AB7">
      <w:pPr>
        <w:pStyle w:val="NoSpacing"/>
        <w:jc w:val="center"/>
        <w:rPr>
          <w:rFonts w:ascii="Arial" w:hAnsi="Arial" w:cs="Arial"/>
          <w:iCs/>
          <w:color w:val="5B0009"/>
          <w:szCs w:val="24"/>
          <w:lang w:eastAsia="lt-LT"/>
        </w:rPr>
      </w:pPr>
      <w:r w:rsidRPr="00752780">
        <w:rPr>
          <w:rFonts w:ascii="Arial" w:hAnsi="Arial" w:cs="Arial"/>
          <w:iCs/>
          <w:color w:val="5B0009"/>
          <w:szCs w:val="24"/>
          <w:lang w:eastAsia="lt-LT"/>
        </w:rPr>
        <w:t>©SKVC</w:t>
      </w:r>
    </w:p>
    <w:p w14:paraId="71C94A91" w14:textId="77777777" w:rsidR="00535C59" w:rsidRDefault="00535C59" w:rsidP="00291AB7">
      <w:pPr>
        <w:pStyle w:val="NoSpacing"/>
        <w:jc w:val="center"/>
        <w:rPr>
          <w:rFonts w:ascii="Arial" w:hAnsi="Arial" w:cs="Arial"/>
          <w:iCs/>
          <w:color w:val="5B0009"/>
          <w:szCs w:val="24"/>
          <w:lang w:eastAsia="lt-LT"/>
        </w:rPr>
      </w:pPr>
    </w:p>
    <w:p w14:paraId="43B9BC14" w14:textId="77777777" w:rsidR="00535C59" w:rsidRPr="00752780" w:rsidRDefault="00535C59" w:rsidP="00291AB7">
      <w:pPr>
        <w:pStyle w:val="NoSpacing"/>
        <w:jc w:val="center"/>
        <w:rPr>
          <w:rFonts w:ascii="Arial" w:hAnsi="Arial" w:cs="Arial"/>
          <w:iCs/>
          <w:color w:val="5B0009"/>
          <w:szCs w:val="24"/>
          <w:lang w:eastAsia="lt-LT"/>
        </w:rPr>
      </w:pPr>
    </w:p>
    <w:p w14:paraId="63FC30B4" w14:textId="6C39022D" w:rsidR="00291AB7" w:rsidRPr="00752780" w:rsidRDefault="00291AB7" w:rsidP="00291AB7">
      <w:pPr>
        <w:pStyle w:val="Heading1"/>
        <w:jc w:val="center"/>
        <w:rPr>
          <w:rFonts w:ascii="Arial" w:hAnsi="Arial" w:cs="Arial"/>
          <w:color w:val="5B0009"/>
          <w:sz w:val="36"/>
          <w:szCs w:val="36"/>
          <w:lang w:val="lt-LT"/>
        </w:rPr>
      </w:pPr>
      <w:r w:rsidRPr="00752780">
        <w:rPr>
          <w:rFonts w:ascii="Arial" w:hAnsi="Arial" w:cs="Arial"/>
          <w:color w:val="5B0009"/>
          <w:sz w:val="36"/>
          <w:szCs w:val="36"/>
          <w:lang w:val="lt-LT"/>
        </w:rPr>
        <w:lastRenderedPageBreak/>
        <w:t>STUDIJŲ PROGRAMŲ DUOMENYS</w:t>
      </w:r>
    </w:p>
    <w:p w14:paraId="5CE5428E" w14:textId="77777777" w:rsidR="00291AB7" w:rsidRPr="002D0027" w:rsidRDefault="00291AB7" w:rsidP="00291AB7">
      <w:pPr>
        <w:rPr>
          <w:rFonts w:ascii="Arial" w:hAnsi="Arial" w:cs="Arial"/>
          <w:b/>
          <w:bCs/>
          <w:iCs/>
          <w:color w:val="136C73"/>
          <w:lang w:eastAsia="lt-LT"/>
        </w:rPr>
      </w:pPr>
    </w:p>
    <w:p w14:paraId="4903D7A5" w14:textId="77777777" w:rsidR="00291AB7" w:rsidRPr="002D0027" w:rsidRDefault="00291AB7" w:rsidP="00291AB7">
      <w:pPr>
        <w:rPr>
          <w:rFonts w:ascii="Arial" w:eastAsiaTheme="majorEastAsia" w:hAnsi="Arial" w:cs="Arial"/>
          <w:iCs/>
          <w:sz w:val="22"/>
          <w:szCs w:val="22"/>
        </w:rPr>
      </w:pPr>
    </w:p>
    <w:p w14:paraId="3374ACFC" w14:textId="18573D03" w:rsidR="00291AB7" w:rsidRPr="00752780" w:rsidRDefault="00291AB7" w:rsidP="00291AB7">
      <w:pPr>
        <w:rPr>
          <w:rFonts w:ascii="Arial" w:hAnsi="Arial" w:cs="Arial"/>
          <w:b/>
          <w:bCs/>
          <w:iCs/>
          <w:color w:val="5B0009"/>
          <w:sz w:val="22"/>
          <w:szCs w:val="22"/>
          <w:lang w:eastAsia="lt-LT"/>
        </w:rPr>
      </w:pPr>
      <w:r w:rsidRPr="00752780">
        <w:rPr>
          <w:rFonts w:ascii="Arial" w:hAnsi="Arial" w:cs="Arial"/>
          <w:b/>
          <w:bCs/>
          <w:iCs/>
          <w:color w:val="5B0009"/>
          <w:sz w:val="22"/>
          <w:szCs w:val="22"/>
          <w:lang w:eastAsia="lt-LT"/>
        </w:rPr>
        <w:t>Pirmoji pakopa/LT</w:t>
      </w:r>
      <w:r w:rsidR="00535C59">
        <w:rPr>
          <w:rFonts w:ascii="Arial" w:hAnsi="Arial" w:cs="Arial"/>
          <w:b/>
          <w:bCs/>
          <w:iCs/>
          <w:color w:val="5B0009"/>
          <w:sz w:val="22"/>
          <w:szCs w:val="22"/>
          <w:lang w:eastAsia="lt-LT"/>
        </w:rPr>
        <w:t>KS</w:t>
      </w:r>
      <w:r w:rsidRPr="00752780">
        <w:rPr>
          <w:rFonts w:ascii="Arial" w:hAnsi="Arial" w:cs="Arial"/>
          <w:b/>
          <w:bCs/>
          <w:iCs/>
          <w:color w:val="5B0009"/>
          <w:sz w:val="22"/>
          <w:szCs w:val="22"/>
          <w:lang w:eastAsia="lt-LT"/>
        </w:rPr>
        <w:t xml:space="preserve"> 6</w:t>
      </w:r>
    </w:p>
    <w:tbl>
      <w:tblPr>
        <w:tblStyle w:val="TableGrid"/>
        <w:tblW w:w="5000" w:type="pct"/>
        <w:tblLayout w:type="fixed"/>
        <w:tblLook w:val="04A0" w:firstRow="1" w:lastRow="0" w:firstColumn="1" w:lastColumn="0" w:noHBand="0" w:noVBand="1"/>
      </w:tblPr>
      <w:tblGrid>
        <w:gridCol w:w="3293"/>
        <w:gridCol w:w="3239"/>
        <w:gridCol w:w="3237"/>
      </w:tblGrid>
      <w:tr w:rsidR="008D098A" w:rsidRPr="002D0027" w14:paraId="72D5471F" w14:textId="77777777" w:rsidTr="008D098A">
        <w:trPr>
          <w:trHeight w:val="510"/>
        </w:trPr>
        <w:tc>
          <w:tcPr>
            <w:tcW w:w="1685" w:type="pct"/>
            <w:shd w:val="clear" w:color="auto" w:fill="5B0009"/>
            <w:vAlign w:val="center"/>
          </w:tcPr>
          <w:p w14:paraId="1E1D036F" w14:textId="0394CEC2"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658" w:type="pct"/>
            <w:shd w:val="clear" w:color="136C73" w:fill="FFFFFF" w:themeFill="background1"/>
          </w:tcPr>
          <w:p w14:paraId="5A198287" w14:textId="05EC77AD" w:rsidR="008D098A" w:rsidRPr="002D0027" w:rsidRDefault="008D0327" w:rsidP="008D098A">
            <w:pPr>
              <w:rPr>
                <w:rFonts w:ascii="Arial" w:eastAsiaTheme="majorEastAsia" w:hAnsi="Arial" w:cs="Arial"/>
                <w:b/>
                <w:iCs/>
                <w:sz w:val="22"/>
                <w:szCs w:val="22"/>
              </w:rPr>
            </w:pPr>
            <w:r>
              <w:rPr>
                <w:rFonts w:ascii="Arial" w:eastAsia="Arial" w:hAnsi="Arial" w:cs="Arial"/>
                <w:b/>
                <w:color w:val="5B0009"/>
                <w:sz w:val="22"/>
                <w:szCs w:val="22"/>
              </w:rPr>
              <w:t>Politikos mokslai</w:t>
            </w:r>
          </w:p>
        </w:tc>
        <w:tc>
          <w:tcPr>
            <w:tcW w:w="1657" w:type="pct"/>
            <w:shd w:val="clear" w:color="136C73" w:fill="FFFFFF" w:themeFill="background1"/>
          </w:tcPr>
          <w:p w14:paraId="1FB160A4" w14:textId="46EA36CD" w:rsidR="008D098A" w:rsidRPr="002D0027" w:rsidRDefault="007B34FA" w:rsidP="008D098A">
            <w:pPr>
              <w:rPr>
                <w:rFonts w:ascii="Arial" w:eastAsiaTheme="majorEastAsia" w:hAnsi="Arial" w:cs="Arial"/>
                <w:b/>
                <w:iCs/>
                <w:sz w:val="22"/>
                <w:szCs w:val="22"/>
              </w:rPr>
            </w:pPr>
            <w:r w:rsidRPr="007B34FA">
              <w:rPr>
                <w:rFonts w:ascii="Arial" w:eastAsia="Arial" w:hAnsi="Arial" w:cs="Arial"/>
                <w:b/>
                <w:color w:val="5B0009"/>
                <w:sz w:val="22"/>
                <w:szCs w:val="22"/>
              </w:rPr>
              <w:t>Globalių iššūkių politika</w:t>
            </w:r>
          </w:p>
        </w:tc>
      </w:tr>
      <w:tr w:rsidR="008D098A" w:rsidRPr="002D0027" w14:paraId="4D4798B6" w14:textId="77777777" w:rsidTr="008D098A">
        <w:trPr>
          <w:trHeight w:val="510"/>
        </w:trPr>
        <w:tc>
          <w:tcPr>
            <w:tcW w:w="1685" w:type="pct"/>
            <w:shd w:val="clear" w:color="auto" w:fill="5B0009"/>
            <w:vAlign w:val="center"/>
          </w:tcPr>
          <w:p w14:paraId="7B165E67" w14:textId="52A2928F"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658" w:type="pct"/>
          </w:tcPr>
          <w:p w14:paraId="24309639" w14:textId="3D32EA6F" w:rsidR="008D098A" w:rsidRPr="002D0027" w:rsidRDefault="008D098A" w:rsidP="008D098A">
            <w:pPr>
              <w:rPr>
                <w:rStyle w:val="fontstyle01"/>
                <w:rFonts w:ascii="Arial" w:eastAsiaTheme="majorEastAsia" w:hAnsi="Arial" w:cs="Arial"/>
                <w:bCs/>
                <w:iCs/>
                <w:sz w:val="22"/>
                <w:szCs w:val="22"/>
              </w:rPr>
            </w:pPr>
            <w:r>
              <w:rPr>
                <w:rFonts w:ascii="Arial" w:eastAsia="Arial" w:hAnsi="Arial" w:cs="Arial"/>
                <w:color w:val="5B0009"/>
                <w:sz w:val="22"/>
                <w:szCs w:val="22"/>
              </w:rPr>
              <w:t>6121JX017</w:t>
            </w:r>
          </w:p>
        </w:tc>
        <w:tc>
          <w:tcPr>
            <w:tcW w:w="1657" w:type="pct"/>
          </w:tcPr>
          <w:p w14:paraId="76FFC579" w14:textId="6558692E"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6121JX077</w:t>
            </w:r>
          </w:p>
        </w:tc>
      </w:tr>
      <w:tr w:rsidR="008D098A" w:rsidRPr="002D0027" w14:paraId="4562B952" w14:textId="77777777" w:rsidTr="008D098A">
        <w:trPr>
          <w:trHeight w:val="510"/>
        </w:trPr>
        <w:tc>
          <w:tcPr>
            <w:tcW w:w="1685" w:type="pct"/>
            <w:shd w:val="clear" w:color="auto" w:fill="5B0009"/>
            <w:vAlign w:val="center"/>
          </w:tcPr>
          <w:p w14:paraId="4EBA4B5E" w14:textId="44DCBD5F"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658" w:type="pct"/>
          </w:tcPr>
          <w:p w14:paraId="5BEA3967" w14:textId="5652FDDD" w:rsidR="008D098A" w:rsidRPr="002D0027" w:rsidRDefault="007F267A" w:rsidP="008D098A">
            <w:pPr>
              <w:rPr>
                <w:rFonts w:ascii="Arial" w:eastAsiaTheme="majorEastAsia" w:hAnsi="Arial" w:cs="Arial"/>
                <w:bCs/>
                <w:iCs/>
                <w:sz w:val="22"/>
                <w:szCs w:val="22"/>
              </w:rPr>
            </w:pPr>
            <w:r>
              <w:rPr>
                <w:rFonts w:ascii="Arial" w:eastAsia="Arial" w:hAnsi="Arial" w:cs="Arial"/>
                <w:color w:val="5B0009"/>
                <w:sz w:val="22"/>
                <w:szCs w:val="22"/>
              </w:rPr>
              <w:t>Universitetinės</w:t>
            </w:r>
          </w:p>
        </w:tc>
        <w:tc>
          <w:tcPr>
            <w:tcW w:w="1657" w:type="pct"/>
          </w:tcPr>
          <w:p w14:paraId="43A8FF9B" w14:textId="23C70633" w:rsidR="008D098A" w:rsidRPr="002D0027" w:rsidRDefault="007F267A" w:rsidP="008D098A">
            <w:pPr>
              <w:rPr>
                <w:rFonts w:ascii="Arial" w:eastAsiaTheme="majorEastAsia" w:hAnsi="Arial" w:cs="Arial"/>
                <w:bCs/>
                <w:iCs/>
                <w:sz w:val="22"/>
                <w:szCs w:val="22"/>
              </w:rPr>
            </w:pPr>
            <w:r>
              <w:rPr>
                <w:rFonts w:ascii="Arial" w:eastAsia="Arial" w:hAnsi="Arial" w:cs="Arial"/>
                <w:color w:val="5B0009"/>
                <w:sz w:val="22"/>
                <w:szCs w:val="22"/>
              </w:rPr>
              <w:t>Universitetinės</w:t>
            </w:r>
          </w:p>
        </w:tc>
      </w:tr>
      <w:tr w:rsidR="008D098A" w:rsidRPr="002D0027" w14:paraId="459A442A" w14:textId="77777777" w:rsidTr="008D098A">
        <w:trPr>
          <w:trHeight w:val="510"/>
        </w:trPr>
        <w:tc>
          <w:tcPr>
            <w:tcW w:w="1685" w:type="pct"/>
            <w:shd w:val="clear" w:color="auto" w:fill="5B0009"/>
            <w:vAlign w:val="center"/>
          </w:tcPr>
          <w:p w14:paraId="776C5AB9" w14:textId="6210ACA4"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658" w:type="pct"/>
          </w:tcPr>
          <w:p w14:paraId="4C9EC9A5" w14:textId="77777777" w:rsidR="008D098A" w:rsidRDefault="008D098A" w:rsidP="008D098A">
            <w:pPr>
              <w:pBdr>
                <w:top w:val="nil"/>
                <w:left w:val="nil"/>
                <w:bottom w:val="nil"/>
                <w:right w:val="nil"/>
                <w:between w:val="nil"/>
              </w:pBdr>
              <w:spacing w:before="1"/>
              <w:rPr>
                <w:b/>
                <w:color w:val="000000"/>
              </w:rPr>
            </w:pPr>
          </w:p>
          <w:p w14:paraId="12E1668B" w14:textId="02AAA5AC"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Full-time, 4 years</w:t>
            </w:r>
          </w:p>
        </w:tc>
        <w:tc>
          <w:tcPr>
            <w:tcW w:w="1657" w:type="pct"/>
          </w:tcPr>
          <w:p w14:paraId="67A26C15" w14:textId="77777777" w:rsidR="008D098A" w:rsidRDefault="008D098A" w:rsidP="008D098A">
            <w:pPr>
              <w:pBdr>
                <w:top w:val="nil"/>
                <w:left w:val="nil"/>
                <w:bottom w:val="nil"/>
                <w:right w:val="nil"/>
                <w:between w:val="nil"/>
              </w:pBdr>
              <w:spacing w:before="1"/>
              <w:rPr>
                <w:b/>
                <w:color w:val="000000"/>
              </w:rPr>
            </w:pPr>
          </w:p>
          <w:p w14:paraId="6C27955F" w14:textId="5D194F1A"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Full-time, 4 years</w:t>
            </w:r>
          </w:p>
        </w:tc>
      </w:tr>
      <w:tr w:rsidR="008D098A" w:rsidRPr="002D0027" w14:paraId="7BC931AD" w14:textId="77777777" w:rsidTr="008D098A">
        <w:trPr>
          <w:trHeight w:val="510"/>
        </w:trPr>
        <w:tc>
          <w:tcPr>
            <w:tcW w:w="1685" w:type="pct"/>
            <w:shd w:val="clear" w:color="auto" w:fill="5B0009"/>
            <w:vAlign w:val="center"/>
          </w:tcPr>
          <w:p w14:paraId="4A35D367" w14:textId="6B4FD070"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658" w:type="pct"/>
          </w:tcPr>
          <w:p w14:paraId="0DFBEF96" w14:textId="2EFC7163"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240</w:t>
            </w:r>
          </w:p>
        </w:tc>
        <w:tc>
          <w:tcPr>
            <w:tcW w:w="1657" w:type="pct"/>
          </w:tcPr>
          <w:p w14:paraId="152306D1" w14:textId="2596ADBF"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240</w:t>
            </w:r>
          </w:p>
        </w:tc>
      </w:tr>
      <w:tr w:rsidR="008D098A" w:rsidRPr="002D0027" w14:paraId="417BA710" w14:textId="77777777" w:rsidTr="008D098A">
        <w:trPr>
          <w:trHeight w:val="510"/>
        </w:trPr>
        <w:tc>
          <w:tcPr>
            <w:tcW w:w="1685" w:type="pct"/>
            <w:shd w:val="clear" w:color="auto" w:fill="5B0009"/>
            <w:vAlign w:val="center"/>
          </w:tcPr>
          <w:p w14:paraId="7083AB10" w14:textId="44490DBD"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658" w:type="pct"/>
          </w:tcPr>
          <w:p w14:paraId="06467057" w14:textId="7E8D1EB3" w:rsidR="008D098A" w:rsidRPr="002D0027" w:rsidRDefault="007F267A" w:rsidP="008D098A">
            <w:pPr>
              <w:rPr>
                <w:rFonts w:ascii="Arial" w:eastAsiaTheme="majorEastAsia" w:hAnsi="Arial" w:cs="Arial"/>
                <w:bCs/>
                <w:iCs/>
                <w:sz w:val="22"/>
                <w:szCs w:val="22"/>
              </w:rPr>
            </w:pPr>
            <w:r>
              <w:rPr>
                <w:rFonts w:ascii="Arial" w:eastAsia="Arial" w:hAnsi="Arial" w:cs="Arial"/>
                <w:color w:val="5B0009"/>
                <w:sz w:val="22"/>
                <w:szCs w:val="22"/>
              </w:rPr>
              <w:t>Socialinių mokslų bakalauras</w:t>
            </w:r>
          </w:p>
        </w:tc>
        <w:tc>
          <w:tcPr>
            <w:tcW w:w="1657" w:type="pct"/>
          </w:tcPr>
          <w:p w14:paraId="57505FE5" w14:textId="493992FD" w:rsidR="008D098A" w:rsidRPr="002D0027" w:rsidRDefault="007F267A" w:rsidP="008D098A">
            <w:pPr>
              <w:rPr>
                <w:rFonts w:ascii="Arial" w:eastAsiaTheme="majorEastAsia" w:hAnsi="Arial" w:cs="Arial"/>
                <w:bCs/>
                <w:iCs/>
                <w:sz w:val="22"/>
                <w:szCs w:val="22"/>
              </w:rPr>
            </w:pPr>
            <w:r>
              <w:rPr>
                <w:rFonts w:ascii="Arial" w:eastAsia="Arial" w:hAnsi="Arial" w:cs="Arial"/>
                <w:color w:val="5B0009"/>
                <w:sz w:val="22"/>
                <w:szCs w:val="22"/>
              </w:rPr>
              <w:t>Socialinių mokslų bakalauras</w:t>
            </w:r>
          </w:p>
        </w:tc>
      </w:tr>
      <w:tr w:rsidR="008D098A" w:rsidRPr="002D0027" w14:paraId="75E45DFC" w14:textId="77777777" w:rsidTr="008D098A">
        <w:trPr>
          <w:trHeight w:val="510"/>
        </w:trPr>
        <w:tc>
          <w:tcPr>
            <w:tcW w:w="1685" w:type="pct"/>
            <w:shd w:val="clear" w:color="auto" w:fill="5B0009"/>
            <w:vAlign w:val="center"/>
          </w:tcPr>
          <w:p w14:paraId="3FC4E69B" w14:textId="139CB325"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658" w:type="pct"/>
          </w:tcPr>
          <w:p w14:paraId="7FCFA152" w14:textId="51B8EA96" w:rsidR="008D098A" w:rsidRPr="002D0027" w:rsidRDefault="008D0327" w:rsidP="008D098A">
            <w:pPr>
              <w:rPr>
                <w:rFonts w:ascii="Arial" w:eastAsiaTheme="majorEastAsia" w:hAnsi="Arial" w:cs="Arial"/>
                <w:bCs/>
                <w:iCs/>
                <w:sz w:val="22"/>
                <w:szCs w:val="22"/>
              </w:rPr>
            </w:pPr>
            <w:r>
              <w:rPr>
                <w:rFonts w:ascii="Arial" w:eastAsia="Arial" w:hAnsi="Arial" w:cs="Arial"/>
                <w:color w:val="5B0009"/>
                <w:sz w:val="22"/>
                <w:szCs w:val="22"/>
              </w:rPr>
              <w:t>Lietuvių</w:t>
            </w:r>
          </w:p>
        </w:tc>
        <w:tc>
          <w:tcPr>
            <w:tcW w:w="1657" w:type="pct"/>
          </w:tcPr>
          <w:p w14:paraId="5B6CBEE6" w14:textId="5598A38C" w:rsidR="008D098A" w:rsidRPr="002D0027" w:rsidRDefault="008D0327" w:rsidP="008D098A">
            <w:pPr>
              <w:rPr>
                <w:rFonts w:ascii="Arial" w:eastAsiaTheme="majorEastAsia" w:hAnsi="Arial" w:cs="Arial"/>
                <w:bCs/>
                <w:iCs/>
                <w:sz w:val="22"/>
                <w:szCs w:val="22"/>
              </w:rPr>
            </w:pPr>
            <w:r>
              <w:rPr>
                <w:rFonts w:ascii="Arial" w:eastAsia="Arial" w:hAnsi="Arial" w:cs="Arial"/>
                <w:color w:val="5B0009"/>
                <w:sz w:val="22"/>
                <w:szCs w:val="22"/>
              </w:rPr>
              <w:t>Anglų</w:t>
            </w:r>
          </w:p>
        </w:tc>
      </w:tr>
      <w:tr w:rsidR="008D098A" w:rsidRPr="002D0027" w14:paraId="79E02768" w14:textId="77777777" w:rsidTr="008D098A">
        <w:trPr>
          <w:trHeight w:val="510"/>
        </w:trPr>
        <w:tc>
          <w:tcPr>
            <w:tcW w:w="1685" w:type="pct"/>
            <w:shd w:val="clear" w:color="auto" w:fill="5B0009"/>
            <w:vAlign w:val="center"/>
          </w:tcPr>
          <w:p w14:paraId="54F683FB" w14:textId="26287424"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658" w:type="pct"/>
          </w:tcPr>
          <w:p w14:paraId="103222B5" w14:textId="5F05B4EC" w:rsidR="008D098A" w:rsidRPr="002D0027" w:rsidRDefault="00E828DE" w:rsidP="008D098A">
            <w:pPr>
              <w:rPr>
                <w:rFonts w:ascii="Arial" w:eastAsiaTheme="majorEastAsia" w:hAnsi="Arial" w:cs="Arial"/>
                <w:bCs/>
                <w:iCs/>
                <w:sz w:val="22"/>
                <w:szCs w:val="22"/>
              </w:rPr>
            </w:pPr>
            <w:r>
              <w:rPr>
                <w:rFonts w:ascii="Arial" w:eastAsia="Arial" w:hAnsi="Arial" w:cs="Arial"/>
                <w:color w:val="5B0009"/>
                <w:sz w:val="22"/>
                <w:szCs w:val="22"/>
              </w:rPr>
              <w:t>Vidurinis išsilavinimas</w:t>
            </w:r>
          </w:p>
        </w:tc>
        <w:tc>
          <w:tcPr>
            <w:tcW w:w="1657" w:type="pct"/>
          </w:tcPr>
          <w:p w14:paraId="6E6A2A28" w14:textId="3F575649" w:rsidR="008D098A" w:rsidRPr="002D0027" w:rsidRDefault="00E828DE" w:rsidP="008D098A">
            <w:pPr>
              <w:rPr>
                <w:rFonts w:ascii="Arial" w:eastAsiaTheme="majorEastAsia" w:hAnsi="Arial" w:cs="Arial"/>
                <w:bCs/>
                <w:iCs/>
                <w:sz w:val="22"/>
                <w:szCs w:val="22"/>
              </w:rPr>
            </w:pPr>
            <w:r>
              <w:rPr>
                <w:rFonts w:ascii="Arial" w:eastAsia="Arial" w:hAnsi="Arial" w:cs="Arial"/>
                <w:color w:val="5B0009"/>
                <w:sz w:val="22"/>
                <w:szCs w:val="22"/>
              </w:rPr>
              <w:t>Vidurinis išsilavinimas</w:t>
            </w:r>
          </w:p>
        </w:tc>
      </w:tr>
      <w:tr w:rsidR="008D098A" w:rsidRPr="002D0027" w14:paraId="212B2B8F" w14:textId="77777777" w:rsidTr="008D098A">
        <w:trPr>
          <w:trHeight w:val="510"/>
        </w:trPr>
        <w:tc>
          <w:tcPr>
            <w:tcW w:w="1685" w:type="pct"/>
            <w:shd w:val="clear" w:color="auto" w:fill="5B0009"/>
            <w:vAlign w:val="center"/>
          </w:tcPr>
          <w:p w14:paraId="2754A9C2" w14:textId="1B6E29D9"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658" w:type="pct"/>
          </w:tcPr>
          <w:p w14:paraId="76013D62" w14:textId="6C8EC6F6" w:rsidR="008D098A" w:rsidRPr="002D0027" w:rsidRDefault="008D098A" w:rsidP="008D098A">
            <w:pPr>
              <w:rPr>
                <w:rStyle w:val="fontstyle01"/>
                <w:rFonts w:ascii="Arial" w:eastAsiaTheme="majorEastAsia" w:hAnsi="Arial" w:cs="Arial"/>
                <w:bCs/>
                <w:iCs/>
                <w:sz w:val="22"/>
                <w:szCs w:val="22"/>
              </w:rPr>
            </w:pPr>
            <w:r>
              <w:rPr>
                <w:rFonts w:ascii="Arial" w:eastAsia="Arial" w:hAnsi="Arial" w:cs="Arial"/>
                <w:color w:val="5B0009"/>
                <w:sz w:val="22"/>
                <w:szCs w:val="22"/>
              </w:rPr>
              <w:t>1997-05-19</w:t>
            </w:r>
          </w:p>
        </w:tc>
        <w:tc>
          <w:tcPr>
            <w:tcW w:w="1657" w:type="pct"/>
          </w:tcPr>
          <w:p w14:paraId="289CC480" w14:textId="3C73BBFC"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2022-04-25</w:t>
            </w:r>
          </w:p>
        </w:tc>
      </w:tr>
      <w:tr w:rsidR="008D098A" w:rsidRPr="002D0027" w14:paraId="2B8B2012" w14:textId="77777777" w:rsidTr="008D098A">
        <w:trPr>
          <w:trHeight w:val="510"/>
        </w:trPr>
        <w:tc>
          <w:tcPr>
            <w:tcW w:w="1685" w:type="pct"/>
            <w:shd w:val="clear" w:color="auto" w:fill="5B0009"/>
            <w:vAlign w:val="center"/>
          </w:tcPr>
          <w:p w14:paraId="1032C440" w14:textId="1BFC645C"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658" w:type="pct"/>
          </w:tcPr>
          <w:p w14:paraId="3EFF8CB0" w14:textId="77777777" w:rsidR="008D098A" w:rsidRDefault="008D098A" w:rsidP="008D098A">
            <w:pPr>
              <w:pBdr>
                <w:top w:val="nil"/>
                <w:left w:val="nil"/>
                <w:bottom w:val="nil"/>
                <w:right w:val="nil"/>
                <w:between w:val="nil"/>
              </w:pBdr>
              <w:spacing w:before="126"/>
              <w:rPr>
                <w:b/>
                <w:color w:val="000000"/>
              </w:rPr>
            </w:pPr>
          </w:p>
          <w:p w14:paraId="069F80AD" w14:textId="6CC5031E" w:rsidR="008D098A" w:rsidRPr="002D0027" w:rsidRDefault="008D098A" w:rsidP="008D098A">
            <w:pPr>
              <w:rPr>
                <w:rStyle w:val="fontstyle01"/>
                <w:rFonts w:ascii="Arial" w:eastAsiaTheme="majorEastAsia" w:hAnsi="Arial" w:cs="Arial"/>
                <w:bCs/>
                <w:iCs/>
                <w:sz w:val="22"/>
                <w:szCs w:val="22"/>
              </w:rPr>
            </w:pPr>
            <w:r>
              <w:rPr>
                <w:rFonts w:ascii="Arial" w:eastAsia="Arial" w:hAnsi="Arial" w:cs="Arial"/>
                <w:color w:val="5B0009"/>
                <w:sz w:val="22"/>
                <w:szCs w:val="22"/>
              </w:rPr>
              <w:t>N/A</w:t>
            </w:r>
          </w:p>
        </w:tc>
        <w:tc>
          <w:tcPr>
            <w:tcW w:w="1657" w:type="pct"/>
          </w:tcPr>
          <w:p w14:paraId="5D15852A" w14:textId="77777777" w:rsidR="008D098A" w:rsidRDefault="008D098A" w:rsidP="008D098A">
            <w:pPr>
              <w:pBdr>
                <w:top w:val="nil"/>
                <w:left w:val="nil"/>
                <w:bottom w:val="nil"/>
                <w:right w:val="nil"/>
                <w:between w:val="nil"/>
              </w:pBdr>
              <w:spacing w:before="126"/>
              <w:rPr>
                <w:b/>
                <w:color w:val="000000"/>
              </w:rPr>
            </w:pPr>
          </w:p>
          <w:p w14:paraId="301833E2" w14:textId="1DA2926C"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N/A</w:t>
            </w:r>
          </w:p>
        </w:tc>
      </w:tr>
    </w:tbl>
    <w:p w14:paraId="051D7A26" w14:textId="77777777" w:rsidR="00291AB7" w:rsidRDefault="00291AB7" w:rsidP="00291AB7">
      <w:pPr>
        <w:rPr>
          <w:rFonts w:ascii="Arial" w:hAnsi="Arial" w:cs="Arial"/>
          <w:iCs/>
          <w:color w:val="136C73"/>
          <w:sz w:val="22"/>
          <w:szCs w:val="22"/>
          <w:lang w:eastAsia="lt-LT"/>
        </w:rPr>
      </w:pPr>
    </w:p>
    <w:p w14:paraId="6CD137D4" w14:textId="77777777" w:rsidR="008D098A" w:rsidRPr="002D0027" w:rsidRDefault="008D098A" w:rsidP="00291AB7">
      <w:pPr>
        <w:rPr>
          <w:rFonts w:ascii="Arial" w:hAnsi="Arial" w:cs="Arial"/>
          <w:iCs/>
          <w:color w:val="136C73"/>
          <w:sz w:val="22"/>
          <w:szCs w:val="22"/>
          <w:lang w:eastAsia="lt-LT"/>
        </w:rPr>
      </w:pPr>
    </w:p>
    <w:p w14:paraId="56E3AAC4" w14:textId="29A31718" w:rsidR="00291AB7" w:rsidRPr="00D8335B" w:rsidRDefault="00291AB7" w:rsidP="00291AB7">
      <w:pPr>
        <w:rPr>
          <w:rFonts w:ascii="Arial" w:hAnsi="Arial" w:cs="Arial"/>
          <w:b/>
          <w:bCs/>
          <w:iCs/>
          <w:color w:val="5B0009"/>
          <w:sz w:val="22"/>
          <w:szCs w:val="22"/>
          <w:lang w:eastAsia="lt-LT"/>
        </w:rPr>
      </w:pPr>
      <w:r w:rsidRPr="00D8335B">
        <w:rPr>
          <w:rFonts w:ascii="Arial" w:hAnsi="Arial" w:cs="Arial"/>
          <w:b/>
          <w:bCs/>
          <w:iCs/>
          <w:color w:val="5B0009"/>
          <w:sz w:val="22"/>
          <w:szCs w:val="22"/>
          <w:lang w:eastAsia="lt-LT"/>
        </w:rPr>
        <w:t>Antroji pakopa/LT</w:t>
      </w:r>
      <w:r w:rsidR="00535C59">
        <w:rPr>
          <w:rFonts w:ascii="Arial" w:hAnsi="Arial" w:cs="Arial"/>
          <w:b/>
          <w:bCs/>
          <w:iCs/>
          <w:color w:val="5B0009"/>
          <w:sz w:val="22"/>
          <w:szCs w:val="22"/>
          <w:lang w:eastAsia="lt-LT"/>
        </w:rPr>
        <w:t>KS</w:t>
      </w:r>
      <w:r w:rsidRPr="00D8335B">
        <w:rPr>
          <w:rFonts w:ascii="Arial" w:hAnsi="Arial" w:cs="Arial"/>
          <w:b/>
          <w:bCs/>
          <w:iCs/>
          <w:color w:val="5B0009"/>
          <w:sz w:val="22"/>
          <w:szCs w:val="22"/>
          <w:lang w:eastAsia="lt-LT"/>
        </w:rPr>
        <w:t xml:space="preserve"> 7</w:t>
      </w:r>
    </w:p>
    <w:tbl>
      <w:tblPr>
        <w:tblStyle w:val="TableGrid"/>
        <w:tblW w:w="5000" w:type="pct"/>
        <w:tblLayout w:type="fixed"/>
        <w:tblLook w:val="04A0" w:firstRow="1" w:lastRow="0" w:firstColumn="1" w:lastColumn="0" w:noHBand="0" w:noVBand="1"/>
      </w:tblPr>
      <w:tblGrid>
        <w:gridCol w:w="2475"/>
        <w:gridCol w:w="2432"/>
        <w:gridCol w:w="2431"/>
        <w:gridCol w:w="2431"/>
      </w:tblGrid>
      <w:tr w:rsidR="008D098A" w:rsidRPr="002D0027" w14:paraId="2914299A" w14:textId="7DC4745E" w:rsidTr="002B2434">
        <w:trPr>
          <w:trHeight w:val="510"/>
        </w:trPr>
        <w:tc>
          <w:tcPr>
            <w:tcW w:w="1267" w:type="pct"/>
            <w:shd w:val="clear" w:color="auto" w:fill="5B0009"/>
            <w:vAlign w:val="center"/>
          </w:tcPr>
          <w:p w14:paraId="771B0C6C" w14:textId="33744E0D"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pavadinimas</w:t>
            </w:r>
          </w:p>
        </w:tc>
        <w:tc>
          <w:tcPr>
            <w:tcW w:w="1245" w:type="pct"/>
            <w:shd w:val="clear" w:color="136C73" w:fill="FFFFFF" w:themeFill="background1"/>
          </w:tcPr>
          <w:p w14:paraId="63B888AA" w14:textId="3AB750E9" w:rsidR="008D098A" w:rsidRPr="002D0027" w:rsidRDefault="007B34FA" w:rsidP="008D098A">
            <w:pPr>
              <w:rPr>
                <w:rFonts w:ascii="Arial" w:eastAsiaTheme="majorEastAsia" w:hAnsi="Arial" w:cs="Arial"/>
                <w:b/>
                <w:iCs/>
                <w:sz w:val="22"/>
                <w:szCs w:val="22"/>
              </w:rPr>
            </w:pPr>
            <w:r w:rsidRPr="007B34FA">
              <w:rPr>
                <w:rFonts w:ascii="Arial" w:eastAsia="Arial" w:hAnsi="Arial" w:cs="Arial"/>
                <w:b/>
                <w:color w:val="5B0009"/>
                <w:sz w:val="22"/>
                <w:szCs w:val="22"/>
              </w:rPr>
              <w:t>Politika ir medijos</w:t>
            </w:r>
          </w:p>
        </w:tc>
        <w:tc>
          <w:tcPr>
            <w:tcW w:w="1244" w:type="pct"/>
            <w:shd w:val="clear" w:color="136C73" w:fill="FFFFFF" w:themeFill="background1"/>
          </w:tcPr>
          <w:p w14:paraId="395FBE4C" w14:textId="3503649B" w:rsidR="008D098A" w:rsidRPr="002D0027" w:rsidRDefault="007B34FA" w:rsidP="008D098A">
            <w:pPr>
              <w:rPr>
                <w:rFonts w:ascii="Arial" w:eastAsiaTheme="majorEastAsia" w:hAnsi="Arial" w:cs="Arial"/>
                <w:b/>
                <w:iCs/>
                <w:sz w:val="22"/>
                <w:szCs w:val="22"/>
              </w:rPr>
            </w:pPr>
            <w:r w:rsidRPr="007B34FA">
              <w:rPr>
                <w:rFonts w:ascii="Arial" w:eastAsia="Arial" w:hAnsi="Arial" w:cs="Arial"/>
                <w:b/>
                <w:color w:val="5B0009"/>
                <w:sz w:val="22"/>
                <w:szCs w:val="22"/>
              </w:rPr>
              <w:t>Rytų Europos ir Rusijos studijo</w:t>
            </w:r>
            <w:r>
              <w:rPr>
                <w:rFonts w:ascii="Arial" w:eastAsia="Arial" w:hAnsi="Arial" w:cs="Arial"/>
                <w:b/>
                <w:color w:val="5B0009"/>
                <w:sz w:val="22"/>
                <w:szCs w:val="22"/>
              </w:rPr>
              <w:t>s</w:t>
            </w:r>
          </w:p>
        </w:tc>
        <w:tc>
          <w:tcPr>
            <w:tcW w:w="1244" w:type="pct"/>
            <w:shd w:val="clear" w:color="136C73" w:fill="FFFFFF" w:themeFill="background1"/>
          </w:tcPr>
          <w:p w14:paraId="74B127FE" w14:textId="7CEAC4AE" w:rsidR="008D098A" w:rsidRPr="002D0027" w:rsidRDefault="0098191C" w:rsidP="008D098A">
            <w:pPr>
              <w:rPr>
                <w:rFonts w:ascii="Arial" w:eastAsiaTheme="majorEastAsia" w:hAnsi="Arial" w:cs="Arial"/>
                <w:b/>
                <w:iCs/>
                <w:sz w:val="22"/>
                <w:szCs w:val="22"/>
              </w:rPr>
            </w:pPr>
            <w:r w:rsidRPr="0098191C">
              <w:rPr>
                <w:rFonts w:ascii="Arial" w:eastAsia="Arial" w:hAnsi="Arial" w:cs="Arial"/>
                <w:b/>
                <w:color w:val="5B0009"/>
                <w:sz w:val="22"/>
                <w:szCs w:val="22"/>
              </w:rPr>
              <w:t>Tarptautiniai santykiai ir diplomatija</w:t>
            </w:r>
          </w:p>
        </w:tc>
      </w:tr>
      <w:tr w:rsidR="008D098A" w:rsidRPr="002D0027" w14:paraId="52206648" w14:textId="17EEA156" w:rsidTr="002B2434">
        <w:trPr>
          <w:trHeight w:val="510"/>
        </w:trPr>
        <w:tc>
          <w:tcPr>
            <w:tcW w:w="1267" w:type="pct"/>
            <w:shd w:val="clear" w:color="auto" w:fill="5B0009"/>
            <w:vAlign w:val="center"/>
          </w:tcPr>
          <w:p w14:paraId="058CB112" w14:textId="0763208E"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Valstybinis kodas</w:t>
            </w:r>
          </w:p>
        </w:tc>
        <w:tc>
          <w:tcPr>
            <w:tcW w:w="1245" w:type="pct"/>
          </w:tcPr>
          <w:p w14:paraId="0171B4E4" w14:textId="117CA02A" w:rsidR="008D098A" w:rsidRPr="002D0027" w:rsidRDefault="008D098A" w:rsidP="008D098A">
            <w:pPr>
              <w:rPr>
                <w:rStyle w:val="fontstyle01"/>
                <w:rFonts w:ascii="Arial" w:eastAsiaTheme="majorEastAsia" w:hAnsi="Arial" w:cs="Arial"/>
                <w:bCs/>
                <w:iCs/>
                <w:sz w:val="22"/>
                <w:szCs w:val="22"/>
              </w:rPr>
            </w:pPr>
            <w:r>
              <w:rPr>
                <w:rFonts w:ascii="Arial" w:eastAsia="Arial" w:hAnsi="Arial" w:cs="Arial"/>
                <w:color w:val="5B0009"/>
                <w:sz w:val="22"/>
                <w:szCs w:val="22"/>
              </w:rPr>
              <w:t>6211JX018</w:t>
            </w:r>
          </w:p>
        </w:tc>
        <w:tc>
          <w:tcPr>
            <w:tcW w:w="1244" w:type="pct"/>
          </w:tcPr>
          <w:p w14:paraId="02354EE5" w14:textId="75192F97"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6211JX019</w:t>
            </w:r>
          </w:p>
        </w:tc>
        <w:tc>
          <w:tcPr>
            <w:tcW w:w="1244" w:type="pct"/>
          </w:tcPr>
          <w:p w14:paraId="38B01511" w14:textId="6243A6DE"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6211JX020</w:t>
            </w:r>
          </w:p>
        </w:tc>
      </w:tr>
      <w:tr w:rsidR="007F267A" w:rsidRPr="002D0027" w14:paraId="1A6FD723" w14:textId="1D0B01D9" w:rsidTr="002B2434">
        <w:trPr>
          <w:trHeight w:val="510"/>
        </w:trPr>
        <w:tc>
          <w:tcPr>
            <w:tcW w:w="1267" w:type="pct"/>
            <w:shd w:val="clear" w:color="auto" w:fill="5B0009"/>
            <w:vAlign w:val="center"/>
          </w:tcPr>
          <w:p w14:paraId="4000BB3F" w14:textId="398CC651" w:rsidR="007F267A" w:rsidRPr="002D0027" w:rsidRDefault="007F267A" w:rsidP="007F267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rūšis</w:t>
            </w:r>
          </w:p>
        </w:tc>
        <w:tc>
          <w:tcPr>
            <w:tcW w:w="1245" w:type="pct"/>
          </w:tcPr>
          <w:p w14:paraId="771C3E5E" w14:textId="7ACD5C85" w:rsidR="007F267A" w:rsidRPr="002D0027" w:rsidRDefault="007F267A" w:rsidP="007F267A">
            <w:pPr>
              <w:rPr>
                <w:rFonts w:ascii="Arial" w:eastAsiaTheme="majorEastAsia" w:hAnsi="Arial" w:cs="Arial"/>
                <w:bCs/>
                <w:iCs/>
                <w:sz w:val="22"/>
                <w:szCs w:val="22"/>
              </w:rPr>
            </w:pPr>
            <w:r>
              <w:rPr>
                <w:rFonts w:ascii="Arial" w:eastAsia="Arial" w:hAnsi="Arial" w:cs="Arial"/>
                <w:color w:val="5B0009"/>
                <w:sz w:val="22"/>
                <w:szCs w:val="22"/>
              </w:rPr>
              <w:t>Universitetinės</w:t>
            </w:r>
          </w:p>
        </w:tc>
        <w:tc>
          <w:tcPr>
            <w:tcW w:w="1244" w:type="pct"/>
          </w:tcPr>
          <w:p w14:paraId="11919E3A" w14:textId="06700084" w:rsidR="007F267A" w:rsidRPr="002D0027" w:rsidRDefault="007F267A" w:rsidP="007F267A">
            <w:pPr>
              <w:rPr>
                <w:rFonts w:ascii="Arial" w:eastAsiaTheme="majorEastAsia" w:hAnsi="Arial" w:cs="Arial"/>
                <w:bCs/>
                <w:iCs/>
                <w:sz w:val="22"/>
                <w:szCs w:val="22"/>
              </w:rPr>
            </w:pPr>
            <w:r w:rsidRPr="00A035DA">
              <w:rPr>
                <w:rFonts w:ascii="Arial" w:eastAsia="Arial" w:hAnsi="Arial" w:cs="Arial"/>
                <w:color w:val="5B0009"/>
                <w:sz w:val="22"/>
                <w:szCs w:val="22"/>
              </w:rPr>
              <w:t>Universitetinės</w:t>
            </w:r>
          </w:p>
        </w:tc>
        <w:tc>
          <w:tcPr>
            <w:tcW w:w="1244" w:type="pct"/>
          </w:tcPr>
          <w:p w14:paraId="4A52948F" w14:textId="044491D9" w:rsidR="007F267A" w:rsidRPr="002D0027" w:rsidRDefault="007F267A" w:rsidP="007F267A">
            <w:pPr>
              <w:rPr>
                <w:rFonts w:ascii="Arial" w:eastAsiaTheme="majorEastAsia" w:hAnsi="Arial" w:cs="Arial"/>
                <w:bCs/>
                <w:iCs/>
                <w:sz w:val="22"/>
                <w:szCs w:val="22"/>
              </w:rPr>
            </w:pPr>
            <w:r w:rsidRPr="00A035DA">
              <w:rPr>
                <w:rFonts w:ascii="Arial" w:eastAsia="Arial" w:hAnsi="Arial" w:cs="Arial"/>
                <w:color w:val="5B0009"/>
                <w:sz w:val="22"/>
                <w:szCs w:val="22"/>
              </w:rPr>
              <w:t>Universitetinės</w:t>
            </w:r>
          </w:p>
        </w:tc>
      </w:tr>
      <w:tr w:rsidR="008D098A" w:rsidRPr="002D0027" w14:paraId="412454FC" w14:textId="7191BC1D" w:rsidTr="002B2434">
        <w:trPr>
          <w:trHeight w:val="510"/>
        </w:trPr>
        <w:tc>
          <w:tcPr>
            <w:tcW w:w="1267" w:type="pct"/>
            <w:shd w:val="clear" w:color="auto" w:fill="5B0009"/>
            <w:vAlign w:val="center"/>
          </w:tcPr>
          <w:p w14:paraId="4F9D18CE" w14:textId="21ABDAA8"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forma (nuolatinė/ištęstine); trukmė (metais)</w:t>
            </w:r>
          </w:p>
        </w:tc>
        <w:tc>
          <w:tcPr>
            <w:tcW w:w="1245" w:type="pct"/>
          </w:tcPr>
          <w:p w14:paraId="7D249733" w14:textId="77777777" w:rsidR="008D098A" w:rsidRDefault="008D098A" w:rsidP="008D098A">
            <w:pPr>
              <w:pBdr>
                <w:top w:val="nil"/>
                <w:left w:val="nil"/>
                <w:bottom w:val="nil"/>
                <w:right w:val="nil"/>
                <w:between w:val="nil"/>
              </w:pBdr>
              <w:spacing w:before="128"/>
              <w:rPr>
                <w:b/>
                <w:color w:val="000000"/>
              </w:rPr>
            </w:pPr>
          </w:p>
          <w:p w14:paraId="58CD6E6D" w14:textId="59921AF3" w:rsidR="008D098A" w:rsidRPr="002D0027" w:rsidRDefault="007F267A" w:rsidP="008D098A">
            <w:pPr>
              <w:rPr>
                <w:rFonts w:ascii="Arial" w:eastAsiaTheme="majorEastAsia" w:hAnsi="Arial" w:cs="Arial"/>
                <w:bCs/>
                <w:iCs/>
                <w:sz w:val="22"/>
                <w:szCs w:val="22"/>
              </w:rPr>
            </w:pPr>
            <w:r>
              <w:rPr>
                <w:rFonts w:ascii="Arial" w:eastAsia="Arial" w:hAnsi="Arial" w:cs="Arial"/>
                <w:color w:val="5B0009"/>
                <w:sz w:val="22"/>
                <w:szCs w:val="22"/>
              </w:rPr>
              <w:t>Nuolatinė</w:t>
            </w:r>
            <w:r w:rsidR="008D098A">
              <w:rPr>
                <w:rFonts w:ascii="Arial" w:eastAsia="Arial" w:hAnsi="Arial" w:cs="Arial"/>
                <w:color w:val="5B0009"/>
                <w:sz w:val="22"/>
                <w:szCs w:val="22"/>
              </w:rPr>
              <w:t xml:space="preserve">, 1.5 </w:t>
            </w:r>
            <w:r>
              <w:rPr>
                <w:rFonts w:ascii="Arial" w:eastAsia="Arial" w:hAnsi="Arial" w:cs="Arial"/>
                <w:color w:val="5B0009"/>
                <w:sz w:val="22"/>
                <w:szCs w:val="22"/>
              </w:rPr>
              <w:t>m.</w:t>
            </w:r>
          </w:p>
        </w:tc>
        <w:tc>
          <w:tcPr>
            <w:tcW w:w="1244" w:type="pct"/>
          </w:tcPr>
          <w:p w14:paraId="70A8F581" w14:textId="77777777" w:rsidR="008D098A" w:rsidRDefault="008D098A" w:rsidP="008D098A">
            <w:pPr>
              <w:pBdr>
                <w:top w:val="nil"/>
                <w:left w:val="nil"/>
                <w:bottom w:val="nil"/>
                <w:right w:val="nil"/>
                <w:between w:val="nil"/>
              </w:pBdr>
              <w:spacing w:before="128"/>
              <w:rPr>
                <w:b/>
                <w:color w:val="000000"/>
              </w:rPr>
            </w:pPr>
          </w:p>
          <w:p w14:paraId="5C123266" w14:textId="149389A3" w:rsidR="008D098A" w:rsidRPr="002D0027" w:rsidRDefault="007F267A" w:rsidP="008D098A">
            <w:pPr>
              <w:rPr>
                <w:rFonts w:ascii="Arial" w:eastAsiaTheme="majorEastAsia" w:hAnsi="Arial" w:cs="Arial"/>
                <w:bCs/>
                <w:iCs/>
                <w:sz w:val="22"/>
                <w:szCs w:val="22"/>
              </w:rPr>
            </w:pPr>
            <w:r>
              <w:rPr>
                <w:rFonts w:ascii="Arial" w:eastAsia="Arial" w:hAnsi="Arial" w:cs="Arial"/>
                <w:color w:val="5B0009"/>
                <w:sz w:val="22"/>
                <w:szCs w:val="22"/>
              </w:rPr>
              <w:t>Nuolatinė, 1.5 m.</w:t>
            </w:r>
          </w:p>
        </w:tc>
        <w:tc>
          <w:tcPr>
            <w:tcW w:w="1244" w:type="pct"/>
          </w:tcPr>
          <w:p w14:paraId="3E3DA433" w14:textId="77777777" w:rsidR="008D098A" w:rsidRDefault="008D098A" w:rsidP="008D098A">
            <w:pPr>
              <w:pBdr>
                <w:top w:val="nil"/>
                <w:left w:val="nil"/>
                <w:bottom w:val="nil"/>
                <w:right w:val="nil"/>
                <w:between w:val="nil"/>
              </w:pBdr>
              <w:spacing w:before="128"/>
              <w:rPr>
                <w:b/>
                <w:color w:val="000000"/>
              </w:rPr>
            </w:pPr>
          </w:p>
          <w:p w14:paraId="7EEA9380" w14:textId="67266FDF" w:rsidR="008D098A" w:rsidRPr="002D0027" w:rsidRDefault="007F267A" w:rsidP="008D098A">
            <w:pPr>
              <w:rPr>
                <w:rFonts w:ascii="Arial" w:eastAsiaTheme="majorEastAsia" w:hAnsi="Arial" w:cs="Arial"/>
                <w:bCs/>
                <w:iCs/>
                <w:sz w:val="22"/>
                <w:szCs w:val="22"/>
              </w:rPr>
            </w:pPr>
            <w:r>
              <w:rPr>
                <w:rFonts w:ascii="Arial" w:eastAsia="Arial" w:hAnsi="Arial" w:cs="Arial"/>
                <w:color w:val="5B0009"/>
                <w:sz w:val="22"/>
                <w:szCs w:val="22"/>
              </w:rPr>
              <w:t>Nuolatinė, 2 m.</w:t>
            </w:r>
          </w:p>
        </w:tc>
      </w:tr>
      <w:tr w:rsidR="008D098A" w:rsidRPr="002D0027" w14:paraId="3CE21482" w14:textId="3CF6566B" w:rsidTr="002B2434">
        <w:trPr>
          <w:trHeight w:val="510"/>
        </w:trPr>
        <w:tc>
          <w:tcPr>
            <w:tcW w:w="1267" w:type="pct"/>
            <w:shd w:val="clear" w:color="auto" w:fill="5B0009"/>
            <w:vAlign w:val="center"/>
          </w:tcPr>
          <w:p w14:paraId="29DD30E6" w14:textId="783E9330"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apimtis kreditais</w:t>
            </w:r>
          </w:p>
        </w:tc>
        <w:tc>
          <w:tcPr>
            <w:tcW w:w="1245" w:type="pct"/>
          </w:tcPr>
          <w:p w14:paraId="25A9A9DE" w14:textId="38FC8ED9"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90</w:t>
            </w:r>
          </w:p>
        </w:tc>
        <w:tc>
          <w:tcPr>
            <w:tcW w:w="1244" w:type="pct"/>
          </w:tcPr>
          <w:p w14:paraId="78E679F8" w14:textId="4C00E22A"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90</w:t>
            </w:r>
          </w:p>
        </w:tc>
        <w:tc>
          <w:tcPr>
            <w:tcW w:w="1244" w:type="pct"/>
          </w:tcPr>
          <w:p w14:paraId="515E1339" w14:textId="58F13C19"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120</w:t>
            </w:r>
          </w:p>
        </w:tc>
      </w:tr>
      <w:tr w:rsidR="007F267A" w:rsidRPr="002D0027" w14:paraId="47DA9AD0" w14:textId="22EBAAA9" w:rsidTr="002B2434">
        <w:trPr>
          <w:trHeight w:val="510"/>
        </w:trPr>
        <w:tc>
          <w:tcPr>
            <w:tcW w:w="1267" w:type="pct"/>
            <w:shd w:val="clear" w:color="auto" w:fill="5B0009"/>
            <w:vAlign w:val="center"/>
          </w:tcPr>
          <w:p w14:paraId="48398AFB" w14:textId="17006188" w:rsidR="007F267A" w:rsidRPr="002D0027" w:rsidRDefault="007F267A" w:rsidP="007F267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Suteikiamas laipsnis ir (ar) profesinė kvalifikacija</w:t>
            </w:r>
          </w:p>
        </w:tc>
        <w:tc>
          <w:tcPr>
            <w:tcW w:w="1245" w:type="pct"/>
          </w:tcPr>
          <w:p w14:paraId="62958B29" w14:textId="5E00B967" w:rsidR="007F267A" w:rsidRPr="002D0027" w:rsidRDefault="007F267A" w:rsidP="007F267A">
            <w:pPr>
              <w:rPr>
                <w:rFonts w:ascii="Arial" w:eastAsiaTheme="majorEastAsia" w:hAnsi="Arial" w:cs="Arial"/>
                <w:bCs/>
                <w:iCs/>
                <w:sz w:val="22"/>
                <w:szCs w:val="22"/>
              </w:rPr>
            </w:pPr>
            <w:r>
              <w:rPr>
                <w:rFonts w:ascii="Arial" w:eastAsia="Arial" w:hAnsi="Arial" w:cs="Arial"/>
                <w:color w:val="5B0009"/>
                <w:sz w:val="22"/>
                <w:szCs w:val="22"/>
              </w:rPr>
              <w:t>Socialinių mokslų magistras</w:t>
            </w:r>
          </w:p>
        </w:tc>
        <w:tc>
          <w:tcPr>
            <w:tcW w:w="1244" w:type="pct"/>
          </w:tcPr>
          <w:p w14:paraId="1E0884C7" w14:textId="4F7C5455" w:rsidR="007F267A" w:rsidRPr="002D0027" w:rsidRDefault="007F267A" w:rsidP="007F267A">
            <w:pPr>
              <w:rPr>
                <w:rFonts w:ascii="Arial" w:eastAsiaTheme="majorEastAsia" w:hAnsi="Arial" w:cs="Arial"/>
                <w:bCs/>
                <w:iCs/>
                <w:sz w:val="22"/>
                <w:szCs w:val="22"/>
              </w:rPr>
            </w:pPr>
            <w:r w:rsidRPr="007573E1">
              <w:rPr>
                <w:rFonts w:ascii="Arial" w:eastAsia="Arial" w:hAnsi="Arial" w:cs="Arial"/>
                <w:color w:val="5B0009"/>
                <w:sz w:val="22"/>
                <w:szCs w:val="22"/>
              </w:rPr>
              <w:t>Socialinių mokslų magistras</w:t>
            </w:r>
          </w:p>
        </w:tc>
        <w:tc>
          <w:tcPr>
            <w:tcW w:w="1244" w:type="pct"/>
          </w:tcPr>
          <w:p w14:paraId="45FECEDD" w14:textId="1F008F04" w:rsidR="007F267A" w:rsidRPr="002D0027" w:rsidRDefault="007F267A" w:rsidP="007F267A">
            <w:pPr>
              <w:rPr>
                <w:rFonts w:ascii="Arial" w:eastAsiaTheme="majorEastAsia" w:hAnsi="Arial" w:cs="Arial"/>
                <w:bCs/>
                <w:iCs/>
                <w:sz w:val="22"/>
                <w:szCs w:val="22"/>
              </w:rPr>
            </w:pPr>
            <w:r w:rsidRPr="007573E1">
              <w:rPr>
                <w:rFonts w:ascii="Arial" w:eastAsia="Arial" w:hAnsi="Arial" w:cs="Arial"/>
                <w:color w:val="5B0009"/>
                <w:sz w:val="22"/>
                <w:szCs w:val="22"/>
              </w:rPr>
              <w:t>Socialinių mokslų magistras</w:t>
            </w:r>
          </w:p>
        </w:tc>
      </w:tr>
      <w:tr w:rsidR="008D098A" w:rsidRPr="002D0027" w14:paraId="2EE2FD42" w14:textId="4CBB702D" w:rsidTr="002B2434">
        <w:trPr>
          <w:trHeight w:val="510"/>
        </w:trPr>
        <w:tc>
          <w:tcPr>
            <w:tcW w:w="1267" w:type="pct"/>
            <w:shd w:val="clear" w:color="auto" w:fill="5B0009"/>
            <w:vAlign w:val="center"/>
          </w:tcPr>
          <w:p w14:paraId="2871F335" w14:textId="5C23B35A"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vykdymo kalba</w:t>
            </w:r>
          </w:p>
        </w:tc>
        <w:tc>
          <w:tcPr>
            <w:tcW w:w="1245" w:type="pct"/>
          </w:tcPr>
          <w:p w14:paraId="368C0355" w14:textId="34D7EC2C" w:rsidR="008D098A" w:rsidRPr="002D0027" w:rsidRDefault="008D0327" w:rsidP="008D098A">
            <w:pPr>
              <w:rPr>
                <w:rFonts w:ascii="Arial" w:eastAsiaTheme="majorEastAsia" w:hAnsi="Arial" w:cs="Arial"/>
                <w:bCs/>
                <w:iCs/>
                <w:sz w:val="22"/>
                <w:szCs w:val="22"/>
              </w:rPr>
            </w:pPr>
            <w:r>
              <w:rPr>
                <w:rFonts w:ascii="Arial" w:eastAsia="Arial" w:hAnsi="Arial" w:cs="Arial"/>
                <w:color w:val="5B0009"/>
                <w:sz w:val="22"/>
                <w:szCs w:val="22"/>
              </w:rPr>
              <w:t>Lietuvių</w:t>
            </w:r>
          </w:p>
        </w:tc>
        <w:tc>
          <w:tcPr>
            <w:tcW w:w="1244" w:type="pct"/>
          </w:tcPr>
          <w:p w14:paraId="3468ADDE" w14:textId="38D36BDD" w:rsidR="008D098A" w:rsidRPr="002D0027" w:rsidRDefault="008D0327" w:rsidP="008D098A">
            <w:pPr>
              <w:rPr>
                <w:rFonts w:ascii="Arial" w:eastAsiaTheme="majorEastAsia" w:hAnsi="Arial" w:cs="Arial"/>
                <w:bCs/>
                <w:iCs/>
                <w:sz w:val="22"/>
                <w:szCs w:val="22"/>
              </w:rPr>
            </w:pPr>
            <w:r>
              <w:rPr>
                <w:rFonts w:ascii="Arial" w:eastAsia="Arial" w:hAnsi="Arial" w:cs="Arial"/>
                <w:color w:val="5B0009"/>
                <w:sz w:val="22"/>
                <w:szCs w:val="22"/>
              </w:rPr>
              <w:t>Anglų</w:t>
            </w:r>
          </w:p>
        </w:tc>
        <w:tc>
          <w:tcPr>
            <w:tcW w:w="1244" w:type="pct"/>
          </w:tcPr>
          <w:p w14:paraId="4DCB5347" w14:textId="7E2C2E0F" w:rsidR="008D098A" w:rsidRPr="002D0027" w:rsidRDefault="008D0327" w:rsidP="008D098A">
            <w:pPr>
              <w:rPr>
                <w:rFonts w:ascii="Arial" w:eastAsiaTheme="majorEastAsia" w:hAnsi="Arial" w:cs="Arial"/>
                <w:bCs/>
                <w:iCs/>
                <w:sz w:val="22"/>
                <w:szCs w:val="22"/>
              </w:rPr>
            </w:pPr>
            <w:r>
              <w:rPr>
                <w:rFonts w:ascii="Arial" w:eastAsia="Arial" w:hAnsi="Arial" w:cs="Arial"/>
                <w:color w:val="5B0009"/>
                <w:sz w:val="22"/>
                <w:szCs w:val="22"/>
              </w:rPr>
              <w:t>Lietuvių</w:t>
            </w:r>
          </w:p>
        </w:tc>
      </w:tr>
      <w:tr w:rsidR="008D0327" w:rsidRPr="002D0027" w14:paraId="1DB46E3D" w14:textId="5339828C" w:rsidTr="002B2434">
        <w:trPr>
          <w:trHeight w:val="510"/>
        </w:trPr>
        <w:tc>
          <w:tcPr>
            <w:tcW w:w="1267" w:type="pct"/>
            <w:shd w:val="clear" w:color="auto" w:fill="5B0009"/>
            <w:vAlign w:val="center"/>
          </w:tcPr>
          <w:p w14:paraId="551A9E1F" w14:textId="65E65275" w:rsidR="008D0327" w:rsidRPr="002D0027" w:rsidRDefault="008D0327" w:rsidP="008D0327">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Priėmimo reikalavimai</w:t>
            </w:r>
          </w:p>
        </w:tc>
        <w:tc>
          <w:tcPr>
            <w:tcW w:w="1245" w:type="pct"/>
          </w:tcPr>
          <w:p w14:paraId="79310099" w14:textId="3AD993BA" w:rsidR="008D0327" w:rsidRPr="002D0027" w:rsidRDefault="008D0327" w:rsidP="008D0327">
            <w:pPr>
              <w:rPr>
                <w:rFonts w:ascii="Arial" w:eastAsiaTheme="majorEastAsia" w:hAnsi="Arial" w:cs="Arial"/>
                <w:bCs/>
                <w:iCs/>
                <w:sz w:val="22"/>
                <w:szCs w:val="22"/>
              </w:rPr>
            </w:pPr>
            <w:r>
              <w:rPr>
                <w:rFonts w:ascii="Arial" w:eastAsia="Arial" w:hAnsi="Arial" w:cs="Arial"/>
                <w:color w:val="5B0009"/>
                <w:sz w:val="22"/>
                <w:szCs w:val="22"/>
              </w:rPr>
              <w:t>Bakalauro laipsnis</w:t>
            </w:r>
          </w:p>
        </w:tc>
        <w:tc>
          <w:tcPr>
            <w:tcW w:w="1244" w:type="pct"/>
          </w:tcPr>
          <w:p w14:paraId="67F0D8A7" w14:textId="46191658" w:rsidR="008D0327" w:rsidRPr="002D0027" w:rsidRDefault="008D0327" w:rsidP="008D0327">
            <w:pPr>
              <w:rPr>
                <w:rFonts w:ascii="Arial" w:eastAsiaTheme="majorEastAsia" w:hAnsi="Arial" w:cs="Arial"/>
                <w:bCs/>
                <w:iCs/>
                <w:sz w:val="22"/>
                <w:szCs w:val="22"/>
              </w:rPr>
            </w:pPr>
            <w:r w:rsidRPr="00FA6A10">
              <w:rPr>
                <w:rFonts w:ascii="Arial" w:eastAsia="Arial" w:hAnsi="Arial" w:cs="Arial"/>
                <w:color w:val="5B0009"/>
                <w:sz w:val="22"/>
                <w:szCs w:val="22"/>
              </w:rPr>
              <w:t>Bakalauro laipsnis</w:t>
            </w:r>
          </w:p>
        </w:tc>
        <w:tc>
          <w:tcPr>
            <w:tcW w:w="1244" w:type="pct"/>
          </w:tcPr>
          <w:p w14:paraId="6052107F" w14:textId="4968E790" w:rsidR="008D0327" w:rsidRPr="002D0027" w:rsidRDefault="008D0327" w:rsidP="008D0327">
            <w:pPr>
              <w:rPr>
                <w:rFonts w:ascii="Arial" w:eastAsiaTheme="majorEastAsia" w:hAnsi="Arial" w:cs="Arial"/>
                <w:bCs/>
                <w:iCs/>
                <w:sz w:val="22"/>
                <w:szCs w:val="22"/>
              </w:rPr>
            </w:pPr>
            <w:r w:rsidRPr="00FA6A10">
              <w:rPr>
                <w:rFonts w:ascii="Arial" w:eastAsia="Arial" w:hAnsi="Arial" w:cs="Arial"/>
                <w:color w:val="5B0009"/>
                <w:sz w:val="22"/>
                <w:szCs w:val="22"/>
              </w:rPr>
              <w:t>Bakalauro laipsnis</w:t>
            </w:r>
          </w:p>
        </w:tc>
      </w:tr>
      <w:tr w:rsidR="008D098A" w:rsidRPr="002D0027" w14:paraId="73A0D7D6" w14:textId="23F3E1F7" w:rsidTr="002B2434">
        <w:trPr>
          <w:trHeight w:val="510"/>
        </w:trPr>
        <w:tc>
          <w:tcPr>
            <w:tcW w:w="1267" w:type="pct"/>
            <w:shd w:val="clear" w:color="auto" w:fill="5B0009"/>
            <w:vAlign w:val="center"/>
          </w:tcPr>
          <w:p w14:paraId="2DF5DF65" w14:textId="26B8A471"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Studijų programos įregistravimo data</w:t>
            </w:r>
          </w:p>
        </w:tc>
        <w:tc>
          <w:tcPr>
            <w:tcW w:w="1245" w:type="pct"/>
          </w:tcPr>
          <w:p w14:paraId="4C87F93C" w14:textId="0C4FDEB8" w:rsidR="008D098A" w:rsidRPr="002D0027" w:rsidRDefault="008D098A" w:rsidP="008D098A">
            <w:pPr>
              <w:rPr>
                <w:rStyle w:val="fontstyle01"/>
                <w:rFonts w:ascii="Arial" w:eastAsiaTheme="majorEastAsia" w:hAnsi="Arial" w:cs="Arial"/>
                <w:bCs/>
                <w:iCs/>
                <w:sz w:val="22"/>
                <w:szCs w:val="22"/>
              </w:rPr>
            </w:pPr>
            <w:r>
              <w:rPr>
                <w:rFonts w:ascii="Arial" w:eastAsia="Arial" w:hAnsi="Arial" w:cs="Arial"/>
                <w:color w:val="5B0009"/>
                <w:sz w:val="22"/>
                <w:szCs w:val="22"/>
              </w:rPr>
              <w:t>2012-06-11</w:t>
            </w:r>
          </w:p>
        </w:tc>
        <w:tc>
          <w:tcPr>
            <w:tcW w:w="1244" w:type="pct"/>
          </w:tcPr>
          <w:p w14:paraId="177160F2" w14:textId="6F1FF229"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2014-01-08</w:t>
            </w:r>
          </w:p>
        </w:tc>
        <w:tc>
          <w:tcPr>
            <w:tcW w:w="1244" w:type="pct"/>
          </w:tcPr>
          <w:p w14:paraId="5E3084B0" w14:textId="379A0D60"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2014-01-08</w:t>
            </w:r>
          </w:p>
        </w:tc>
      </w:tr>
      <w:tr w:rsidR="008D098A" w:rsidRPr="002D0027" w14:paraId="63954F6C" w14:textId="212CD53F" w:rsidTr="002B2434">
        <w:trPr>
          <w:trHeight w:val="510"/>
        </w:trPr>
        <w:tc>
          <w:tcPr>
            <w:tcW w:w="1267" w:type="pct"/>
            <w:shd w:val="clear" w:color="auto" w:fill="5B0009"/>
            <w:vAlign w:val="center"/>
          </w:tcPr>
          <w:p w14:paraId="7C852838" w14:textId="357EDF5A" w:rsidR="008D098A" w:rsidRPr="002D0027" w:rsidRDefault="008D098A" w:rsidP="008D098A">
            <w:pPr>
              <w:rPr>
                <w:rFonts w:ascii="Arial" w:eastAsiaTheme="majorEastAsia" w:hAnsi="Arial" w:cs="Arial"/>
                <w:iCs/>
                <w:color w:val="FFFFFF" w:themeColor="background1"/>
                <w:sz w:val="22"/>
                <w:szCs w:val="22"/>
              </w:rPr>
            </w:pPr>
            <w:r w:rsidRPr="002D0027">
              <w:rPr>
                <w:rFonts w:ascii="Arial" w:eastAsiaTheme="majorEastAsia" w:hAnsi="Arial" w:cs="Arial"/>
                <w:iCs/>
                <w:color w:val="FFFFFF" w:themeColor="background1"/>
                <w:sz w:val="22"/>
                <w:szCs w:val="22"/>
              </w:rPr>
              <w:t>Kita informacija (jungtinė/dviejų krypčių/tarpkryptinė; kita)</w:t>
            </w:r>
          </w:p>
        </w:tc>
        <w:tc>
          <w:tcPr>
            <w:tcW w:w="1245" w:type="pct"/>
          </w:tcPr>
          <w:p w14:paraId="2BFFE6BB" w14:textId="77777777" w:rsidR="008D098A" w:rsidRDefault="008D098A" w:rsidP="008D098A">
            <w:pPr>
              <w:pBdr>
                <w:top w:val="nil"/>
                <w:left w:val="nil"/>
                <w:bottom w:val="nil"/>
                <w:right w:val="nil"/>
                <w:between w:val="nil"/>
              </w:pBdr>
              <w:spacing w:before="1"/>
              <w:rPr>
                <w:b/>
                <w:color w:val="000000"/>
              </w:rPr>
            </w:pPr>
          </w:p>
          <w:p w14:paraId="1B64F9BC" w14:textId="13435905" w:rsidR="008D098A" w:rsidRPr="002D0027" w:rsidRDefault="008D098A" w:rsidP="008D098A">
            <w:pPr>
              <w:rPr>
                <w:rStyle w:val="fontstyle01"/>
                <w:rFonts w:ascii="Arial" w:eastAsiaTheme="majorEastAsia" w:hAnsi="Arial" w:cs="Arial"/>
                <w:bCs/>
                <w:iCs/>
                <w:sz w:val="22"/>
                <w:szCs w:val="22"/>
              </w:rPr>
            </w:pPr>
            <w:r>
              <w:rPr>
                <w:rFonts w:ascii="Arial" w:eastAsia="Arial" w:hAnsi="Arial" w:cs="Arial"/>
                <w:color w:val="5B0009"/>
                <w:sz w:val="22"/>
                <w:szCs w:val="22"/>
              </w:rPr>
              <w:t>N/A</w:t>
            </w:r>
          </w:p>
        </w:tc>
        <w:tc>
          <w:tcPr>
            <w:tcW w:w="1244" w:type="pct"/>
          </w:tcPr>
          <w:p w14:paraId="19BADA6D" w14:textId="77777777" w:rsidR="008D098A" w:rsidRDefault="008D098A" w:rsidP="008D098A">
            <w:pPr>
              <w:pBdr>
                <w:top w:val="nil"/>
                <w:left w:val="nil"/>
                <w:bottom w:val="nil"/>
                <w:right w:val="nil"/>
                <w:between w:val="nil"/>
              </w:pBdr>
              <w:spacing w:before="1"/>
              <w:rPr>
                <w:b/>
                <w:color w:val="000000"/>
              </w:rPr>
            </w:pPr>
          </w:p>
          <w:p w14:paraId="0BCD71D9" w14:textId="305A579F"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N/A</w:t>
            </w:r>
          </w:p>
        </w:tc>
        <w:tc>
          <w:tcPr>
            <w:tcW w:w="1244" w:type="pct"/>
          </w:tcPr>
          <w:p w14:paraId="14E0484E" w14:textId="77777777" w:rsidR="008D098A" w:rsidRDefault="008D098A" w:rsidP="008D098A">
            <w:pPr>
              <w:pBdr>
                <w:top w:val="nil"/>
                <w:left w:val="nil"/>
                <w:bottom w:val="nil"/>
                <w:right w:val="nil"/>
                <w:between w:val="nil"/>
              </w:pBdr>
              <w:spacing w:before="1"/>
              <w:rPr>
                <w:b/>
                <w:color w:val="000000"/>
              </w:rPr>
            </w:pPr>
          </w:p>
          <w:p w14:paraId="4FFD9625" w14:textId="7B428E22" w:rsidR="008D098A" w:rsidRPr="002D0027" w:rsidRDefault="008D098A" w:rsidP="008D098A">
            <w:pPr>
              <w:rPr>
                <w:rFonts w:ascii="Arial" w:eastAsiaTheme="majorEastAsia" w:hAnsi="Arial" w:cs="Arial"/>
                <w:bCs/>
                <w:iCs/>
                <w:sz w:val="22"/>
                <w:szCs w:val="22"/>
              </w:rPr>
            </w:pPr>
            <w:r>
              <w:rPr>
                <w:rFonts w:ascii="Arial" w:eastAsia="Arial" w:hAnsi="Arial" w:cs="Arial"/>
                <w:color w:val="5B0009"/>
                <w:sz w:val="22"/>
                <w:szCs w:val="22"/>
              </w:rPr>
              <w:t>N/A</w:t>
            </w:r>
          </w:p>
        </w:tc>
      </w:tr>
    </w:tbl>
    <w:p w14:paraId="7214C7E9" w14:textId="77777777" w:rsidR="00291AB7" w:rsidRPr="002D0027" w:rsidRDefault="00291AB7" w:rsidP="00291AB7">
      <w:pPr>
        <w:rPr>
          <w:rFonts w:ascii="Arial" w:hAnsi="Arial" w:cs="Arial"/>
          <w:iCs/>
          <w:color w:val="136C73"/>
          <w:lang w:eastAsia="lt-LT"/>
        </w:rPr>
      </w:pPr>
    </w:p>
    <w:p w14:paraId="20BEABD7" w14:textId="77777777" w:rsidR="008D098A" w:rsidRPr="00F66E6A" w:rsidRDefault="008D098A" w:rsidP="008D098A">
      <w:pPr>
        <w:rPr>
          <w:rFonts w:asciiTheme="minorHAnsi" w:hAnsiTheme="minorHAnsi" w:cstheme="minorHAnsi"/>
          <w:iCs/>
          <w:color w:val="136C73"/>
          <w:sz w:val="22"/>
          <w:szCs w:val="22"/>
          <w:lang w:val="en-GB" w:eastAsia="lt-LT"/>
        </w:rPr>
      </w:pPr>
    </w:p>
    <w:p w14:paraId="4AFD31A4" w14:textId="77777777" w:rsidR="008D098A" w:rsidRDefault="008D098A" w:rsidP="008D098A">
      <w:pPr>
        <w:rPr>
          <w:rFonts w:asciiTheme="minorHAnsi" w:hAnsiTheme="minorHAnsi" w:cstheme="minorHAnsi"/>
          <w:iCs/>
          <w:color w:val="136C73"/>
          <w:lang w:eastAsia="lt-LT"/>
        </w:rPr>
      </w:pPr>
    </w:p>
    <w:p w14:paraId="4EA5AF67" w14:textId="77777777" w:rsidR="002A27B0" w:rsidRDefault="002A27B0" w:rsidP="008D098A">
      <w:pPr>
        <w:rPr>
          <w:rFonts w:ascii="Arial" w:hAnsi="Arial" w:cs="Arial"/>
          <w:b/>
          <w:bCs/>
          <w:iCs/>
          <w:color w:val="5B0009"/>
          <w:sz w:val="22"/>
          <w:szCs w:val="22"/>
          <w:lang w:eastAsia="lt-LT"/>
        </w:rPr>
      </w:pPr>
    </w:p>
    <w:p w14:paraId="49EA083E" w14:textId="77777777" w:rsidR="002A27B0" w:rsidRDefault="002A27B0" w:rsidP="008D098A">
      <w:pPr>
        <w:rPr>
          <w:rFonts w:ascii="Arial" w:hAnsi="Arial" w:cs="Arial"/>
          <w:b/>
          <w:bCs/>
          <w:iCs/>
          <w:color w:val="5B0009"/>
          <w:sz w:val="22"/>
          <w:szCs w:val="22"/>
          <w:lang w:eastAsia="lt-LT"/>
        </w:rPr>
      </w:pPr>
    </w:p>
    <w:p w14:paraId="7E4CC5A7" w14:textId="324B1E45" w:rsidR="008D098A" w:rsidRPr="008D098A" w:rsidRDefault="008D098A" w:rsidP="008D098A">
      <w:pPr>
        <w:rPr>
          <w:rFonts w:ascii="Arial" w:hAnsi="Arial" w:cs="Arial"/>
          <w:b/>
          <w:bCs/>
          <w:iCs/>
          <w:color w:val="5B0009"/>
          <w:sz w:val="22"/>
          <w:szCs w:val="22"/>
          <w:lang w:eastAsia="lt-LT"/>
        </w:rPr>
      </w:pPr>
      <w:bookmarkStart w:id="1" w:name="_Hlk200662700"/>
      <w:r w:rsidRPr="00D8335B">
        <w:rPr>
          <w:rFonts w:ascii="Arial" w:hAnsi="Arial" w:cs="Arial"/>
          <w:b/>
          <w:bCs/>
          <w:iCs/>
          <w:color w:val="5B0009"/>
          <w:sz w:val="22"/>
          <w:szCs w:val="22"/>
          <w:lang w:eastAsia="lt-LT"/>
        </w:rPr>
        <w:lastRenderedPageBreak/>
        <w:t>Antroji pakopa/LT</w:t>
      </w:r>
      <w:r>
        <w:rPr>
          <w:rFonts w:ascii="Arial" w:hAnsi="Arial" w:cs="Arial"/>
          <w:b/>
          <w:bCs/>
          <w:iCs/>
          <w:color w:val="5B0009"/>
          <w:sz w:val="22"/>
          <w:szCs w:val="22"/>
          <w:lang w:eastAsia="lt-LT"/>
        </w:rPr>
        <w:t>KS</w:t>
      </w:r>
      <w:r w:rsidRPr="00D8335B">
        <w:rPr>
          <w:rFonts w:ascii="Arial" w:hAnsi="Arial" w:cs="Arial"/>
          <w:b/>
          <w:bCs/>
          <w:iCs/>
          <w:color w:val="5B0009"/>
          <w:sz w:val="22"/>
          <w:szCs w:val="22"/>
          <w:lang w:eastAsia="lt-LT"/>
        </w:rPr>
        <w:t xml:space="preserve"> 7</w:t>
      </w:r>
    </w:p>
    <w:tbl>
      <w:tblPr>
        <w:tblStyle w:val="TableGrid"/>
        <w:tblW w:w="4999" w:type="pct"/>
        <w:tblLayout w:type="fixed"/>
        <w:tblLook w:val="04A0" w:firstRow="1" w:lastRow="0" w:firstColumn="1" w:lastColumn="0" w:noHBand="0" w:noVBand="1"/>
      </w:tblPr>
      <w:tblGrid>
        <w:gridCol w:w="2475"/>
        <w:gridCol w:w="2432"/>
        <w:gridCol w:w="2432"/>
        <w:gridCol w:w="2428"/>
      </w:tblGrid>
      <w:tr w:rsidR="008D098A" w:rsidRPr="00F66E6A" w14:paraId="5B230EBB" w14:textId="77777777" w:rsidTr="008D098A">
        <w:trPr>
          <w:trHeight w:val="510"/>
        </w:trPr>
        <w:tc>
          <w:tcPr>
            <w:tcW w:w="1267" w:type="pct"/>
            <w:shd w:val="clear" w:color="auto" w:fill="5B0009"/>
            <w:vAlign w:val="center"/>
          </w:tcPr>
          <w:bookmarkEnd w:id="1"/>
          <w:p w14:paraId="58790455" w14:textId="3DCC9A34"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programos pavadinimas</w:t>
            </w:r>
          </w:p>
        </w:tc>
        <w:tc>
          <w:tcPr>
            <w:tcW w:w="1245" w:type="pct"/>
            <w:shd w:val="clear" w:color="136C73" w:fill="FFFFFF" w:themeFill="background1"/>
          </w:tcPr>
          <w:p w14:paraId="062C305B" w14:textId="0886710E" w:rsidR="008D098A" w:rsidRPr="00F66E6A" w:rsidRDefault="0098191C" w:rsidP="008D098A">
            <w:pPr>
              <w:rPr>
                <w:rFonts w:asciiTheme="minorHAnsi" w:eastAsiaTheme="majorEastAsia" w:hAnsiTheme="minorHAnsi" w:cstheme="minorHAnsi"/>
                <w:b/>
                <w:iCs/>
                <w:sz w:val="22"/>
                <w:szCs w:val="22"/>
                <w:lang w:val="en-GB"/>
              </w:rPr>
            </w:pPr>
            <w:r>
              <w:rPr>
                <w:rFonts w:ascii="Arial" w:eastAsia="Arial" w:hAnsi="Arial" w:cs="Arial"/>
                <w:b/>
                <w:color w:val="5B0009"/>
                <w:sz w:val="22"/>
                <w:szCs w:val="22"/>
              </w:rPr>
              <w:t>Š</w:t>
            </w:r>
            <w:r w:rsidRPr="0098191C">
              <w:rPr>
                <w:rFonts w:ascii="Arial" w:eastAsia="Arial" w:hAnsi="Arial" w:cs="Arial"/>
                <w:b/>
                <w:color w:val="5B0009"/>
                <w:sz w:val="22"/>
                <w:szCs w:val="22"/>
              </w:rPr>
              <w:t>iuolaikinės politikos studijos</w:t>
            </w:r>
          </w:p>
        </w:tc>
        <w:tc>
          <w:tcPr>
            <w:tcW w:w="1245" w:type="pct"/>
            <w:shd w:val="clear" w:color="136C73" w:fill="FFFFFF" w:themeFill="background1"/>
          </w:tcPr>
          <w:p w14:paraId="6847D777" w14:textId="72969C64" w:rsidR="008D098A" w:rsidRPr="00F66E6A" w:rsidRDefault="0098191C" w:rsidP="008D098A">
            <w:pPr>
              <w:rPr>
                <w:rFonts w:asciiTheme="minorHAnsi" w:eastAsiaTheme="majorEastAsia" w:hAnsiTheme="minorHAnsi" w:cstheme="minorHAnsi"/>
                <w:b/>
                <w:iCs/>
                <w:sz w:val="22"/>
                <w:szCs w:val="22"/>
                <w:lang w:val="en-GB"/>
              </w:rPr>
            </w:pPr>
            <w:r w:rsidRPr="0098191C">
              <w:rPr>
                <w:rFonts w:ascii="Arial" w:eastAsia="Arial" w:hAnsi="Arial" w:cs="Arial"/>
                <w:b/>
                <w:color w:val="5B0009"/>
                <w:sz w:val="22"/>
                <w:szCs w:val="22"/>
              </w:rPr>
              <w:t>Viešosios politikos analizė</w:t>
            </w:r>
          </w:p>
        </w:tc>
        <w:tc>
          <w:tcPr>
            <w:tcW w:w="1243" w:type="pct"/>
            <w:shd w:val="clear" w:color="136C73" w:fill="FFFFFF" w:themeFill="background1"/>
          </w:tcPr>
          <w:p w14:paraId="2721EA37" w14:textId="30B35D75" w:rsidR="008D098A" w:rsidRPr="00F66E6A" w:rsidRDefault="0098191C" w:rsidP="008D098A">
            <w:pPr>
              <w:rPr>
                <w:rFonts w:asciiTheme="minorHAnsi" w:eastAsiaTheme="majorEastAsia" w:hAnsiTheme="minorHAnsi" w:cstheme="minorHAnsi"/>
                <w:b/>
                <w:iCs/>
                <w:sz w:val="22"/>
                <w:szCs w:val="22"/>
                <w:lang w:val="en-GB"/>
              </w:rPr>
            </w:pPr>
            <w:r w:rsidRPr="0098191C">
              <w:rPr>
                <w:rFonts w:ascii="Arial" w:eastAsia="Arial" w:hAnsi="Arial" w:cs="Arial"/>
                <w:b/>
                <w:color w:val="5B0009"/>
                <w:sz w:val="22"/>
                <w:szCs w:val="22"/>
              </w:rPr>
              <w:t>Europos studijos</w:t>
            </w:r>
          </w:p>
        </w:tc>
      </w:tr>
      <w:tr w:rsidR="008D098A" w:rsidRPr="00F66E6A" w14:paraId="75B7B006" w14:textId="77777777" w:rsidTr="008D098A">
        <w:trPr>
          <w:trHeight w:val="510"/>
        </w:trPr>
        <w:tc>
          <w:tcPr>
            <w:tcW w:w="1267" w:type="pct"/>
            <w:shd w:val="clear" w:color="auto" w:fill="5B0009"/>
            <w:vAlign w:val="center"/>
          </w:tcPr>
          <w:p w14:paraId="7F56D680" w14:textId="6D447F6D"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Valstybinis kodas</w:t>
            </w:r>
          </w:p>
        </w:tc>
        <w:tc>
          <w:tcPr>
            <w:tcW w:w="1245" w:type="pct"/>
          </w:tcPr>
          <w:p w14:paraId="6B6CA4F0" w14:textId="77777777" w:rsidR="008D098A" w:rsidRPr="00CF1D8A" w:rsidRDefault="008D098A" w:rsidP="008D098A">
            <w:pPr>
              <w:rPr>
                <w:rStyle w:val="fontstyle01"/>
                <w:rFonts w:asciiTheme="minorHAnsi" w:eastAsiaTheme="majorEastAsia" w:hAnsiTheme="minorHAnsi" w:cstheme="minorHAnsi"/>
                <w:bCs/>
                <w:iCs/>
                <w:sz w:val="22"/>
                <w:szCs w:val="22"/>
              </w:rPr>
            </w:pPr>
            <w:r>
              <w:rPr>
                <w:rFonts w:ascii="Arial" w:eastAsia="Arial" w:hAnsi="Arial" w:cs="Arial"/>
                <w:color w:val="5B0009"/>
                <w:sz w:val="22"/>
                <w:szCs w:val="22"/>
              </w:rPr>
              <w:t>6211JX023</w:t>
            </w:r>
          </w:p>
        </w:tc>
        <w:tc>
          <w:tcPr>
            <w:tcW w:w="1245" w:type="pct"/>
          </w:tcPr>
          <w:p w14:paraId="42006EC4" w14:textId="77777777" w:rsidR="008D098A" w:rsidRPr="00CF1D8A" w:rsidRDefault="008D098A" w:rsidP="008D098A">
            <w:pPr>
              <w:rPr>
                <w:rFonts w:asciiTheme="minorHAnsi" w:eastAsiaTheme="majorEastAsia" w:hAnsiTheme="minorHAnsi" w:cstheme="minorHAnsi"/>
                <w:bCs/>
                <w:iCs/>
                <w:sz w:val="22"/>
                <w:szCs w:val="22"/>
              </w:rPr>
            </w:pPr>
            <w:r>
              <w:rPr>
                <w:rFonts w:ascii="Arial" w:eastAsia="Arial" w:hAnsi="Arial" w:cs="Arial"/>
                <w:color w:val="5B0009"/>
                <w:sz w:val="22"/>
                <w:szCs w:val="22"/>
              </w:rPr>
              <w:t>6211JX021</w:t>
            </w:r>
          </w:p>
        </w:tc>
        <w:tc>
          <w:tcPr>
            <w:tcW w:w="1243" w:type="pct"/>
          </w:tcPr>
          <w:p w14:paraId="25A63E7B" w14:textId="77777777" w:rsidR="008D098A" w:rsidRPr="00CF1D8A" w:rsidRDefault="008D098A" w:rsidP="008D098A">
            <w:pPr>
              <w:rPr>
                <w:rFonts w:asciiTheme="minorHAnsi" w:eastAsiaTheme="majorEastAsia" w:hAnsiTheme="minorHAnsi" w:cstheme="minorHAnsi"/>
                <w:bCs/>
                <w:iCs/>
                <w:sz w:val="22"/>
                <w:szCs w:val="22"/>
              </w:rPr>
            </w:pPr>
            <w:r>
              <w:rPr>
                <w:rFonts w:ascii="Arial" w:eastAsia="Arial" w:hAnsi="Arial" w:cs="Arial"/>
                <w:color w:val="5B0009"/>
                <w:sz w:val="22"/>
                <w:szCs w:val="22"/>
              </w:rPr>
              <w:t>6281JX007</w:t>
            </w:r>
          </w:p>
        </w:tc>
      </w:tr>
      <w:tr w:rsidR="007F267A" w:rsidRPr="00F66E6A" w14:paraId="21FC806B" w14:textId="77777777" w:rsidTr="008D098A">
        <w:trPr>
          <w:trHeight w:val="510"/>
        </w:trPr>
        <w:tc>
          <w:tcPr>
            <w:tcW w:w="1267" w:type="pct"/>
            <w:shd w:val="clear" w:color="auto" w:fill="5B0009"/>
            <w:vAlign w:val="center"/>
          </w:tcPr>
          <w:p w14:paraId="51928A64" w14:textId="77D95DD3" w:rsidR="007F267A" w:rsidRPr="002D0027" w:rsidRDefault="007F267A" w:rsidP="007F267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programos rūšis</w:t>
            </w:r>
          </w:p>
        </w:tc>
        <w:tc>
          <w:tcPr>
            <w:tcW w:w="1245" w:type="pct"/>
          </w:tcPr>
          <w:p w14:paraId="58A648A9" w14:textId="4135B663" w:rsidR="007F267A" w:rsidRPr="00CF1D8A" w:rsidRDefault="007F267A" w:rsidP="007F267A">
            <w:pPr>
              <w:rPr>
                <w:rFonts w:asciiTheme="minorHAnsi" w:eastAsiaTheme="majorEastAsia" w:hAnsiTheme="minorHAnsi" w:cstheme="minorHAnsi"/>
                <w:bCs/>
                <w:iCs/>
                <w:sz w:val="22"/>
                <w:szCs w:val="22"/>
                <w:lang w:val="en-GB"/>
              </w:rPr>
            </w:pPr>
            <w:r w:rsidRPr="005B5020">
              <w:rPr>
                <w:rFonts w:ascii="Arial" w:eastAsia="Arial" w:hAnsi="Arial" w:cs="Arial"/>
                <w:color w:val="5B0009"/>
                <w:sz w:val="22"/>
                <w:szCs w:val="22"/>
              </w:rPr>
              <w:t>Universitetinės</w:t>
            </w:r>
          </w:p>
        </w:tc>
        <w:tc>
          <w:tcPr>
            <w:tcW w:w="1245" w:type="pct"/>
          </w:tcPr>
          <w:p w14:paraId="7E3E518F" w14:textId="3525A4DA" w:rsidR="007F267A" w:rsidRPr="00CF1D8A" w:rsidRDefault="007F267A" w:rsidP="007F267A">
            <w:pPr>
              <w:rPr>
                <w:rFonts w:asciiTheme="minorHAnsi" w:eastAsiaTheme="majorEastAsia" w:hAnsiTheme="minorHAnsi" w:cstheme="minorHAnsi"/>
                <w:bCs/>
                <w:iCs/>
                <w:sz w:val="22"/>
                <w:szCs w:val="22"/>
                <w:lang w:val="en-GB"/>
              </w:rPr>
            </w:pPr>
            <w:r w:rsidRPr="005B5020">
              <w:rPr>
                <w:rFonts w:ascii="Arial" w:eastAsia="Arial" w:hAnsi="Arial" w:cs="Arial"/>
                <w:color w:val="5B0009"/>
                <w:sz w:val="22"/>
                <w:szCs w:val="22"/>
              </w:rPr>
              <w:t>Universitetinės</w:t>
            </w:r>
          </w:p>
        </w:tc>
        <w:tc>
          <w:tcPr>
            <w:tcW w:w="1243" w:type="pct"/>
          </w:tcPr>
          <w:p w14:paraId="37CBD6CE" w14:textId="1DA977ED" w:rsidR="007F267A" w:rsidRPr="00CF1D8A" w:rsidRDefault="007F267A" w:rsidP="007F267A">
            <w:pPr>
              <w:rPr>
                <w:rFonts w:asciiTheme="minorHAnsi" w:eastAsiaTheme="majorEastAsia" w:hAnsiTheme="minorHAnsi" w:cstheme="minorHAnsi"/>
                <w:bCs/>
                <w:iCs/>
                <w:sz w:val="22"/>
                <w:szCs w:val="22"/>
                <w:lang w:val="en-GB"/>
              </w:rPr>
            </w:pPr>
            <w:r w:rsidRPr="005B5020">
              <w:rPr>
                <w:rFonts w:ascii="Arial" w:eastAsia="Arial" w:hAnsi="Arial" w:cs="Arial"/>
                <w:color w:val="5B0009"/>
                <w:sz w:val="22"/>
                <w:szCs w:val="22"/>
              </w:rPr>
              <w:t>Universitetinės</w:t>
            </w:r>
          </w:p>
        </w:tc>
      </w:tr>
      <w:tr w:rsidR="007F267A" w:rsidRPr="00F66E6A" w14:paraId="2EAB53DA" w14:textId="77777777" w:rsidTr="008D098A">
        <w:trPr>
          <w:trHeight w:val="510"/>
        </w:trPr>
        <w:tc>
          <w:tcPr>
            <w:tcW w:w="1267" w:type="pct"/>
            <w:shd w:val="clear" w:color="auto" w:fill="5B0009"/>
            <w:vAlign w:val="center"/>
          </w:tcPr>
          <w:p w14:paraId="446E4916" w14:textId="68F150C6" w:rsidR="007F267A" w:rsidRPr="002D0027" w:rsidRDefault="007F267A" w:rsidP="007F267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forma (nuolatinė/ištęstine); trukmė (metais)</w:t>
            </w:r>
          </w:p>
        </w:tc>
        <w:tc>
          <w:tcPr>
            <w:tcW w:w="1245" w:type="pct"/>
          </w:tcPr>
          <w:p w14:paraId="3E8ED29C" w14:textId="77777777" w:rsidR="007F267A" w:rsidRDefault="007F267A" w:rsidP="007F267A">
            <w:pPr>
              <w:rPr>
                <w:rFonts w:ascii="Arial" w:eastAsia="Arial" w:hAnsi="Arial" w:cs="Arial"/>
                <w:color w:val="5B0009"/>
                <w:sz w:val="22"/>
                <w:szCs w:val="22"/>
              </w:rPr>
            </w:pPr>
          </w:p>
          <w:p w14:paraId="562A6F6A" w14:textId="6E689E53" w:rsidR="007F267A" w:rsidRPr="00CF1D8A" w:rsidRDefault="007F267A" w:rsidP="007F267A">
            <w:pPr>
              <w:rPr>
                <w:rFonts w:asciiTheme="minorHAnsi" w:eastAsiaTheme="majorEastAsia" w:hAnsiTheme="minorHAnsi" w:cstheme="minorHAnsi"/>
                <w:bCs/>
                <w:iCs/>
                <w:sz w:val="22"/>
                <w:szCs w:val="22"/>
                <w:lang w:val="en-GB"/>
              </w:rPr>
            </w:pPr>
            <w:r w:rsidRPr="00311089">
              <w:rPr>
                <w:rFonts w:ascii="Arial" w:eastAsia="Arial" w:hAnsi="Arial" w:cs="Arial"/>
                <w:color w:val="5B0009"/>
                <w:sz w:val="22"/>
                <w:szCs w:val="22"/>
              </w:rPr>
              <w:t>Nuolatinė, 1.5 m.</w:t>
            </w:r>
          </w:p>
        </w:tc>
        <w:tc>
          <w:tcPr>
            <w:tcW w:w="1245" w:type="pct"/>
          </w:tcPr>
          <w:p w14:paraId="13633AAA" w14:textId="77777777" w:rsidR="007F267A" w:rsidRDefault="007F267A" w:rsidP="007F267A">
            <w:pPr>
              <w:rPr>
                <w:rFonts w:ascii="Arial" w:eastAsia="Arial" w:hAnsi="Arial" w:cs="Arial"/>
                <w:color w:val="5B0009"/>
                <w:sz w:val="22"/>
                <w:szCs w:val="22"/>
              </w:rPr>
            </w:pPr>
          </w:p>
          <w:p w14:paraId="040742E6" w14:textId="08327946" w:rsidR="007F267A" w:rsidRPr="00CF1D8A" w:rsidRDefault="007F267A" w:rsidP="007F267A">
            <w:pPr>
              <w:rPr>
                <w:rFonts w:asciiTheme="minorHAnsi" w:eastAsiaTheme="majorEastAsia" w:hAnsiTheme="minorHAnsi" w:cstheme="minorHAnsi"/>
                <w:bCs/>
                <w:iCs/>
                <w:sz w:val="22"/>
                <w:szCs w:val="22"/>
                <w:lang w:val="en-GB"/>
              </w:rPr>
            </w:pPr>
            <w:r w:rsidRPr="00311089">
              <w:rPr>
                <w:rFonts w:ascii="Arial" w:eastAsia="Arial" w:hAnsi="Arial" w:cs="Arial"/>
                <w:color w:val="5B0009"/>
                <w:sz w:val="22"/>
                <w:szCs w:val="22"/>
              </w:rPr>
              <w:t xml:space="preserve">Nuolatinė, </w:t>
            </w:r>
            <w:r>
              <w:rPr>
                <w:rFonts w:ascii="Arial" w:eastAsia="Arial" w:hAnsi="Arial" w:cs="Arial"/>
                <w:color w:val="5B0009"/>
                <w:sz w:val="22"/>
                <w:szCs w:val="22"/>
              </w:rPr>
              <w:t>2</w:t>
            </w:r>
            <w:r w:rsidRPr="00311089">
              <w:rPr>
                <w:rFonts w:ascii="Arial" w:eastAsia="Arial" w:hAnsi="Arial" w:cs="Arial"/>
                <w:color w:val="5B0009"/>
                <w:sz w:val="22"/>
                <w:szCs w:val="22"/>
              </w:rPr>
              <w:t xml:space="preserve"> m.</w:t>
            </w:r>
          </w:p>
        </w:tc>
        <w:tc>
          <w:tcPr>
            <w:tcW w:w="1243" w:type="pct"/>
          </w:tcPr>
          <w:p w14:paraId="63F22BBE" w14:textId="77777777" w:rsidR="007F267A" w:rsidRDefault="007F267A" w:rsidP="007F267A">
            <w:pPr>
              <w:rPr>
                <w:rFonts w:ascii="Arial" w:eastAsia="Arial" w:hAnsi="Arial" w:cs="Arial"/>
                <w:color w:val="5B0009"/>
                <w:sz w:val="22"/>
                <w:szCs w:val="22"/>
              </w:rPr>
            </w:pPr>
          </w:p>
          <w:p w14:paraId="3C5BF3F8" w14:textId="60CE4321" w:rsidR="007F267A" w:rsidRPr="00CF1D8A" w:rsidRDefault="007F267A" w:rsidP="007F267A">
            <w:pPr>
              <w:rPr>
                <w:rFonts w:asciiTheme="minorHAnsi" w:eastAsiaTheme="majorEastAsia" w:hAnsiTheme="minorHAnsi" w:cstheme="minorHAnsi"/>
                <w:bCs/>
                <w:iCs/>
                <w:sz w:val="22"/>
                <w:szCs w:val="22"/>
                <w:lang w:val="en-GB"/>
              </w:rPr>
            </w:pPr>
            <w:r w:rsidRPr="00311089">
              <w:rPr>
                <w:rFonts w:ascii="Arial" w:eastAsia="Arial" w:hAnsi="Arial" w:cs="Arial"/>
                <w:color w:val="5B0009"/>
                <w:sz w:val="22"/>
                <w:szCs w:val="22"/>
              </w:rPr>
              <w:t xml:space="preserve">Nuolatinė, </w:t>
            </w:r>
            <w:r>
              <w:rPr>
                <w:rFonts w:ascii="Arial" w:eastAsia="Arial" w:hAnsi="Arial" w:cs="Arial"/>
                <w:color w:val="5B0009"/>
                <w:sz w:val="22"/>
                <w:szCs w:val="22"/>
              </w:rPr>
              <w:t>2</w:t>
            </w:r>
            <w:r w:rsidRPr="00311089">
              <w:rPr>
                <w:rFonts w:ascii="Arial" w:eastAsia="Arial" w:hAnsi="Arial" w:cs="Arial"/>
                <w:color w:val="5B0009"/>
                <w:sz w:val="22"/>
                <w:szCs w:val="22"/>
              </w:rPr>
              <w:t xml:space="preserve"> m.</w:t>
            </w:r>
          </w:p>
        </w:tc>
      </w:tr>
      <w:tr w:rsidR="008D098A" w:rsidRPr="00F66E6A" w14:paraId="21F2F223" w14:textId="77777777" w:rsidTr="008D098A">
        <w:trPr>
          <w:trHeight w:val="510"/>
        </w:trPr>
        <w:tc>
          <w:tcPr>
            <w:tcW w:w="1267" w:type="pct"/>
            <w:shd w:val="clear" w:color="auto" w:fill="5B0009"/>
            <w:vAlign w:val="center"/>
          </w:tcPr>
          <w:p w14:paraId="4FAA9F12" w14:textId="0CB4B624"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programos apimtis kreditais</w:t>
            </w:r>
          </w:p>
        </w:tc>
        <w:tc>
          <w:tcPr>
            <w:tcW w:w="1245" w:type="pct"/>
          </w:tcPr>
          <w:p w14:paraId="46B10E84" w14:textId="77777777" w:rsidR="008D098A" w:rsidRPr="00CF1D8A" w:rsidRDefault="008D098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90</w:t>
            </w:r>
          </w:p>
        </w:tc>
        <w:tc>
          <w:tcPr>
            <w:tcW w:w="1245" w:type="pct"/>
          </w:tcPr>
          <w:p w14:paraId="1186B267" w14:textId="77777777" w:rsidR="008D098A" w:rsidRPr="00CF1D8A" w:rsidRDefault="008D098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120</w:t>
            </w:r>
          </w:p>
        </w:tc>
        <w:tc>
          <w:tcPr>
            <w:tcW w:w="1243" w:type="pct"/>
          </w:tcPr>
          <w:p w14:paraId="7776C1BA" w14:textId="77777777" w:rsidR="008D098A" w:rsidRPr="00CF1D8A" w:rsidRDefault="008D098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120</w:t>
            </w:r>
          </w:p>
        </w:tc>
      </w:tr>
      <w:tr w:rsidR="007F267A" w:rsidRPr="00F66E6A" w14:paraId="31950222" w14:textId="77777777" w:rsidTr="008D098A">
        <w:trPr>
          <w:trHeight w:val="510"/>
        </w:trPr>
        <w:tc>
          <w:tcPr>
            <w:tcW w:w="1267" w:type="pct"/>
            <w:shd w:val="clear" w:color="auto" w:fill="5B0009"/>
            <w:vAlign w:val="center"/>
          </w:tcPr>
          <w:p w14:paraId="5FEF9965" w14:textId="0BBC405F" w:rsidR="007F267A" w:rsidRPr="002D0027" w:rsidRDefault="007F267A" w:rsidP="007F267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Suteikiamas laipsnis ir (ar) profesinė kvalifikacija</w:t>
            </w:r>
          </w:p>
        </w:tc>
        <w:tc>
          <w:tcPr>
            <w:tcW w:w="1245" w:type="pct"/>
          </w:tcPr>
          <w:p w14:paraId="2CE955BC" w14:textId="4D2A8B5E" w:rsidR="007F267A" w:rsidRPr="00CF1D8A" w:rsidRDefault="007F267A" w:rsidP="007F267A">
            <w:pPr>
              <w:rPr>
                <w:rFonts w:asciiTheme="minorHAnsi" w:eastAsiaTheme="majorEastAsia" w:hAnsiTheme="minorHAnsi" w:cstheme="minorHAnsi"/>
                <w:bCs/>
                <w:iCs/>
                <w:sz w:val="22"/>
                <w:szCs w:val="22"/>
                <w:lang w:val="en-GB"/>
              </w:rPr>
            </w:pPr>
            <w:r w:rsidRPr="00B452F4">
              <w:rPr>
                <w:rFonts w:ascii="Arial" w:eastAsia="Arial" w:hAnsi="Arial" w:cs="Arial"/>
                <w:color w:val="5B0009"/>
                <w:sz w:val="22"/>
                <w:szCs w:val="22"/>
              </w:rPr>
              <w:t>Socialinių mokslų magistras</w:t>
            </w:r>
          </w:p>
        </w:tc>
        <w:tc>
          <w:tcPr>
            <w:tcW w:w="1245" w:type="pct"/>
          </w:tcPr>
          <w:p w14:paraId="0E8AC892" w14:textId="2A97EDC3" w:rsidR="007F267A" w:rsidRPr="00CF1D8A" w:rsidRDefault="007F267A" w:rsidP="007F267A">
            <w:pPr>
              <w:rPr>
                <w:rFonts w:asciiTheme="minorHAnsi" w:eastAsiaTheme="majorEastAsia" w:hAnsiTheme="minorHAnsi" w:cstheme="minorHAnsi"/>
                <w:bCs/>
                <w:iCs/>
                <w:sz w:val="22"/>
                <w:szCs w:val="22"/>
                <w:lang w:val="en-GB"/>
              </w:rPr>
            </w:pPr>
            <w:r w:rsidRPr="00B452F4">
              <w:rPr>
                <w:rFonts w:ascii="Arial" w:eastAsia="Arial" w:hAnsi="Arial" w:cs="Arial"/>
                <w:color w:val="5B0009"/>
                <w:sz w:val="22"/>
                <w:szCs w:val="22"/>
              </w:rPr>
              <w:t>Socialinių mokslų magistras</w:t>
            </w:r>
          </w:p>
        </w:tc>
        <w:tc>
          <w:tcPr>
            <w:tcW w:w="1243" w:type="pct"/>
          </w:tcPr>
          <w:p w14:paraId="7D3D3E89" w14:textId="21F6B695" w:rsidR="007F267A" w:rsidRPr="00CF1D8A" w:rsidRDefault="007F267A" w:rsidP="007F267A">
            <w:pPr>
              <w:rPr>
                <w:rFonts w:asciiTheme="minorHAnsi" w:eastAsiaTheme="majorEastAsia" w:hAnsiTheme="minorHAnsi" w:cstheme="minorHAnsi"/>
                <w:bCs/>
                <w:iCs/>
                <w:sz w:val="22"/>
                <w:szCs w:val="22"/>
                <w:lang w:val="en-GB"/>
              </w:rPr>
            </w:pPr>
            <w:r w:rsidRPr="00B452F4">
              <w:rPr>
                <w:rFonts w:ascii="Arial" w:eastAsia="Arial" w:hAnsi="Arial" w:cs="Arial"/>
                <w:color w:val="5B0009"/>
                <w:sz w:val="22"/>
                <w:szCs w:val="22"/>
              </w:rPr>
              <w:t>Socialinių mokslų magistras</w:t>
            </w:r>
          </w:p>
        </w:tc>
      </w:tr>
      <w:tr w:rsidR="008D0327" w:rsidRPr="00F66E6A" w14:paraId="4A5E4CAD" w14:textId="77777777" w:rsidTr="008D098A">
        <w:trPr>
          <w:trHeight w:val="510"/>
        </w:trPr>
        <w:tc>
          <w:tcPr>
            <w:tcW w:w="1267" w:type="pct"/>
            <w:shd w:val="clear" w:color="auto" w:fill="5B0009"/>
            <w:vAlign w:val="center"/>
          </w:tcPr>
          <w:p w14:paraId="2C59FB35" w14:textId="4FFE4651" w:rsidR="008D0327" w:rsidRPr="002D0027" w:rsidRDefault="008D0327" w:rsidP="008D032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vykdymo kalba</w:t>
            </w:r>
          </w:p>
        </w:tc>
        <w:tc>
          <w:tcPr>
            <w:tcW w:w="1245" w:type="pct"/>
          </w:tcPr>
          <w:p w14:paraId="0981DF87" w14:textId="0E84AF0C" w:rsidR="008D0327" w:rsidRPr="00CF1D8A" w:rsidRDefault="008D0327" w:rsidP="008D0327">
            <w:pPr>
              <w:rPr>
                <w:rFonts w:asciiTheme="minorHAnsi" w:eastAsiaTheme="majorEastAsia" w:hAnsiTheme="minorHAnsi" w:cstheme="minorHAnsi"/>
                <w:bCs/>
                <w:iCs/>
                <w:sz w:val="22"/>
                <w:szCs w:val="22"/>
                <w:lang w:val="en-GB"/>
              </w:rPr>
            </w:pPr>
            <w:r w:rsidRPr="006269CB">
              <w:rPr>
                <w:rFonts w:ascii="Arial" w:eastAsia="Arial" w:hAnsi="Arial" w:cs="Arial"/>
                <w:color w:val="5B0009"/>
                <w:sz w:val="22"/>
                <w:szCs w:val="22"/>
              </w:rPr>
              <w:t>Lietuvių</w:t>
            </w:r>
          </w:p>
        </w:tc>
        <w:tc>
          <w:tcPr>
            <w:tcW w:w="1245" w:type="pct"/>
          </w:tcPr>
          <w:p w14:paraId="5668F351" w14:textId="05CA8977" w:rsidR="008D0327" w:rsidRPr="00CF1D8A" w:rsidRDefault="008D0327" w:rsidP="008D0327">
            <w:pPr>
              <w:rPr>
                <w:rFonts w:asciiTheme="minorHAnsi" w:eastAsiaTheme="majorEastAsia" w:hAnsiTheme="minorHAnsi" w:cstheme="minorHAnsi"/>
                <w:bCs/>
                <w:iCs/>
                <w:sz w:val="22"/>
                <w:szCs w:val="22"/>
                <w:lang w:val="en-GB"/>
              </w:rPr>
            </w:pPr>
            <w:r w:rsidRPr="006269CB">
              <w:rPr>
                <w:rFonts w:ascii="Arial" w:eastAsia="Arial" w:hAnsi="Arial" w:cs="Arial"/>
                <w:color w:val="5B0009"/>
                <w:sz w:val="22"/>
                <w:szCs w:val="22"/>
              </w:rPr>
              <w:t>Lietuvių</w:t>
            </w:r>
          </w:p>
        </w:tc>
        <w:tc>
          <w:tcPr>
            <w:tcW w:w="1243" w:type="pct"/>
          </w:tcPr>
          <w:p w14:paraId="134B49E3" w14:textId="733E8193" w:rsidR="008D0327" w:rsidRPr="00CF1D8A" w:rsidRDefault="008D0327" w:rsidP="008D0327">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Anglų</w:t>
            </w:r>
          </w:p>
        </w:tc>
      </w:tr>
      <w:tr w:rsidR="008D0327" w:rsidRPr="00F66E6A" w14:paraId="6C11FE36" w14:textId="77777777" w:rsidTr="008D098A">
        <w:trPr>
          <w:trHeight w:val="510"/>
        </w:trPr>
        <w:tc>
          <w:tcPr>
            <w:tcW w:w="1267" w:type="pct"/>
            <w:shd w:val="clear" w:color="auto" w:fill="5B0009"/>
            <w:vAlign w:val="center"/>
          </w:tcPr>
          <w:p w14:paraId="74B64000" w14:textId="68DC680A" w:rsidR="008D0327" w:rsidRPr="002D0027" w:rsidRDefault="008D0327" w:rsidP="008D0327">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Priėmimo reikalavimai</w:t>
            </w:r>
          </w:p>
        </w:tc>
        <w:tc>
          <w:tcPr>
            <w:tcW w:w="1245" w:type="pct"/>
          </w:tcPr>
          <w:p w14:paraId="6F623022" w14:textId="69C86D22" w:rsidR="008D0327" w:rsidRPr="00CF1D8A" w:rsidRDefault="008D0327" w:rsidP="008D0327">
            <w:pPr>
              <w:rPr>
                <w:rFonts w:asciiTheme="minorHAnsi" w:eastAsiaTheme="majorEastAsia" w:hAnsiTheme="minorHAnsi" w:cstheme="minorHAnsi"/>
                <w:bCs/>
                <w:iCs/>
                <w:sz w:val="22"/>
                <w:szCs w:val="22"/>
                <w:lang w:val="en-GB"/>
              </w:rPr>
            </w:pPr>
            <w:r w:rsidRPr="00E13EE1">
              <w:rPr>
                <w:rFonts w:ascii="Arial" w:eastAsia="Arial" w:hAnsi="Arial" w:cs="Arial"/>
                <w:color w:val="5B0009"/>
                <w:sz w:val="22"/>
                <w:szCs w:val="22"/>
              </w:rPr>
              <w:t>Bakalauro laipsnis</w:t>
            </w:r>
          </w:p>
        </w:tc>
        <w:tc>
          <w:tcPr>
            <w:tcW w:w="1245" w:type="pct"/>
          </w:tcPr>
          <w:p w14:paraId="24DD7EE4" w14:textId="792FB0DC" w:rsidR="008D0327" w:rsidRPr="00CF1D8A" w:rsidRDefault="008D0327" w:rsidP="008D0327">
            <w:pPr>
              <w:rPr>
                <w:rFonts w:asciiTheme="minorHAnsi" w:eastAsiaTheme="majorEastAsia" w:hAnsiTheme="minorHAnsi" w:cstheme="minorHAnsi"/>
                <w:bCs/>
                <w:iCs/>
                <w:sz w:val="22"/>
                <w:szCs w:val="22"/>
                <w:lang w:val="en-GB"/>
              </w:rPr>
            </w:pPr>
            <w:r w:rsidRPr="00E13EE1">
              <w:rPr>
                <w:rFonts w:ascii="Arial" w:eastAsia="Arial" w:hAnsi="Arial" w:cs="Arial"/>
                <w:color w:val="5B0009"/>
                <w:sz w:val="22"/>
                <w:szCs w:val="22"/>
              </w:rPr>
              <w:t>Bakalauro laipsnis</w:t>
            </w:r>
          </w:p>
        </w:tc>
        <w:tc>
          <w:tcPr>
            <w:tcW w:w="1243" w:type="pct"/>
          </w:tcPr>
          <w:p w14:paraId="6059B217" w14:textId="77CAF2D2" w:rsidR="008D0327" w:rsidRPr="00CF1D8A" w:rsidRDefault="008D0327" w:rsidP="008D0327">
            <w:pPr>
              <w:rPr>
                <w:rFonts w:asciiTheme="minorHAnsi" w:eastAsiaTheme="majorEastAsia" w:hAnsiTheme="minorHAnsi" w:cstheme="minorHAnsi"/>
                <w:bCs/>
                <w:iCs/>
                <w:sz w:val="22"/>
                <w:szCs w:val="22"/>
                <w:lang w:val="en-GB"/>
              </w:rPr>
            </w:pPr>
            <w:r w:rsidRPr="00E13EE1">
              <w:rPr>
                <w:rFonts w:ascii="Arial" w:eastAsia="Arial" w:hAnsi="Arial" w:cs="Arial"/>
                <w:color w:val="5B0009"/>
                <w:sz w:val="22"/>
                <w:szCs w:val="22"/>
              </w:rPr>
              <w:t>Bakalauro laipsnis</w:t>
            </w:r>
          </w:p>
        </w:tc>
      </w:tr>
      <w:tr w:rsidR="008D098A" w:rsidRPr="00F66E6A" w14:paraId="68CFE07C" w14:textId="77777777" w:rsidTr="008D098A">
        <w:trPr>
          <w:trHeight w:val="510"/>
        </w:trPr>
        <w:tc>
          <w:tcPr>
            <w:tcW w:w="1267" w:type="pct"/>
            <w:shd w:val="clear" w:color="auto" w:fill="5B0009"/>
            <w:vAlign w:val="center"/>
          </w:tcPr>
          <w:p w14:paraId="6EA9DDC2" w14:textId="6A9046EF"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programos įregistravimo data</w:t>
            </w:r>
          </w:p>
        </w:tc>
        <w:tc>
          <w:tcPr>
            <w:tcW w:w="1245" w:type="pct"/>
          </w:tcPr>
          <w:p w14:paraId="336E0682" w14:textId="77777777" w:rsidR="008D098A" w:rsidRPr="00CF1D8A" w:rsidRDefault="008D098A" w:rsidP="008D098A">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1997-05-19</w:t>
            </w:r>
          </w:p>
        </w:tc>
        <w:tc>
          <w:tcPr>
            <w:tcW w:w="1245" w:type="pct"/>
          </w:tcPr>
          <w:p w14:paraId="1EFC8025" w14:textId="77777777" w:rsidR="008D098A" w:rsidRPr="00CF1D8A" w:rsidRDefault="008D098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2012-05-29</w:t>
            </w:r>
          </w:p>
        </w:tc>
        <w:tc>
          <w:tcPr>
            <w:tcW w:w="1243" w:type="pct"/>
          </w:tcPr>
          <w:p w14:paraId="57CCD9E4" w14:textId="77777777" w:rsidR="008D098A" w:rsidRPr="00CF1D8A" w:rsidRDefault="008D098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2023-05-11</w:t>
            </w:r>
          </w:p>
        </w:tc>
      </w:tr>
      <w:tr w:rsidR="008D098A" w:rsidRPr="00F66E6A" w14:paraId="42E3A092" w14:textId="77777777" w:rsidTr="008D098A">
        <w:trPr>
          <w:trHeight w:val="510"/>
        </w:trPr>
        <w:tc>
          <w:tcPr>
            <w:tcW w:w="1267" w:type="pct"/>
            <w:shd w:val="clear" w:color="auto" w:fill="5B0009"/>
            <w:vAlign w:val="center"/>
          </w:tcPr>
          <w:p w14:paraId="160D35FC" w14:textId="3BFE2FF7"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Kita informacija (jungtinė/dviejų krypčių/tarpkryptinė; kita)</w:t>
            </w:r>
          </w:p>
        </w:tc>
        <w:tc>
          <w:tcPr>
            <w:tcW w:w="1245" w:type="pct"/>
          </w:tcPr>
          <w:p w14:paraId="05565731" w14:textId="77777777" w:rsidR="008D098A" w:rsidRDefault="008D098A" w:rsidP="008D098A">
            <w:pPr>
              <w:pBdr>
                <w:top w:val="nil"/>
                <w:left w:val="nil"/>
                <w:bottom w:val="nil"/>
                <w:right w:val="nil"/>
                <w:between w:val="nil"/>
              </w:pBdr>
              <w:spacing w:before="1"/>
              <w:rPr>
                <w:b/>
                <w:color w:val="000000"/>
              </w:rPr>
            </w:pPr>
          </w:p>
          <w:p w14:paraId="5C5B9664" w14:textId="77777777" w:rsidR="008D098A" w:rsidRPr="00CF1D8A" w:rsidRDefault="008D098A" w:rsidP="008D098A">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c>
          <w:tcPr>
            <w:tcW w:w="1245" w:type="pct"/>
          </w:tcPr>
          <w:p w14:paraId="40A55EE2" w14:textId="77777777" w:rsidR="008D098A" w:rsidRDefault="008D098A" w:rsidP="008D098A">
            <w:pPr>
              <w:pBdr>
                <w:top w:val="nil"/>
                <w:left w:val="nil"/>
                <w:bottom w:val="nil"/>
                <w:right w:val="nil"/>
                <w:between w:val="nil"/>
              </w:pBdr>
              <w:spacing w:before="1"/>
              <w:rPr>
                <w:b/>
                <w:color w:val="000000"/>
              </w:rPr>
            </w:pPr>
          </w:p>
          <w:p w14:paraId="2335D4CD" w14:textId="77777777" w:rsidR="008D098A" w:rsidRPr="00CF1D8A" w:rsidRDefault="008D098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c>
          <w:tcPr>
            <w:tcW w:w="1243" w:type="pct"/>
          </w:tcPr>
          <w:p w14:paraId="63318800" w14:textId="77777777" w:rsidR="008D098A" w:rsidRDefault="008D098A" w:rsidP="008D098A">
            <w:pPr>
              <w:pBdr>
                <w:top w:val="nil"/>
                <w:left w:val="nil"/>
                <w:bottom w:val="nil"/>
                <w:right w:val="nil"/>
                <w:between w:val="nil"/>
              </w:pBdr>
              <w:spacing w:before="1"/>
              <w:rPr>
                <w:b/>
                <w:color w:val="000000"/>
              </w:rPr>
            </w:pPr>
          </w:p>
          <w:p w14:paraId="7E3B456F" w14:textId="77777777" w:rsidR="008D098A" w:rsidRPr="00CF1D8A" w:rsidRDefault="008D098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N/A</w:t>
            </w:r>
          </w:p>
        </w:tc>
      </w:tr>
    </w:tbl>
    <w:p w14:paraId="3193D496" w14:textId="77777777" w:rsidR="008D098A" w:rsidRDefault="008D098A" w:rsidP="008D098A">
      <w:pPr>
        <w:spacing w:line="276" w:lineRule="auto"/>
        <w:rPr>
          <w:rFonts w:asciiTheme="minorHAnsi" w:eastAsia="Calibri" w:hAnsiTheme="minorHAnsi" w:cstheme="minorHAnsi"/>
          <w:lang w:val="en-GB" w:eastAsia="lt-LT"/>
        </w:rPr>
      </w:pPr>
    </w:p>
    <w:p w14:paraId="0F4F4647" w14:textId="3C080642" w:rsidR="008D098A" w:rsidRPr="00B66D2A" w:rsidRDefault="002A27B0" w:rsidP="008D098A">
      <w:pPr>
        <w:rPr>
          <w:rFonts w:ascii="Arial" w:hAnsi="Arial" w:cs="Arial"/>
          <w:b/>
          <w:bCs/>
          <w:iCs/>
          <w:color w:val="5B0009"/>
          <w:sz w:val="22"/>
          <w:szCs w:val="22"/>
          <w:lang w:val="en-GB" w:eastAsia="lt-LT"/>
        </w:rPr>
      </w:pPr>
      <w:proofErr w:type="spellStart"/>
      <w:r w:rsidRPr="002A27B0">
        <w:rPr>
          <w:rFonts w:ascii="Arial" w:hAnsi="Arial" w:cs="Arial"/>
          <w:b/>
          <w:bCs/>
          <w:iCs/>
          <w:color w:val="5B0009"/>
          <w:sz w:val="22"/>
          <w:szCs w:val="22"/>
          <w:lang w:val="en-GB" w:eastAsia="lt-LT"/>
        </w:rPr>
        <w:t>Antroji</w:t>
      </w:r>
      <w:proofErr w:type="spellEnd"/>
      <w:r w:rsidRPr="002A27B0">
        <w:rPr>
          <w:rFonts w:ascii="Arial" w:hAnsi="Arial" w:cs="Arial"/>
          <w:b/>
          <w:bCs/>
          <w:iCs/>
          <w:color w:val="5B0009"/>
          <w:sz w:val="22"/>
          <w:szCs w:val="22"/>
          <w:lang w:val="en-GB" w:eastAsia="lt-LT"/>
        </w:rPr>
        <w:t xml:space="preserve"> </w:t>
      </w:r>
      <w:proofErr w:type="spellStart"/>
      <w:r w:rsidRPr="002A27B0">
        <w:rPr>
          <w:rFonts w:ascii="Arial" w:hAnsi="Arial" w:cs="Arial"/>
          <w:b/>
          <w:bCs/>
          <w:iCs/>
          <w:color w:val="5B0009"/>
          <w:sz w:val="22"/>
          <w:szCs w:val="22"/>
          <w:lang w:val="en-GB" w:eastAsia="lt-LT"/>
        </w:rPr>
        <w:t>pakopa</w:t>
      </w:r>
      <w:proofErr w:type="spellEnd"/>
      <w:r w:rsidRPr="002A27B0">
        <w:rPr>
          <w:rFonts w:ascii="Arial" w:hAnsi="Arial" w:cs="Arial"/>
          <w:b/>
          <w:bCs/>
          <w:iCs/>
          <w:color w:val="5B0009"/>
          <w:sz w:val="22"/>
          <w:szCs w:val="22"/>
          <w:lang w:val="en-GB" w:eastAsia="lt-LT"/>
        </w:rPr>
        <w:t>/LTKS 7</w:t>
      </w:r>
    </w:p>
    <w:tbl>
      <w:tblPr>
        <w:tblStyle w:val="TableGrid"/>
        <w:tblW w:w="4595" w:type="pct"/>
        <w:tblLayout w:type="fixed"/>
        <w:tblLook w:val="04A0" w:firstRow="1" w:lastRow="0" w:firstColumn="1" w:lastColumn="0" w:noHBand="0" w:noVBand="1"/>
      </w:tblPr>
      <w:tblGrid>
        <w:gridCol w:w="4527"/>
        <w:gridCol w:w="4451"/>
      </w:tblGrid>
      <w:tr w:rsidR="008D098A" w:rsidRPr="00F66E6A" w14:paraId="4EF3DC65" w14:textId="77777777" w:rsidTr="008D098A">
        <w:trPr>
          <w:trHeight w:val="513"/>
        </w:trPr>
        <w:tc>
          <w:tcPr>
            <w:tcW w:w="2521" w:type="pct"/>
            <w:shd w:val="clear" w:color="auto" w:fill="5B0009"/>
            <w:vAlign w:val="center"/>
          </w:tcPr>
          <w:p w14:paraId="53ABFA09" w14:textId="0B94EA52"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programos pavadinimas</w:t>
            </w:r>
          </w:p>
        </w:tc>
        <w:tc>
          <w:tcPr>
            <w:tcW w:w="2479" w:type="pct"/>
            <w:shd w:val="clear" w:color="136C73" w:fill="FFFFFF" w:themeFill="background1"/>
          </w:tcPr>
          <w:p w14:paraId="2F78F8F7" w14:textId="611791AE" w:rsidR="008D098A" w:rsidRPr="00F66E6A" w:rsidRDefault="00684198" w:rsidP="008D098A">
            <w:pPr>
              <w:rPr>
                <w:rFonts w:asciiTheme="minorHAnsi" w:eastAsiaTheme="majorEastAsia" w:hAnsiTheme="minorHAnsi" w:cstheme="minorHAnsi"/>
                <w:b/>
                <w:iCs/>
                <w:sz w:val="22"/>
                <w:szCs w:val="22"/>
                <w:lang w:val="en-GB"/>
              </w:rPr>
            </w:pPr>
            <w:r w:rsidRPr="00684198">
              <w:rPr>
                <w:rFonts w:ascii="Arial" w:eastAsia="Arial" w:hAnsi="Arial" w:cs="Arial"/>
                <w:b/>
                <w:color w:val="5B0009"/>
                <w:sz w:val="22"/>
                <w:szCs w:val="22"/>
              </w:rPr>
              <w:t>Europos studijos</w:t>
            </w:r>
          </w:p>
        </w:tc>
      </w:tr>
      <w:tr w:rsidR="008D098A" w:rsidRPr="00F66E6A" w14:paraId="63F7D365" w14:textId="77777777" w:rsidTr="008D098A">
        <w:trPr>
          <w:trHeight w:val="513"/>
        </w:trPr>
        <w:tc>
          <w:tcPr>
            <w:tcW w:w="2521" w:type="pct"/>
            <w:shd w:val="clear" w:color="auto" w:fill="5B0009"/>
            <w:vAlign w:val="center"/>
          </w:tcPr>
          <w:p w14:paraId="07F8F2C1" w14:textId="6AEE0F4C"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Valstybinis kodas</w:t>
            </w:r>
          </w:p>
        </w:tc>
        <w:tc>
          <w:tcPr>
            <w:tcW w:w="2479" w:type="pct"/>
          </w:tcPr>
          <w:p w14:paraId="45302B3E" w14:textId="77777777" w:rsidR="008D098A" w:rsidRPr="00CF1D8A" w:rsidRDefault="008D098A" w:rsidP="008D098A">
            <w:pPr>
              <w:rPr>
                <w:rStyle w:val="fontstyle01"/>
                <w:rFonts w:asciiTheme="minorHAnsi" w:eastAsiaTheme="majorEastAsia" w:hAnsiTheme="minorHAnsi" w:cstheme="minorHAnsi"/>
                <w:bCs/>
                <w:iCs/>
                <w:sz w:val="22"/>
                <w:szCs w:val="22"/>
              </w:rPr>
            </w:pPr>
            <w:r>
              <w:rPr>
                <w:rFonts w:ascii="Arial" w:eastAsia="Arial" w:hAnsi="Arial" w:cs="Arial"/>
                <w:color w:val="5B0009"/>
                <w:sz w:val="22"/>
                <w:szCs w:val="22"/>
              </w:rPr>
              <w:t>6211JX022</w:t>
            </w:r>
          </w:p>
        </w:tc>
      </w:tr>
      <w:tr w:rsidR="008D098A" w:rsidRPr="00F66E6A" w14:paraId="7E16BFCE" w14:textId="77777777" w:rsidTr="008D098A">
        <w:trPr>
          <w:trHeight w:val="513"/>
        </w:trPr>
        <w:tc>
          <w:tcPr>
            <w:tcW w:w="2521" w:type="pct"/>
            <w:shd w:val="clear" w:color="auto" w:fill="5B0009"/>
            <w:vAlign w:val="center"/>
          </w:tcPr>
          <w:p w14:paraId="70E8DB79" w14:textId="49CDC9B3"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programos rūšis</w:t>
            </w:r>
          </w:p>
        </w:tc>
        <w:tc>
          <w:tcPr>
            <w:tcW w:w="2479" w:type="pct"/>
          </w:tcPr>
          <w:p w14:paraId="00D81E80" w14:textId="35F61172" w:rsidR="008D098A" w:rsidRPr="00CF1D8A" w:rsidRDefault="007F267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Universitetinės</w:t>
            </w:r>
          </w:p>
        </w:tc>
      </w:tr>
      <w:tr w:rsidR="008D098A" w:rsidRPr="00F66E6A" w14:paraId="3E27D956" w14:textId="77777777" w:rsidTr="008D098A">
        <w:trPr>
          <w:trHeight w:val="513"/>
        </w:trPr>
        <w:tc>
          <w:tcPr>
            <w:tcW w:w="2521" w:type="pct"/>
            <w:shd w:val="clear" w:color="auto" w:fill="5B0009"/>
            <w:vAlign w:val="center"/>
          </w:tcPr>
          <w:p w14:paraId="205A2E9D" w14:textId="76BFB1DD"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forma (nuolatinė/ištęstine); trukmė (metais)</w:t>
            </w:r>
          </w:p>
        </w:tc>
        <w:tc>
          <w:tcPr>
            <w:tcW w:w="2479" w:type="pct"/>
          </w:tcPr>
          <w:p w14:paraId="48E617B2" w14:textId="5E4A26C3" w:rsidR="008D098A" w:rsidRPr="00CF1D8A" w:rsidRDefault="007F267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Nuolatinė, 2 m.</w:t>
            </w:r>
          </w:p>
        </w:tc>
      </w:tr>
      <w:tr w:rsidR="008D098A" w:rsidRPr="00F66E6A" w14:paraId="36F64505" w14:textId="77777777" w:rsidTr="008D098A">
        <w:trPr>
          <w:trHeight w:val="513"/>
        </w:trPr>
        <w:tc>
          <w:tcPr>
            <w:tcW w:w="2521" w:type="pct"/>
            <w:shd w:val="clear" w:color="auto" w:fill="5B0009"/>
            <w:vAlign w:val="center"/>
          </w:tcPr>
          <w:p w14:paraId="059836C5" w14:textId="33176352"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programos apimtis kreditais</w:t>
            </w:r>
          </w:p>
        </w:tc>
        <w:tc>
          <w:tcPr>
            <w:tcW w:w="2479" w:type="pct"/>
          </w:tcPr>
          <w:p w14:paraId="64E4C213" w14:textId="77777777" w:rsidR="008D098A" w:rsidRPr="00CF1D8A" w:rsidRDefault="008D098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120</w:t>
            </w:r>
          </w:p>
        </w:tc>
      </w:tr>
      <w:tr w:rsidR="008D098A" w:rsidRPr="00F66E6A" w14:paraId="31200D02" w14:textId="77777777" w:rsidTr="008D098A">
        <w:trPr>
          <w:trHeight w:val="513"/>
        </w:trPr>
        <w:tc>
          <w:tcPr>
            <w:tcW w:w="2521" w:type="pct"/>
            <w:shd w:val="clear" w:color="auto" w:fill="5B0009"/>
            <w:vAlign w:val="center"/>
          </w:tcPr>
          <w:p w14:paraId="4D2D5BEC" w14:textId="234A1A55"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Suteikiamas laipsnis ir (ar) profesinė kvalifikacija</w:t>
            </w:r>
          </w:p>
        </w:tc>
        <w:tc>
          <w:tcPr>
            <w:tcW w:w="2479" w:type="pct"/>
          </w:tcPr>
          <w:p w14:paraId="6505F8A0" w14:textId="791FEF27" w:rsidR="008D098A" w:rsidRPr="00CF1D8A" w:rsidRDefault="007F267A"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Socialinių mokslų magistras</w:t>
            </w:r>
          </w:p>
        </w:tc>
      </w:tr>
      <w:tr w:rsidR="008D098A" w:rsidRPr="00F66E6A" w14:paraId="7B30F8D7" w14:textId="77777777" w:rsidTr="008D098A">
        <w:trPr>
          <w:trHeight w:val="513"/>
        </w:trPr>
        <w:tc>
          <w:tcPr>
            <w:tcW w:w="2521" w:type="pct"/>
            <w:shd w:val="clear" w:color="auto" w:fill="5B0009"/>
            <w:vAlign w:val="center"/>
          </w:tcPr>
          <w:p w14:paraId="484C2370" w14:textId="6CE0E4AD"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vykdymo kalba</w:t>
            </w:r>
          </w:p>
        </w:tc>
        <w:tc>
          <w:tcPr>
            <w:tcW w:w="2479" w:type="pct"/>
          </w:tcPr>
          <w:p w14:paraId="50AF9697" w14:textId="14D58D52" w:rsidR="008D098A" w:rsidRPr="00CF1D8A" w:rsidRDefault="008D0327"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Lietuvių</w:t>
            </w:r>
          </w:p>
        </w:tc>
      </w:tr>
      <w:tr w:rsidR="008D098A" w:rsidRPr="00F66E6A" w14:paraId="59BBC77B" w14:textId="77777777" w:rsidTr="008D098A">
        <w:trPr>
          <w:trHeight w:val="513"/>
        </w:trPr>
        <w:tc>
          <w:tcPr>
            <w:tcW w:w="2521" w:type="pct"/>
            <w:shd w:val="clear" w:color="auto" w:fill="5B0009"/>
            <w:vAlign w:val="center"/>
          </w:tcPr>
          <w:p w14:paraId="1AB49700" w14:textId="0AB1AABA"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Priėmimo reikalavimai</w:t>
            </w:r>
          </w:p>
        </w:tc>
        <w:tc>
          <w:tcPr>
            <w:tcW w:w="2479" w:type="pct"/>
          </w:tcPr>
          <w:p w14:paraId="1A3E0E6A" w14:textId="7923EA67" w:rsidR="008D098A" w:rsidRPr="00CF1D8A" w:rsidRDefault="008D0327" w:rsidP="008D098A">
            <w:pPr>
              <w:rPr>
                <w:rFonts w:asciiTheme="minorHAnsi" w:eastAsiaTheme="majorEastAsia" w:hAnsiTheme="minorHAnsi" w:cstheme="minorHAnsi"/>
                <w:bCs/>
                <w:iCs/>
                <w:sz w:val="22"/>
                <w:szCs w:val="22"/>
                <w:lang w:val="en-GB"/>
              </w:rPr>
            </w:pPr>
            <w:r>
              <w:rPr>
                <w:rFonts w:ascii="Arial" w:eastAsia="Arial" w:hAnsi="Arial" w:cs="Arial"/>
                <w:color w:val="5B0009"/>
                <w:sz w:val="22"/>
                <w:szCs w:val="22"/>
              </w:rPr>
              <w:t>Bakalauro laipsnis</w:t>
            </w:r>
          </w:p>
        </w:tc>
      </w:tr>
      <w:tr w:rsidR="008D098A" w:rsidRPr="00F66E6A" w14:paraId="004F71F1" w14:textId="77777777" w:rsidTr="008D098A">
        <w:trPr>
          <w:trHeight w:val="513"/>
        </w:trPr>
        <w:tc>
          <w:tcPr>
            <w:tcW w:w="2521" w:type="pct"/>
            <w:shd w:val="clear" w:color="auto" w:fill="5B0009"/>
            <w:vAlign w:val="center"/>
          </w:tcPr>
          <w:p w14:paraId="20243885" w14:textId="5CEF4802"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Studijų programos įregistravimo data</w:t>
            </w:r>
          </w:p>
        </w:tc>
        <w:tc>
          <w:tcPr>
            <w:tcW w:w="2479" w:type="pct"/>
          </w:tcPr>
          <w:p w14:paraId="2C1D6F9C" w14:textId="77777777" w:rsidR="008D098A" w:rsidRPr="00CF1D8A" w:rsidRDefault="008D098A" w:rsidP="008D098A">
            <w:pPr>
              <w:rPr>
                <w:rStyle w:val="fontstyle01"/>
                <w:rFonts w:asciiTheme="minorHAnsi" w:eastAsiaTheme="majorEastAsia" w:hAnsiTheme="minorHAnsi" w:cstheme="minorHAnsi"/>
                <w:bCs/>
                <w:iCs/>
                <w:sz w:val="22"/>
                <w:szCs w:val="22"/>
                <w:lang w:val="en-GB"/>
              </w:rPr>
            </w:pPr>
            <w:r>
              <w:rPr>
                <w:rFonts w:ascii="Arial" w:eastAsia="Arial" w:hAnsi="Arial" w:cs="Arial"/>
                <w:color w:val="5B0009"/>
                <w:sz w:val="22"/>
                <w:szCs w:val="22"/>
              </w:rPr>
              <w:t>2014-01-08</w:t>
            </w:r>
          </w:p>
        </w:tc>
      </w:tr>
      <w:tr w:rsidR="008D098A" w:rsidRPr="00F66E6A" w14:paraId="078F1AEB" w14:textId="77777777" w:rsidTr="008D098A">
        <w:trPr>
          <w:trHeight w:val="513"/>
        </w:trPr>
        <w:tc>
          <w:tcPr>
            <w:tcW w:w="2521" w:type="pct"/>
            <w:shd w:val="clear" w:color="auto" w:fill="5B0009"/>
            <w:vAlign w:val="center"/>
          </w:tcPr>
          <w:p w14:paraId="090AD36D" w14:textId="62AA5588" w:rsidR="008D098A" w:rsidRPr="002D0027" w:rsidRDefault="008D098A" w:rsidP="008D098A">
            <w:pPr>
              <w:rPr>
                <w:rFonts w:ascii="Arial" w:eastAsiaTheme="majorEastAsia" w:hAnsi="Arial" w:cs="Arial"/>
                <w:iCs/>
                <w:color w:val="FFFFFF" w:themeColor="background1"/>
                <w:sz w:val="22"/>
                <w:szCs w:val="22"/>
                <w:lang w:val="en-GB"/>
              </w:rPr>
            </w:pPr>
            <w:r w:rsidRPr="002D0027">
              <w:rPr>
                <w:rFonts w:ascii="Arial" w:eastAsiaTheme="majorEastAsia" w:hAnsi="Arial" w:cs="Arial"/>
                <w:iCs/>
                <w:color w:val="FFFFFF" w:themeColor="background1"/>
                <w:sz w:val="22"/>
                <w:szCs w:val="22"/>
              </w:rPr>
              <w:t>Kita informacija (jungtinė/dviejų krypčių/tarpkryptinė; kita)</w:t>
            </w:r>
          </w:p>
        </w:tc>
        <w:tc>
          <w:tcPr>
            <w:tcW w:w="2479" w:type="pct"/>
          </w:tcPr>
          <w:p w14:paraId="6E4927F7" w14:textId="77777777" w:rsidR="008D098A" w:rsidRPr="00CF1D8A" w:rsidRDefault="008D098A" w:rsidP="008D098A">
            <w:pPr>
              <w:rPr>
                <w:rStyle w:val="fontstyle01"/>
                <w:rFonts w:asciiTheme="minorHAnsi" w:eastAsiaTheme="majorEastAsia" w:hAnsiTheme="minorHAnsi" w:cstheme="minorHAnsi"/>
                <w:bCs/>
                <w:iCs/>
                <w:sz w:val="22"/>
                <w:szCs w:val="22"/>
                <w:lang w:val="en-GB"/>
              </w:rPr>
            </w:pPr>
            <w:r>
              <w:rPr>
                <w:rStyle w:val="fontstyle01"/>
                <w:rFonts w:asciiTheme="minorHAnsi" w:eastAsiaTheme="majorEastAsia" w:hAnsiTheme="minorHAnsi" w:cstheme="minorHAnsi"/>
                <w:bCs/>
                <w:iCs/>
                <w:sz w:val="22"/>
                <w:szCs w:val="22"/>
                <w:lang w:val="en-GB"/>
              </w:rPr>
              <w:t>N</w:t>
            </w:r>
            <w:r>
              <w:rPr>
                <w:rStyle w:val="fontstyle01"/>
                <w:rFonts w:asciiTheme="minorHAnsi" w:eastAsiaTheme="majorEastAsia" w:hAnsiTheme="minorHAnsi" w:cstheme="minorHAnsi"/>
              </w:rPr>
              <w:t>/A</w:t>
            </w:r>
          </w:p>
        </w:tc>
      </w:tr>
    </w:tbl>
    <w:p w14:paraId="22462225" w14:textId="2C56F0F9" w:rsidR="00291AB7" w:rsidRPr="007F267A" w:rsidRDefault="008D098A" w:rsidP="00291AB7">
      <w:pPr>
        <w:spacing w:line="276" w:lineRule="auto"/>
        <w:rPr>
          <w:rFonts w:asciiTheme="minorHAnsi" w:eastAsia="Calibri" w:hAnsiTheme="minorHAnsi" w:cstheme="minorHAnsi"/>
          <w:lang w:val="en-GB" w:eastAsia="lt-LT"/>
        </w:rPr>
      </w:pPr>
      <w:r w:rsidRPr="005D0FF7">
        <w:rPr>
          <w:rFonts w:asciiTheme="minorHAnsi" w:eastAsia="Calibri" w:hAnsiTheme="minorHAnsi" w:cstheme="minorHAnsi"/>
          <w:lang w:val="en-GB" w:eastAsia="lt-LT"/>
        </w:rPr>
        <w:br w:type="page"/>
      </w:r>
    </w:p>
    <w:p w14:paraId="34464002" w14:textId="65603CBA" w:rsidR="00291AB7" w:rsidRPr="00D8335B" w:rsidRDefault="008D61B1" w:rsidP="008D61B1">
      <w:pPr>
        <w:jc w:val="center"/>
        <w:rPr>
          <w:rFonts w:ascii="Arial" w:eastAsiaTheme="majorEastAsia" w:hAnsi="Arial" w:cs="Arial"/>
          <w:b/>
          <w:bCs/>
          <w:color w:val="5B0009"/>
          <w:sz w:val="36"/>
          <w:szCs w:val="36"/>
          <w:lang w:eastAsia="en-US"/>
        </w:rPr>
      </w:pPr>
      <w:r w:rsidRPr="00D8335B">
        <w:rPr>
          <w:rFonts w:ascii="Arial" w:eastAsiaTheme="majorEastAsia" w:hAnsi="Arial" w:cs="Arial"/>
          <w:b/>
          <w:bCs/>
          <w:color w:val="5B0009"/>
          <w:sz w:val="36"/>
          <w:szCs w:val="36"/>
          <w:lang w:eastAsia="en-US"/>
        </w:rPr>
        <w:lastRenderedPageBreak/>
        <w:t>VERTINIMAS BALAIS PAGAL PAKOPĄ IR VERTINIMO SRITIS</w:t>
      </w:r>
    </w:p>
    <w:p w14:paraId="70C18002" w14:textId="77777777" w:rsidR="008D61B1" w:rsidRPr="002D0027" w:rsidRDefault="008D61B1" w:rsidP="008D61B1">
      <w:pPr>
        <w:jc w:val="center"/>
        <w:rPr>
          <w:rFonts w:ascii="Arial" w:hAnsi="Arial" w:cs="Arial"/>
          <w:iCs/>
          <w:lang w:eastAsia="lt-LT"/>
        </w:rPr>
      </w:pPr>
    </w:p>
    <w:p w14:paraId="1F7E8A35" w14:textId="77777777" w:rsidR="00A32D18" w:rsidRPr="002D0027" w:rsidRDefault="00A32D18" w:rsidP="00291AB7">
      <w:pPr>
        <w:rPr>
          <w:rFonts w:ascii="Arial" w:hAnsi="Arial" w:cs="Arial"/>
          <w:b/>
          <w:bCs/>
          <w:color w:val="136C73"/>
        </w:rPr>
      </w:pPr>
    </w:p>
    <w:p w14:paraId="0BB9118F" w14:textId="2D345154" w:rsidR="00291AB7" w:rsidRPr="002D0027" w:rsidRDefault="00F468FC" w:rsidP="00291AB7">
      <w:pPr>
        <w:rPr>
          <w:rFonts w:ascii="Arial" w:hAnsi="Arial" w:cs="Arial"/>
        </w:rPr>
      </w:pPr>
      <w:r w:rsidRPr="00D8335B">
        <w:rPr>
          <w:rFonts w:ascii="Arial" w:hAnsi="Arial" w:cs="Arial"/>
          <w:b/>
          <w:bCs/>
          <w:color w:val="5B0009"/>
        </w:rPr>
        <w:t>Pirmosios pakopos</w:t>
      </w:r>
      <w:r w:rsidRPr="00D8335B">
        <w:rPr>
          <w:rFonts w:ascii="Arial" w:hAnsi="Arial" w:cs="Arial"/>
          <w:color w:val="5B0009"/>
        </w:rPr>
        <w:t xml:space="preserve"> </w:t>
      </w:r>
      <w:r w:rsidR="00684198">
        <w:rPr>
          <w:rFonts w:ascii="Arial" w:hAnsi="Arial" w:cs="Arial"/>
        </w:rPr>
        <w:t xml:space="preserve">politikos mokslų </w:t>
      </w:r>
      <w:r w:rsidRPr="002D0027">
        <w:rPr>
          <w:rFonts w:ascii="Arial" w:hAnsi="Arial" w:cs="Arial"/>
        </w:rPr>
        <w:t xml:space="preserve">krypties studijos vertinamos </w:t>
      </w:r>
      <w:r w:rsidRPr="00D8335B">
        <w:rPr>
          <w:rFonts w:ascii="Arial" w:hAnsi="Arial" w:cs="Arial"/>
          <w:b/>
          <w:bCs/>
          <w:color w:val="5B0009"/>
        </w:rPr>
        <w:t>teigiamai</w:t>
      </w:r>
      <w:r w:rsidRPr="002D0027">
        <w:rPr>
          <w:rFonts w:ascii="Arial" w:hAnsi="Arial" w:cs="Arial"/>
        </w:rPr>
        <w:t>.</w:t>
      </w:r>
    </w:p>
    <w:p w14:paraId="4B09FF7E"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426F2AE2" w14:textId="77777777" w:rsidTr="00F50679">
        <w:tc>
          <w:tcPr>
            <w:tcW w:w="673" w:type="dxa"/>
            <w:vAlign w:val="center"/>
          </w:tcPr>
          <w:p w14:paraId="55E34249" w14:textId="5A22032D" w:rsidR="00291AB7" w:rsidRPr="00D8335B" w:rsidRDefault="00291AB7" w:rsidP="00F50679">
            <w:pPr>
              <w:jc w:val="center"/>
              <w:rPr>
                <w:rFonts w:ascii="Arial" w:eastAsia="Calibri" w:hAnsi="Arial" w:cs="Arial"/>
                <w:b/>
                <w:iCs/>
                <w:color w:val="5B0009"/>
                <w:lang w:eastAsia="lt-LT"/>
              </w:rPr>
            </w:pPr>
            <w:r w:rsidRPr="00D8335B">
              <w:rPr>
                <w:rFonts w:ascii="Arial" w:eastAsia="Calibri" w:hAnsi="Arial" w:cs="Arial"/>
                <w:b/>
                <w:iCs/>
                <w:color w:val="5B0009"/>
                <w:lang w:eastAsia="lt-LT"/>
              </w:rPr>
              <w:t>N</w:t>
            </w:r>
            <w:r w:rsidR="008D61B1" w:rsidRPr="00D8335B">
              <w:rPr>
                <w:rFonts w:ascii="Arial" w:eastAsia="Calibri" w:hAnsi="Arial" w:cs="Arial"/>
                <w:b/>
                <w:iCs/>
                <w:color w:val="5B0009"/>
                <w:lang w:eastAsia="lt-LT"/>
              </w:rPr>
              <w:t>r</w:t>
            </w:r>
            <w:r w:rsidRPr="00D8335B">
              <w:rPr>
                <w:rFonts w:ascii="Arial" w:eastAsia="Calibri" w:hAnsi="Arial" w:cs="Arial"/>
                <w:b/>
                <w:iCs/>
                <w:color w:val="5B0009"/>
                <w:lang w:eastAsia="lt-LT"/>
              </w:rPr>
              <w:t>.</w:t>
            </w:r>
          </w:p>
        </w:tc>
        <w:tc>
          <w:tcPr>
            <w:tcW w:w="7121" w:type="dxa"/>
            <w:vAlign w:val="center"/>
          </w:tcPr>
          <w:p w14:paraId="0A72D239" w14:textId="71700159"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71F7972A" w14:textId="56389440"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3"/>
              <w:sym w:font="Symbol" w:char="F02A"/>
            </w:r>
          </w:p>
        </w:tc>
      </w:tr>
      <w:tr w:rsidR="00291AB7" w:rsidRPr="002D0027" w14:paraId="3CF67249" w14:textId="77777777" w:rsidTr="00F50679">
        <w:trPr>
          <w:trHeight w:val="397"/>
        </w:trPr>
        <w:tc>
          <w:tcPr>
            <w:tcW w:w="673" w:type="dxa"/>
            <w:vAlign w:val="center"/>
          </w:tcPr>
          <w:p w14:paraId="3DCCE70F"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78C904CF" w14:textId="6AFDC06B"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52CA7BA6" w14:textId="0D270834"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6194ABEC" w14:textId="77777777" w:rsidTr="00F50679">
        <w:trPr>
          <w:trHeight w:val="397"/>
        </w:trPr>
        <w:tc>
          <w:tcPr>
            <w:tcW w:w="673" w:type="dxa"/>
            <w:vAlign w:val="center"/>
          </w:tcPr>
          <w:p w14:paraId="558B325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816E296" w14:textId="642EE1CE"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00FF6A11" w14:textId="2D725C7A"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AF1E94D" w14:textId="77777777" w:rsidTr="00F50679">
        <w:trPr>
          <w:trHeight w:val="397"/>
        </w:trPr>
        <w:tc>
          <w:tcPr>
            <w:tcW w:w="673" w:type="dxa"/>
            <w:vAlign w:val="center"/>
          </w:tcPr>
          <w:p w14:paraId="1F945AD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196DFB2B" w14:textId="3355B67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B496D46" w14:textId="175286E5"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5236FCB6" w14:textId="77777777" w:rsidTr="00F50679">
        <w:trPr>
          <w:trHeight w:val="397"/>
        </w:trPr>
        <w:tc>
          <w:tcPr>
            <w:tcW w:w="673" w:type="dxa"/>
            <w:vAlign w:val="center"/>
          </w:tcPr>
          <w:p w14:paraId="6D9004C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4913AC38" w14:textId="1543BEBE"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12C2B218" w14:textId="540DB91C"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C2A9C9F" w14:textId="77777777" w:rsidTr="00F50679">
        <w:trPr>
          <w:trHeight w:val="397"/>
        </w:trPr>
        <w:tc>
          <w:tcPr>
            <w:tcW w:w="673" w:type="dxa"/>
            <w:vAlign w:val="center"/>
          </w:tcPr>
          <w:p w14:paraId="2289C296"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19FAC09F" w14:textId="708AF8C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43BC5C38" w14:textId="2D8350AC"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6F49E25A" w14:textId="77777777" w:rsidTr="00F50679">
        <w:trPr>
          <w:trHeight w:val="397"/>
        </w:trPr>
        <w:tc>
          <w:tcPr>
            <w:tcW w:w="673" w:type="dxa"/>
            <w:vAlign w:val="center"/>
          </w:tcPr>
          <w:p w14:paraId="79C7562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6F410090" w14:textId="701ACA6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2BBF91D2" w14:textId="21BAA6BC"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94DB144" w14:textId="77777777" w:rsidTr="00F50679">
        <w:trPr>
          <w:trHeight w:val="397"/>
        </w:trPr>
        <w:tc>
          <w:tcPr>
            <w:tcW w:w="673" w:type="dxa"/>
            <w:vAlign w:val="center"/>
          </w:tcPr>
          <w:p w14:paraId="007D9853"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6D4964EB" w14:textId="5A91AAA1"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33B17120" w14:textId="109B4262"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1F6EACC2" w14:textId="77777777" w:rsidTr="00F50679">
        <w:trPr>
          <w:trHeight w:val="397"/>
        </w:trPr>
        <w:tc>
          <w:tcPr>
            <w:tcW w:w="7794" w:type="dxa"/>
            <w:gridSpan w:val="2"/>
            <w:vAlign w:val="center"/>
          </w:tcPr>
          <w:p w14:paraId="749652F8" w14:textId="0D301C07"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w:t>
            </w:r>
            <w:r w:rsidRPr="002D0027">
              <w:rPr>
                <w:rFonts w:ascii="Arial" w:eastAsia="Calibri" w:hAnsi="Arial" w:cs="Arial"/>
                <w:b/>
                <w:iCs/>
              </w:rPr>
              <w:t>š viso</w:t>
            </w:r>
            <w:r w:rsidR="00291AB7" w:rsidRPr="002D0027">
              <w:rPr>
                <w:rFonts w:ascii="Arial" w:eastAsia="Calibri" w:hAnsi="Arial" w:cs="Arial"/>
                <w:b/>
                <w:iCs/>
                <w:lang w:eastAsia="lt-LT"/>
              </w:rPr>
              <w:t>:</w:t>
            </w:r>
          </w:p>
        </w:tc>
        <w:tc>
          <w:tcPr>
            <w:tcW w:w="1834" w:type="dxa"/>
            <w:vAlign w:val="center"/>
          </w:tcPr>
          <w:p w14:paraId="45F9E90F" w14:textId="6AD46B44"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28</w:t>
            </w:r>
          </w:p>
        </w:tc>
      </w:tr>
    </w:tbl>
    <w:p w14:paraId="73E64CD0" w14:textId="58D2D059" w:rsidR="00291AB7" w:rsidRPr="002D0027" w:rsidRDefault="00291AB7" w:rsidP="00291AB7">
      <w:pPr>
        <w:rPr>
          <w:rFonts w:ascii="Arial" w:hAnsi="Arial" w:cs="Arial"/>
          <w:lang w:eastAsia="lt-LT"/>
        </w:rPr>
      </w:pPr>
    </w:p>
    <w:p w14:paraId="2A8FCF02" w14:textId="77777777" w:rsidR="00F468FC" w:rsidRPr="002D0027" w:rsidRDefault="00F468FC" w:rsidP="00291AB7">
      <w:pPr>
        <w:rPr>
          <w:rFonts w:ascii="Arial" w:hAnsi="Arial" w:cs="Arial"/>
          <w:lang w:eastAsia="lt-LT"/>
        </w:rPr>
      </w:pPr>
    </w:p>
    <w:p w14:paraId="433D73AC" w14:textId="70D742B5" w:rsidR="00291AB7" w:rsidRPr="002D0027" w:rsidRDefault="00F468FC" w:rsidP="00291AB7">
      <w:pPr>
        <w:rPr>
          <w:rFonts w:ascii="Arial" w:hAnsi="Arial" w:cs="Arial"/>
        </w:rPr>
      </w:pPr>
      <w:r w:rsidRPr="00D8335B">
        <w:rPr>
          <w:rFonts w:ascii="Arial" w:hAnsi="Arial" w:cs="Arial"/>
          <w:b/>
          <w:bCs/>
          <w:color w:val="5B0009"/>
        </w:rPr>
        <w:t>Antrosios pakopos</w:t>
      </w:r>
      <w:r w:rsidRPr="00D8335B">
        <w:rPr>
          <w:rFonts w:ascii="Arial" w:hAnsi="Arial" w:cs="Arial"/>
          <w:color w:val="5B0009"/>
        </w:rPr>
        <w:t xml:space="preserve"> </w:t>
      </w:r>
      <w:r w:rsidR="00684198">
        <w:rPr>
          <w:rFonts w:ascii="Arial" w:hAnsi="Arial" w:cs="Arial"/>
        </w:rPr>
        <w:t xml:space="preserve">politikos mokslų </w:t>
      </w:r>
      <w:r w:rsidR="00684198" w:rsidRPr="002D0027">
        <w:rPr>
          <w:rFonts w:ascii="Arial" w:hAnsi="Arial" w:cs="Arial"/>
        </w:rPr>
        <w:t xml:space="preserve">krypties studijos vertinamos </w:t>
      </w:r>
      <w:r w:rsidR="00684198" w:rsidRPr="00D8335B">
        <w:rPr>
          <w:rFonts w:ascii="Arial" w:hAnsi="Arial" w:cs="Arial"/>
          <w:b/>
          <w:bCs/>
          <w:color w:val="5B0009"/>
        </w:rPr>
        <w:t>teigiamai</w:t>
      </w:r>
      <w:r w:rsidR="00684198" w:rsidRPr="002D0027">
        <w:rPr>
          <w:rFonts w:ascii="Arial" w:hAnsi="Arial" w:cs="Arial"/>
        </w:rPr>
        <w:t>.</w:t>
      </w:r>
    </w:p>
    <w:p w14:paraId="3E2DAA77" w14:textId="77777777" w:rsidR="00F468FC" w:rsidRPr="002D0027" w:rsidRDefault="00F468FC" w:rsidP="00291AB7">
      <w:pPr>
        <w:rPr>
          <w:rFonts w:ascii="Arial" w:hAnsi="Arial" w:cs="Arial"/>
          <w:lang w:eastAsia="lt-LT"/>
        </w:rPr>
      </w:pPr>
    </w:p>
    <w:tbl>
      <w:tblPr>
        <w:tblStyle w:val="TableGrid"/>
        <w:tblW w:w="5000" w:type="pct"/>
        <w:tblLook w:val="04A0" w:firstRow="1" w:lastRow="0" w:firstColumn="1" w:lastColumn="0" w:noHBand="0" w:noVBand="1"/>
      </w:tblPr>
      <w:tblGrid>
        <w:gridCol w:w="683"/>
        <w:gridCol w:w="7225"/>
        <w:gridCol w:w="1861"/>
      </w:tblGrid>
      <w:tr w:rsidR="00291AB7" w:rsidRPr="002D0027" w14:paraId="040B66D8" w14:textId="77777777" w:rsidTr="00F50679">
        <w:tc>
          <w:tcPr>
            <w:tcW w:w="673" w:type="dxa"/>
            <w:vAlign w:val="center"/>
          </w:tcPr>
          <w:p w14:paraId="278B72A4" w14:textId="777418B1" w:rsidR="00291AB7" w:rsidRPr="002D0027" w:rsidRDefault="00291AB7" w:rsidP="00F50679">
            <w:pPr>
              <w:jc w:val="center"/>
              <w:rPr>
                <w:rFonts w:ascii="Arial" w:eastAsia="Calibri" w:hAnsi="Arial" w:cs="Arial"/>
                <w:b/>
                <w:iCs/>
                <w:color w:val="136C73"/>
                <w:lang w:eastAsia="lt-LT"/>
              </w:rPr>
            </w:pPr>
            <w:r w:rsidRPr="00684198">
              <w:rPr>
                <w:rFonts w:ascii="Arial" w:eastAsia="Calibri" w:hAnsi="Arial" w:cs="Arial"/>
                <w:b/>
                <w:iCs/>
                <w:color w:val="632423" w:themeColor="accent2" w:themeShade="80"/>
                <w:lang w:eastAsia="lt-LT"/>
              </w:rPr>
              <w:t>N</w:t>
            </w:r>
            <w:r w:rsidR="008D61B1" w:rsidRPr="00684198">
              <w:rPr>
                <w:rFonts w:ascii="Arial" w:eastAsia="Calibri" w:hAnsi="Arial" w:cs="Arial"/>
                <w:b/>
                <w:iCs/>
                <w:color w:val="632423" w:themeColor="accent2" w:themeShade="80"/>
                <w:lang w:eastAsia="lt-LT"/>
              </w:rPr>
              <w:t>r</w:t>
            </w:r>
            <w:r w:rsidRPr="00684198">
              <w:rPr>
                <w:rFonts w:ascii="Arial" w:eastAsia="Calibri" w:hAnsi="Arial" w:cs="Arial"/>
                <w:b/>
                <w:iCs/>
                <w:color w:val="632423" w:themeColor="accent2" w:themeShade="80"/>
                <w:lang w:eastAsia="lt-LT"/>
              </w:rPr>
              <w:t>.</w:t>
            </w:r>
          </w:p>
        </w:tc>
        <w:tc>
          <w:tcPr>
            <w:tcW w:w="7121" w:type="dxa"/>
            <w:vAlign w:val="center"/>
          </w:tcPr>
          <w:p w14:paraId="2BB9B94C" w14:textId="441383BA" w:rsidR="00291AB7" w:rsidRPr="002D0027" w:rsidRDefault="008D61B1" w:rsidP="00F50679">
            <w:pPr>
              <w:jc w:val="center"/>
              <w:rPr>
                <w:rFonts w:ascii="Arial" w:eastAsia="Calibri" w:hAnsi="Arial" w:cs="Arial"/>
                <w:b/>
                <w:iCs/>
                <w:color w:val="136C73"/>
                <w:lang w:eastAsia="lt-LT"/>
              </w:rPr>
            </w:pPr>
            <w:r w:rsidRPr="00D8335B">
              <w:rPr>
                <w:rFonts w:ascii="Arial" w:eastAsia="Calibri" w:hAnsi="Arial" w:cs="Arial"/>
                <w:b/>
                <w:iCs/>
                <w:color w:val="5B0009"/>
                <w:lang w:eastAsia="lt-LT"/>
              </w:rPr>
              <w:t>Vertinimo sritis</w:t>
            </w:r>
          </w:p>
        </w:tc>
        <w:tc>
          <w:tcPr>
            <w:tcW w:w="1834" w:type="dxa"/>
            <w:vAlign w:val="center"/>
          </w:tcPr>
          <w:p w14:paraId="0F066989" w14:textId="74C5C527" w:rsidR="00291AB7" w:rsidRPr="002D0027" w:rsidRDefault="00F468FC" w:rsidP="00F50679">
            <w:pPr>
              <w:jc w:val="center"/>
              <w:rPr>
                <w:rFonts w:ascii="Arial" w:eastAsia="Calibri" w:hAnsi="Arial" w:cs="Arial"/>
                <w:b/>
                <w:iCs/>
                <w:color w:val="136C73"/>
                <w:lang w:eastAsia="lt-LT"/>
              </w:rPr>
            </w:pPr>
            <w:r w:rsidRPr="00D8335B">
              <w:rPr>
                <w:rFonts w:ascii="Arial" w:eastAsia="Calibri" w:hAnsi="Arial" w:cs="Arial"/>
                <w:b/>
                <w:color w:val="5B0009"/>
              </w:rPr>
              <w:t>Balai</w:t>
            </w:r>
            <w:r w:rsidR="00291AB7" w:rsidRPr="00D8335B">
              <w:rPr>
                <w:rStyle w:val="FootnoteReference"/>
                <w:rFonts w:ascii="Arial" w:eastAsia="Calibri" w:hAnsi="Arial" w:cs="Arial"/>
                <w:iCs/>
                <w:color w:val="5B0009"/>
                <w:lang w:eastAsia="lt-LT"/>
              </w:rPr>
              <w:footnoteReference w:customMarkFollows="1" w:id="4"/>
              <w:sym w:font="Symbol" w:char="F02A"/>
            </w:r>
          </w:p>
        </w:tc>
      </w:tr>
      <w:tr w:rsidR="00291AB7" w:rsidRPr="002D0027" w14:paraId="5801439A" w14:textId="77777777" w:rsidTr="00F50679">
        <w:trPr>
          <w:trHeight w:val="397"/>
        </w:trPr>
        <w:tc>
          <w:tcPr>
            <w:tcW w:w="673" w:type="dxa"/>
            <w:vAlign w:val="center"/>
          </w:tcPr>
          <w:p w14:paraId="4475172E"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1.</w:t>
            </w:r>
          </w:p>
        </w:tc>
        <w:tc>
          <w:tcPr>
            <w:tcW w:w="7121" w:type="dxa"/>
            <w:vAlign w:val="center"/>
          </w:tcPr>
          <w:p w14:paraId="5B0707B7" w14:textId="0A2BCA20"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Studijų tikslai, rezultatai ir turinys</w:t>
            </w:r>
          </w:p>
        </w:tc>
        <w:tc>
          <w:tcPr>
            <w:tcW w:w="1834" w:type="dxa"/>
            <w:vAlign w:val="center"/>
          </w:tcPr>
          <w:p w14:paraId="37BFE6AD" w14:textId="0D57E71A"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093D7242" w14:textId="77777777" w:rsidTr="00F50679">
        <w:trPr>
          <w:trHeight w:val="397"/>
        </w:trPr>
        <w:tc>
          <w:tcPr>
            <w:tcW w:w="673" w:type="dxa"/>
            <w:vAlign w:val="center"/>
          </w:tcPr>
          <w:p w14:paraId="438B531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2.</w:t>
            </w:r>
          </w:p>
        </w:tc>
        <w:tc>
          <w:tcPr>
            <w:tcW w:w="7121" w:type="dxa"/>
            <w:vAlign w:val="center"/>
          </w:tcPr>
          <w:p w14:paraId="52FFABFD" w14:textId="159BA526" w:rsidR="00291AB7" w:rsidRPr="002D0027" w:rsidRDefault="008D61B1" w:rsidP="00F50679">
            <w:pPr>
              <w:jc w:val="both"/>
              <w:rPr>
                <w:rFonts w:ascii="Arial" w:eastAsia="Calibri" w:hAnsi="Arial" w:cs="Arial"/>
                <w:iCs/>
                <w:lang w:eastAsia="lt-LT"/>
              </w:rPr>
            </w:pPr>
            <w:r w:rsidRPr="002D0027">
              <w:rPr>
                <w:rFonts w:ascii="Arial" w:eastAsia="Calibri" w:hAnsi="Arial" w:cs="Arial"/>
                <w:iCs/>
                <w:lang w:eastAsia="lt-LT"/>
              </w:rPr>
              <w:t>Mokslo (meno) ir studijų veiklos sąsajos</w:t>
            </w:r>
          </w:p>
        </w:tc>
        <w:tc>
          <w:tcPr>
            <w:tcW w:w="1834" w:type="dxa"/>
            <w:vAlign w:val="center"/>
          </w:tcPr>
          <w:p w14:paraId="3575F4CF" w14:textId="004995FC"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C8DD34" w14:textId="77777777" w:rsidTr="00F50679">
        <w:trPr>
          <w:trHeight w:val="397"/>
        </w:trPr>
        <w:tc>
          <w:tcPr>
            <w:tcW w:w="673" w:type="dxa"/>
            <w:vAlign w:val="center"/>
          </w:tcPr>
          <w:p w14:paraId="15550547"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3.</w:t>
            </w:r>
          </w:p>
        </w:tc>
        <w:tc>
          <w:tcPr>
            <w:tcW w:w="7121" w:type="dxa"/>
            <w:vAlign w:val="center"/>
          </w:tcPr>
          <w:p w14:paraId="79B82A37" w14:textId="02AA4995"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Studentų priėmimas ir parama</w:t>
            </w:r>
          </w:p>
        </w:tc>
        <w:tc>
          <w:tcPr>
            <w:tcW w:w="1834" w:type="dxa"/>
            <w:vAlign w:val="center"/>
          </w:tcPr>
          <w:p w14:paraId="29386D61" w14:textId="220B873E"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74085EC7" w14:textId="77777777" w:rsidTr="00F50679">
        <w:trPr>
          <w:trHeight w:val="397"/>
        </w:trPr>
        <w:tc>
          <w:tcPr>
            <w:tcW w:w="673" w:type="dxa"/>
            <w:vAlign w:val="center"/>
          </w:tcPr>
          <w:p w14:paraId="58DB1238"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4.</w:t>
            </w:r>
          </w:p>
        </w:tc>
        <w:tc>
          <w:tcPr>
            <w:tcW w:w="7121" w:type="dxa"/>
            <w:vAlign w:val="center"/>
          </w:tcPr>
          <w:p w14:paraId="6756D1C6" w14:textId="79B2E238"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Studijavimas, studijų pasiekimais ir absolventų užimtumas</w:t>
            </w:r>
          </w:p>
        </w:tc>
        <w:tc>
          <w:tcPr>
            <w:tcW w:w="1834" w:type="dxa"/>
            <w:vAlign w:val="center"/>
          </w:tcPr>
          <w:p w14:paraId="08BA7432" w14:textId="2F500CD3"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44BDE6FE" w14:textId="77777777" w:rsidTr="00F50679">
        <w:trPr>
          <w:trHeight w:val="397"/>
        </w:trPr>
        <w:tc>
          <w:tcPr>
            <w:tcW w:w="673" w:type="dxa"/>
            <w:vAlign w:val="center"/>
          </w:tcPr>
          <w:p w14:paraId="0028F67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5.</w:t>
            </w:r>
          </w:p>
        </w:tc>
        <w:tc>
          <w:tcPr>
            <w:tcW w:w="7121" w:type="dxa"/>
            <w:vAlign w:val="center"/>
          </w:tcPr>
          <w:p w14:paraId="3E84554D" w14:textId="07383AD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Dėstytojai</w:t>
            </w:r>
          </w:p>
        </w:tc>
        <w:tc>
          <w:tcPr>
            <w:tcW w:w="1834" w:type="dxa"/>
            <w:vAlign w:val="center"/>
          </w:tcPr>
          <w:p w14:paraId="75C9408A" w14:textId="2D08BE77"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9C25AF4" w14:textId="77777777" w:rsidTr="00F50679">
        <w:trPr>
          <w:trHeight w:val="397"/>
        </w:trPr>
        <w:tc>
          <w:tcPr>
            <w:tcW w:w="673" w:type="dxa"/>
            <w:vAlign w:val="center"/>
          </w:tcPr>
          <w:p w14:paraId="445377AA"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6.</w:t>
            </w:r>
          </w:p>
        </w:tc>
        <w:tc>
          <w:tcPr>
            <w:tcW w:w="7121" w:type="dxa"/>
            <w:vAlign w:val="center"/>
          </w:tcPr>
          <w:p w14:paraId="512282FB" w14:textId="154F5F3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materialieji ištekliai</w:t>
            </w:r>
          </w:p>
        </w:tc>
        <w:tc>
          <w:tcPr>
            <w:tcW w:w="1834" w:type="dxa"/>
            <w:vAlign w:val="center"/>
          </w:tcPr>
          <w:p w14:paraId="3407C94D" w14:textId="437F9D78"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27FBED3F" w14:textId="77777777" w:rsidTr="00F50679">
        <w:trPr>
          <w:trHeight w:val="397"/>
        </w:trPr>
        <w:tc>
          <w:tcPr>
            <w:tcW w:w="673" w:type="dxa"/>
            <w:vAlign w:val="center"/>
          </w:tcPr>
          <w:p w14:paraId="2027FD29" w14:textId="77777777" w:rsidR="00291AB7" w:rsidRPr="002D0027" w:rsidRDefault="00291AB7" w:rsidP="00F50679">
            <w:pPr>
              <w:jc w:val="center"/>
              <w:rPr>
                <w:rFonts w:ascii="Arial" w:eastAsia="Calibri" w:hAnsi="Arial" w:cs="Arial"/>
                <w:iCs/>
                <w:lang w:eastAsia="lt-LT"/>
              </w:rPr>
            </w:pPr>
            <w:r w:rsidRPr="002D0027">
              <w:rPr>
                <w:rFonts w:ascii="Arial" w:eastAsia="Calibri" w:hAnsi="Arial" w:cs="Arial"/>
                <w:iCs/>
                <w:lang w:eastAsia="lt-LT"/>
              </w:rPr>
              <w:t>7.</w:t>
            </w:r>
          </w:p>
        </w:tc>
        <w:tc>
          <w:tcPr>
            <w:tcW w:w="7121" w:type="dxa"/>
            <w:vAlign w:val="center"/>
          </w:tcPr>
          <w:p w14:paraId="3927E26A" w14:textId="6151BE77" w:rsidR="00291AB7" w:rsidRPr="002D0027" w:rsidRDefault="00F468FC" w:rsidP="00F50679">
            <w:pPr>
              <w:jc w:val="both"/>
              <w:rPr>
                <w:rFonts w:ascii="Arial" w:eastAsia="Calibri" w:hAnsi="Arial" w:cs="Arial"/>
                <w:iCs/>
                <w:lang w:eastAsia="lt-LT"/>
              </w:rPr>
            </w:pPr>
            <w:r w:rsidRPr="002D0027">
              <w:rPr>
                <w:rFonts w:ascii="Arial" w:eastAsia="Calibri" w:hAnsi="Arial" w:cs="Arial"/>
                <w:iCs/>
                <w:lang w:eastAsia="lt-LT"/>
              </w:rPr>
              <w:t>Studijų kokybės valdymas ir viešinimas</w:t>
            </w:r>
          </w:p>
        </w:tc>
        <w:tc>
          <w:tcPr>
            <w:tcW w:w="1834" w:type="dxa"/>
            <w:vAlign w:val="center"/>
          </w:tcPr>
          <w:p w14:paraId="4A25D227" w14:textId="11C8CDF4"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4</w:t>
            </w:r>
          </w:p>
        </w:tc>
      </w:tr>
      <w:tr w:rsidR="00291AB7" w:rsidRPr="002D0027" w14:paraId="3EE6FFB2" w14:textId="77777777" w:rsidTr="00F50679">
        <w:trPr>
          <w:trHeight w:val="397"/>
        </w:trPr>
        <w:tc>
          <w:tcPr>
            <w:tcW w:w="7794" w:type="dxa"/>
            <w:gridSpan w:val="2"/>
            <w:vAlign w:val="center"/>
          </w:tcPr>
          <w:p w14:paraId="06C963E1" w14:textId="70A76F7A" w:rsidR="00291AB7" w:rsidRPr="002D0027" w:rsidRDefault="00F468FC" w:rsidP="00F50679">
            <w:pPr>
              <w:jc w:val="right"/>
              <w:rPr>
                <w:rFonts w:ascii="Arial" w:eastAsia="Calibri" w:hAnsi="Arial" w:cs="Arial"/>
                <w:b/>
                <w:iCs/>
                <w:lang w:eastAsia="lt-LT"/>
              </w:rPr>
            </w:pPr>
            <w:r w:rsidRPr="002D0027">
              <w:rPr>
                <w:rFonts w:ascii="Arial" w:eastAsia="Calibri" w:hAnsi="Arial" w:cs="Arial"/>
                <w:b/>
                <w:iCs/>
                <w:lang w:eastAsia="lt-LT"/>
              </w:rPr>
              <w:t>Iš viso</w:t>
            </w:r>
            <w:r w:rsidR="00291AB7" w:rsidRPr="002D0027">
              <w:rPr>
                <w:rFonts w:ascii="Arial" w:eastAsia="Calibri" w:hAnsi="Arial" w:cs="Arial"/>
                <w:b/>
                <w:iCs/>
                <w:lang w:eastAsia="lt-LT"/>
              </w:rPr>
              <w:t>:</w:t>
            </w:r>
          </w:p>
        </w:tc>
        <w:tc>
          <w:tcPr>
            <w:tcW w:w="1834" w:type="dxa"/>
            <w:vAlign w:val="center"/>
          </w:tcPr>
          <w:p w14:paraId="770967FB" w14:textId="74112514" w:rsidR="00291AB7" w:rsidRPr="002D0027" w:rsidRDefault="00684198" w:rsidP="00F50679">
            <w:pPr>
              <w:jc w:val="center"/>
              <w:rPr>
                <w:rFonts w:ascii="Arial" w:eastAsia="Calibri" w:hAnsi="Arial" w:cs="Arial"/>
                <w:iCs/>
                <w:lang w:eastAsia="lt-LT"/>
              </w:rPr>
            </w:pPr>
            <w:r>
              <w:rPr>
                <w:rFonts w:ascii="Arial" w:eastAsia="Calibri" w:hAnsi="Arial" w:cs="Arial"/>
                <w:iCs/>
                <w:lang w:eastAsia="lt-LT"/>
              </w:rPr>
              <w:t>28</w:t>
            </w:r>
          </w:p>
        </w:tc>
      </w:tr>
    </w:tbl>
    <w:p w14:paraId="3EEC1EB7" w14:textId="77777777" w:rsidR="00291AB7" w:rsidRPr="002D0027" w:rsidRDefault="00291AB7" w:rsidP="00291AB7">
      <w:pPr>
        <w:spacing w:line="276" w:lineRule="auto"/>
        <w:rPr>
          <w:rFonts w:ascii="Arial" w:eastAsia="Calibri" w:hAnsi="Arial" w:cs="Arial"/>
          <w:lang w:eastAsia="lt-LT"/>
        </w:rPr>
      </w:pPr>
    </w:p>
    <w:p w14:paraId="03631E29" w14:textId="77777777" w:rsidR="00291AB7" w:rsidRPr="002D0027" w:rsidRDefault="00291AB7" w:rsidP="00291AB7">
      <w:pPr>
        <w:spacing w:line="276" w:lineRule="auto"/>
        <w:rPr>
          <w:rFonts w:ascii="Arial" w:eastAsia="Calibri" w:hAnsi="Arial" w:cs="Arial"/>
          <w:lang w:eastAsia="lt-LT"/>
        </w:rPr>
      </w:pPr>
    </w:p>
    <w:p w14:paraId="0C88CFE8" w14:textId="77777777" w:rsidR="00291AB7" w:rsidRPr="002D0027" w:rsidRDefault="00291AB7" w:rsidP="00291AB7">
      <w:pPr>
        <w:spacing w:line="276" w:lineRule="auto"/>
        <w:rPr>
          <w:rFonts w:ascii="Arial" w:eastAsia="Calibri" w:hAnsi="Arial" w:cs="Arial"/>
          <w:lang w:val="en-GB" w:eastAsia="lt-LT"/>
        </w:rPr>
      </w:pPr>
    </w:p>
    <w:p w14:paraId="779CB5EB" w14:textId="77777777" w:rsidR="00291AB7" w:rsidRPr="002D0027" w:rsidRDefault="00291AB7" w:rsidP="00291AB7">
      <w:pPr>
        <w:spacing w:line="276" w:lineRule="auto"/>
        <w:rPr>
          <w:rFonts w:ascii="Arial" w:eastAsia="Calibri" w:hAnsi="Arial" w:cs="Arial"/>
          <w:lang w:val="en-GB" w:eastAsia="lt-LT"/>
        </w:rPr>
      </w:pPr>
      <w:r w:rsidRPr="002D0027">
        <w:rPr>
          <w:rFonts w:ascii="Arial" w:eastAsia="Calibri" w:hAnsi="Arial" w:cs="Arial"/>
          <w:lang w:val="en-GB" w:eastAsia="lt-LT"/>
        </w:rPr>
        <w:br w:type="page"/>
      </w:r>
    </w:p>
    <w:p w14:paraId="4D208739" w14:textId="77777777" w:rsidR="002B65A0" w:rsidRPr="000D455C" w:rsidRDefault="002B65A0" w:rsidP="002B65A0">
      <w:pPr>
        <w:pStyle w:val="Heading2"/>
        <w:rPr>
          <w:rFonts w:ascii="Arial" w:hAnsi="Arial" w:cs="Arial"/>
          <w:color w:val="5B0009"/>
          <w:sz w:val="28"/>
          <w:szCs w:val="28"/>
          <w:lang w:val="lt-LT"/>
        </w:rPr>
      </w:pPr>
      <w:bookmarkStart w:id="2" w:name="_Hlk173256996"/>
      <w:r w:rsidRPr="000D455C">
        <w:rPr>
          <w:rFonts w:ascii="Arial" w:hAnsi="Arial" w:cs="Arial"/>
          <w:color w:val="5B0009"/>
          <w:sz w:val="28"/>
          <w:szCs w:val="28"/>
        </w:rPr>
        <w:lastRenderedPageBreak/>
        <w:t>VERTINAMOJI SRITIS NR. 1: I</w:t>
      </w:r>
      <w:r w:rsidRPr="000D455C">
        <w:rPr>
          <w:rFonts w:ascii="Arial" w:hAnsi="Arial" w:cs="Arial"/>
          <w:color w:val="5B0009"/>
          <w:sz w:val="28"/>
          <w:szCs w:val="28"/>
          <w:lang w:val="lt-LT"/>
        </w:rPr>
        <w:t>ŠVADOS</w:t>
      </w:r>
    </w:p>
    <w:p w14:paraId="49A17AFA" w14:textId="77777777" w:rsidR="00291AB7" w:rsidRPr="002D0027" w:rsidRDefault="00291AB7" w:rsidP="00291AB7">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291AB7" w:rsidRPr="002D0027" w14:paraId="5F7BC16C" w14:textId="77777777" w:rsidTr="00F50679">
        <w:tc>
          <w:tcPr>
            <w:tcW w:w="1604" w:type="dxa"/>
            <w:vAlign w:val="center"/>
          </w:tcPr>
          <w:p w14:paraId="52F7AF79" w14:textId="2E4E6F57" w:rsidR="00291AB7" w:rsidRPr="000D455C" w:rsidRDefault="002B65A0"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1</w:t>
            </w:r>
          </w:p>
        </w:tc>
        <w:tc>
          <w:tcPr>
            <w:tcW w:w="1604" w:type="dxa"/>
            <w:vAlign w:val="center"/>
          </w:tcPr>
          <w:p w14:paraId="031388F5" w14:textId="29DE61B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w:t>
            </w:r>
            <w:r w:rsidR="00291AB7" w:rsidRPr="000D455C">
              <w:rPr>
                <w:rFonts w:ascii="Arial" w:hAnsi="Arial" w:cs="Arial"/>
                <w:b/>
                <w:bCs/>
                <w:iCs/>
                <w:color w:val="5B0009"/>
                <w:sz w:val="22"/>
                <w:szCs w:val="22"/>
              </w:rPr>
              <w:t xml:space="preserve"> - 1</w:t>
            </w:r>
          </w:p>
          <w:p w14:paraId="1F79C3DF" w14:textId="368E4E32"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w:t>
            </w:r>
            <w:r w:rsidR="00B22A87" w:rsidRPr="002D0027">
              <w:rPr>
                <w:rFonts w:ascii="Arial" w:hAnsi="Arial" w:cs="Arial"/>
                <w:iCs/>
                <w:sz w:val="18"/>
                <w:szCs w:val="18"/>
              </w:rPr>
              <w:t xml:space="preserve"> reikalavimų</w:t>
            </w:r>
          </w:p>
        </w:tc>
        <w:tc>
          <w:tcPr>
            <w:tcW w:w="1605" w:type="dxa"/>
            <w:vAlign w:val="center"/>
          </w:tcPr>
          <w:p w14:paraId="1D5C0394" w14:textId="0BD844CD" w:rsidR="00291AB7" w:rsidRPr="000D455C" w:rsidRDefault="00B22A87" w:rsidP="00B22A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w:t>
            </w:r>
            <w:r w:rsidR="002B65A0" w:rsidRPr="000D455C">
              <w:rPr>
                <w:rFonts w:ascii="Arial" w:hAnsi="Arial" w:cs="Arial"/>
                <w:b/>
                <w:bCs/>
                <w:iCs/>
                <w:color w:val="5B0009"/>
                <w:sz w:val="22"/>
                <w:szCs w:val="22"/>
              </w:rPr>
              <w:t xml:space="preserve"> </w:t>
            </w:r>
            <w:r w:rsidR="00291AB7" w:rsidRPr="000D455C">
              <w:rPr>
                <w:rFonts w:ascii="Arial" w:hAnsi="Arial" w:cs="Arial"/>
                <w:b/>
                <w:bCs/>
                <w:iCs/>
                <w:color w:val="5B0009"/>
                <w:sz w:val="22"/>
                <w:szCs w:val="22"/>
              </w:rPr>
              <w:t>- 2</w:t>
            </w:r>
          </w:p>
          <w:p w14:paraId="6E020CC5" w14:textId="16260D4B"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w:t>
            </w:r>
            <w:r w:rsidR="00B22A87" w:rsidRPr="002D0027">
              <w:rPr>
                <w:rFonts w:ascii="Arial" w:hAnsi="Arial" w:cs="Arial"/>
                <w:iCs/>
                <w:sz w:val="18"/>
                <w:szCs w:val="18"/>
              </w:rPr>
              <w:t xml:space="preserve"> reikalavimus, </w:t>
            </w:r>
            <w:r w:rsidRPr="002D0027">
              <w:rPr>
                <w:rFonts w:ascii="Arial" w:hAnsi="Arial" w:cs="Arial"/>
                <w:iCs/>
                <w:sz w:val="18"/>
                <w:szCs w:val="18"/>
              </w:rPr>
              <w:t xml:space="preserve">tačiau </w:t>
            </w:r>
            <w:r w:rsidR="00B22A87" w:rsidRPr="002D0027">
              <w:rPr>
                <w:rFonts w:ascii="Arial" w:hAnsi="Arial" w:cs="Arial"/>
                <w:iCs/>
                <w:sz w:val="18"/>
                <w:szCs w:val="18"/>
              </w:rPr>
              <w:t>yra esminių trūkumų, kuriuos būtina pašalinti</w:t>
            </w:r>
          </w:p>
        </w:tc>
        <w:tc>
          <w:tcPr>
            <w:tcW w:w="1605" w:type="dxa"/>
            <w:vAlign w:val="center"/>
          </w:tcPr>
          <w:p w14:paraId="5FB0D0C2" w14:textId="2991CE38"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Gerai</w:t>
            </w:r>
            <w:r w:rsidR="00291AB7" w:rsidRPr="000D455C">
              <w:rPr>
                <w:rFonts w:ascii="Arial" w:hAnsi="Arial" w:cs="Arial"/>
                <w:b/>
                <w:bCs/>
                <w:iCs/>
                <w:color w:val="5B0009"/>
                <w:sz w:val="22"/>
                <w:szCs w:val="22"/>
              </w:rPr>
              <w:t xml:space="preserve"> - 3 </w:t>
            </w:r>
          </w:p>
          <w:p w14:paraId="1D459199" w14:textId="45D59496"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w:t>
            </w:r>
            <w:r w:rsidR="00B22A87" w:rsidRPr="002D0027">
              <w:rPr>
                <w:rFonts w:ascii="Arial" w:hAnsi="Arial" w:cs="Arial"/>
                <w:iCs/>
                <w:sz w:val="18"/>
                <w:szCs w:val="18"/>
              </w:rPr>
              <w:t xml:space="preserve">, </w:t>
            </w:r>
            <w:r w:rsidRPr="002D0027">
              <w:rPr>
                <w:rFonts w:ascii="Arial" w:hAnsi="Arial" w:cs="Arial"/>
                <w:iCs/>
                <w:sz w:val="18"/>
                <w:szCs w:val="18"/>
              </w:rPr>
              <w:t>tačiau yra</w:t>
            </w:r>
            <w:r w:rsidR="00B22A87" w:rsidRPr="002D0027">
              <w:rPr>
                <w:rFonts w:ascii="Arial" w:hAnsi="Arial" w:cs="Arial"/>
                <w:iCs/>
                <w:sz w:val="18"/>
                <w:szCs w:val="18"/>
              </w:rPr>
              <w:t xml:space="preserve"> trūkumų</w:t>
            </w:r>
            <w:r w:rsidRPr="002D0027">
              <w:rPr>
                <w:rFonts w:ascii="Arial" w:hAnsi="Arial" w:cs="Arial"/>
                <w:iCs/>
                <w:sz w:val="18"/>
                <w:szCs w:val="18"/>
              </w:rPr>
              <w:t>, kuriuos būtina pašalinti</w:t>
            </w:r>
          </w:p>
        </w:tc>
        <w:tc>
          <w:tcPr>
            <w:tcW w:w="1605" w:type="dxa"/>
            <w:vAlign w:val="center"/>
          </w:tcPr>
          <w:p w14:paraId="10EF5C5F" w14:textId="63813F36"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w:t>
            </w:r>
            <w:r w:rsidR="00291AB7" w:rsidRPr="000D455C">
              <w:rPr>
                <w:rFonts w:ascii="Arial" w:hAnsi="Arial" w:cs="Arial"/>
                <w:b/>
                <w:bCs/>
                <w:iCs/>
                <w:color w:val="5B0009"/>
                <w:sz w:val="22"/>
                <w:szCs w:val="22"/>
              </w:rPr>
              <w:t xml:space="preserve"> - 4</w:t>
            </w:r>
          </w:p>
          <w:p w14:paraId="49B76E6B" w14:textId="36CE1CA5"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5" w:type="dxa"/>
            <w:vAlign w:val="center"/>
          </w:tcPr>
          <w:p w14:paraId="1D13EAC5" w14:textId="1B8B2A9C" w:rsidR="00291AB7" w:rsidRPr="000D455C" w:rsidRDefault="00DE32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w:t>
            </w:r>
            <w:r w:rsidR="00291AB7" w:rsidRPr="000D455C">
              <w:rPr>
                <w:rFonts w:ascii="Arial" w:hAnsi="Arial" w:cs="Arial"/>
                <w:b/>
                <w:bCs/>
                <w:iCs/>
                <w:color w:val="5B0009"/>
                <w:sz w:val="22"/>
                <w:szCs w:val="22"/>
              </w:rPr>
              <w:t xml:space="preserve"> - 5</w:t>
            </w:r>
          </w:p>
          <w:p w14:paraId="202250A0" w14:textId="50C9E44D" w:rsidR="00291AB7" w:rsidRPr="002D0027" w:rsidRDefault="002B65A0" w:rsidP="00F50679">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291AB7" w:rsidRPr="002D0027" w14:paraId="49B8B41E" w14:textId="77777777" w:rsidTr="00F50679">
        <w:tc>
          <w:tcPr>
            <w:tcW w:w="1604" w:type="dxa"/>
            <w:vAlign w:val="center"/>
          </w:tcPr>
          <w:p w14:paraId="29B82806" w14:textId="7D5574CE"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604" w:type="dxa"/>
            <w:vAlign w:val="center"/>
          </w:tcPr>
          <w:p w14:paraId="18E43537"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shd w:val="clear" w:color="auto" w:fill="auto"/>
            <w:vAlign w:val="center"/>
          </w:tcPr>
          <w:p w14:paraId="05DA39F4"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1FEDF73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0732E8CF" w14:textId="49161281" w:rsidR="00291AB7" w:rsidRPr="002D0027" w:rsidRDefault="0068419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4719F42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r w:rsidR="00291AB7" w:rsidRPr="002D0027" w14:paraId="4ECB8AC0" w14:textId="77777777" w:rsidTr="00F50679">
        <w:tc>
          <w:tcPr>
            <w:tcW w:w="1604" w:type="dxa"/>
            <w:vAlign w:val="center"/>
          </w:tcPr>
          <w:p w14:paraId="4DE2B9F7" w14:textId="42E639B7" w:rsidR="00291AB7" w:rsidRPr="000D455C" w:rsidRDefault="00B22A87"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604" w:type="dxa"/>
            <w:vAlign w:val="center"/>
          </w:tcPr>
          <w:p w14:paraId="0E05151F"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407F850"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70CDFBC9"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c>
          <w:tcPr>
            <w:tcW w:w="1605" w:type="dxa"/>
            <w:vAlign w:val="center"/>
          </w:tcPr>
          <w:p w14:paraId="29414F6C" w14:textId="6ED0B494" w:rsidR="00291AB7" w:rsidRPr="002D0027" w:rsidRDefault="00684198"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5" w:type="dxa"/>
            <w:vAlign w:val="center"/>
          </w:tcPr>
          <w:p w14:paraId="4990B062" w14:textId="77777777" w:rsidR="00291AB7" w:rsidRPr="002D0027" w:rsidRDefault="00291AB7" w:rsidP="00F50679">
            <w:pPr>
              <w:tabs>
                <w:tab w:val="left" w:pos="1298"/>
                <w:tab w:val="left" w:pos="1701"/>
                <w:tab w:val="left" w:pos="1985"/>
              </w:tabs>
              <w:jc w:val="center"/>
              <w:rPr>
                <w:rFonts w:ascii="Arial" w:hAnsi="Arial" w:cs="Arial"/>
                <w:iCs/>
                <w:sz w:val="22"/>
                <w:szCs w:val="22"/>
              </w:rPr>
            </w:pPr>
          </w:p>
        </w:tc>
      </w:tr>
    </w:tbl>
    <w:p w14:paraId="7196B7D8" w14:textId="77777777" w:rsidR="00291AB7" w:rsidRPr="002D0027" w:rsidRDefault="00291AB7" w:rsidP="00CF1D8A">
      <w:pPr>
        <w:spacing w:line="276" w:lineRule="auto"/>
        <w:rPr>
          <w:rFonts w:ascii="Arial" w:hAnsi="Arial" w:cs="Arial"/>
          <w:b/>
          <w:bCs/>
          <w:color w:val="136C73"/>
          <w:sz w:val="22"/>
          <w:szCs w:val="22"/>
          <w:lang w:eastAsia="lt-LT"/>
        </w:rPr>
      </w:pPr>
    </w:p>
    <w:p w14:paraId="3E17E057" w14:textId="5FDBF355" w:rsidR="00291AB7" w:rsidRPr="000D455C" w:rsidRDefault="00A838F5" w:rsidP="00CF1D8A">
      <w:pPr>
        <w:spacing w:line="276" w:lineRule="auto"/>
        <w:rPr>
          <w:rFonts w:ascii="Arial" w:hAnsi="Arial" w:cs="Arial"/>
          <w:b/>
          <w:bCs/>
          <w:iCs/>
          <w:color w:val="5B0009"/>
          <w:sz w:val="22"/>
          <w:szCs w:val="22"/>
          <w:lang w:eastAsia="lt-LT"/>
        </w:rPr>
      </w:pPr>
      <w:bookmarkStart w:id="3" w:name="_Hlk173917551"/>
      <w:r w:rsidRPr="000D455C">
        <w:rPr>
          <w:rFonts w:ascii="Arial" w:hAnsi="Arial" w:cs="Arial"/>
          <w:b/>
          <w:bCs/>
          <w:iCs/>
          <w:color w:val="5B0009"/>
          <w:sz w:val="22"/>
          <w:szCs w:val="22"/>
          <w:lang w:eastAsia="lt-LT"/>
        </w:rPr>
        <w:t>PAG</w:t>
      </w:r>
      <w:r w:rsidR="002B65A0" w:rsidRPr="000D455C">
        <w:rPr>
          <w:rFonts w:ascii="Arial" w:hAnsi="Arial" w:cs="Arial"/>
          <w:b/>
          <w:bCs/>
          <w:iCs/>
          <w:color w:val="5B0009"/>
          <w:sz w:val="22"/>
          <w:szCs w:val="22"/>
          <w:lang w:eastAsia="lt-LT"/>
        </w:rPr>
        <w:t>IRTINI ASPEKTAI</w:t>
      </w:r>
    </w:p>
    <w:bookmarkEnd w:id="3"/>
    <w:p w14:paraId="350641A6" w14:textId="77777777" w:rsidR="00291AB7" w:rsidRPr="002D0027" w:rsidRDefault="00291AB7" w:rsidP="00CF1D8A">
      <w:pPr>
        <w:spacing w:line="276" w:lineRule="auto"/>
        <w:rPr>
          <w:rFonts w:ascii="Arial" w:hAnsi="Arial" w:cs="Arial"/>
          <w:b/>
          <w:bCs/>
          <w:color w:val="136C73"/>
          <w:sz w:val="22"/>
          <w:szCs w:val="22"/>
          <w:lang w:eastAsia="lt-LT"/>
        </w:rPr>
      </w:pPr>
    </w:p>
    <w:p w14:paraId="6226B751" w14:textId="14185480" w:rsidR="00412871" w:rsidRPr="002A27B0" w:rsidRDefault="00412871" w:rsidP="002A27B0">
      <w:pPr>
        <w:numPr>
          <w:ilvl w:val="0"/>
          <w:numId w:val="17"/>
        </w:numPr>
        <w:pBdr>
          <w:top w:val="nil"/>
          <w:left w:val="nil"/>
          <w:bottom w:val="nil"/>
          <w:right w:val="nil"/>
          <w:between w:val="nil"/>
        </w:pBdr>
        <w:spacing w:line="276" w:lineRule="auto"/>
        <w:ind w:right="140"/>
        <w:jc w:val="both"/>
        <w:rPr>
          <w:rFonts w:ascii="Arial" w:eastAsia="Arial" w:hAnsi="Arial" w:cs="Arial"/>
          <w:sz w:val="22"/>
          <w:szCs w:val="22"/>
        </w:rPr>
      </w:pPr>
      <w:r w:rsidRPr="002A27B0">
        <w:rPr>
          <w:rFonts w:ascii="Arial" w:eastAsia="Arial" w:hAnsi="Arial" w:cs="Arial"/>
          <w:sz w:val="22"/>
          <w:szCs w:val="22"/>
        </w:rPr>
        <w:t>VU</w:t>
      </w:r>
      <w:r w:rsidR="000478FA">
        <w:rPr>
          <w:rFonts w:ascii="Arial" w:eastAsia="Arial" w:hAnsi="Arial" w:cs="Arial"/>
          <w:sz w:val="22"/>
          <w:szCs w:val="22"/>
        </w:rPr>
        <w:t xml:space="preserve"> </w:t>
      </w:r>
      <w:r w:rsidRPr="002A27B0">
        <w:rPr>
          <w:rFonts w:ascii="Arial" w:eastAsia="Arial" w:hAnsi="Arial" w:cs="Arial"/>
          <w:sz w:val="22"/>
          <w:szCs w:val="22"/>
        </w:rPr>
        <w:t>I</w:t>
      </w:r>
      <w:r w:rsidR="000478FA">
        <w:rPr>
          <w:rFonts w:ascii="Arial" w:eastAsia="Arial" w:hAnsi="Arial" w:cs="Arial"/>
          <w:sz w:val="22"/>
          <w:szCs w:val="22"/>
        </w:rPr>
        <w:t>nstitutas</w:t>
      </w:r>
      <w:r w:rsidRPr="002A27B0">
        <w:rPr>
          <w:rFonts w:ascii="Arial" w:eastAsia="Arial" w:hAnsi="Arial" w:cs="Arial"/>
          <w:sz w:val="22"/>
          <w:szCs w:val="22"/>
        </w:rPr>
        <w:t xml:space="preserve"> aktyviai ir įvairiapusiškai bendradarbiauja su darbdaviais, socialiniais partneriais, absolventais ir tarptautiniais mokslininkais per studijų programų komitetus ir kitais kanalais. Taip užtikrinama, kad studijų programos būtų nuolat grindžiamos besikeičiančiais visuomenės ir profesiniais poreikiais. Tai skatina studentų praktinių įgūdžių ugdymą per itin aktualias stažuotes, kviestines pramonės specialistų paskaitas ir simuliacinę veiklą. </w:t>
      </w:r>
    </w:p>
    <w:p w14:paraId="02537D70" w14:textId="208FBD56" w:rsidR="00412871" w:rsidRPr="002A27B0" w:rsidRDefault="00412871" w:rsidP="002A27B0">
      <w:pPr>
        <w:numPr>
          <w:ilvl w:val="0"/>
          <w:numId w:val="17"/>
        </w:numPr>
        <w:pBdr>
          <w:top w:val="nil"/>
          <w:left w:val="nil"/>
          <w:bottom w:val="nil"/>
          <w:right w:val="nil"/>
          <w:between w:val="nil"/>
        </w:pBdr>
        <w:spacing w:line="276" w:lineRule="auto"/>
        <w:ind w:right="140"/>
        <w:jc w:val="both"/>
        <w:rPr>
          <w:rFonts w:ascii="Arial" w:eastAsia="Arial" w:hAnsi="Arial" w:cs="Arial"/>
          <w:sz w:val="22"/>
          <w:szCs w:val="22"/>
        </w:rPr>
      </w:pPr>
      <w:r w:rsidRPr="002A27B0">
        <w:rPr>
          <w:rFonts w:ascii="Arial" w:eastAsia="Arial" w:hAnsi="Arial" w:cs="Arial"/>
          <w:sz w:val="22"/>
          <w:szCs w:val="22"/>
        </w:rPr>
        <w:t>VU padarė didelę pažangą tarptautizuodamas politikos mokslų studijas Lietuvoje, siūlydamas pirmosios ir antrosios pakopos politikos mokslų studijų programas anglų kalba, įskaitant jungtines studijų programas su stipriais tarptautiniais partneriais.</w:t>
      </w:r>
      <w:r w:rsidR="002A27B0">
        <w:rPr>
          <w:rFonts w:ascii="Arial" w:eastAsia="Arial" w:hAnsi="Arial" w:cs="Arial"/>
          <w:sz w:val="22"/>
          <w:szCs w:val="22"/>
        </w:rPr>
        <w:t xml:space="preserve"> </w:t>
      </w:r>
      <w:r w:rsidRPr="002A27B0">
        <w:rPr>
          <w:rFonts w:ascii="Arial" w:eastAsia="Arial" w:hAnsi="Arial" w:cs="Arial"/>
          <w:sz w:val="22"/>
          <w:szCs w:val="22"/>
        </w:rPr>
        <w:t>Prie tarptautiškumo prisideda vis daugiau užsienio dėstytojų, tarptautinių mokslinių publikacijų, aktyvus dalyvavimas studentų ir darbuotojų mainų programose, taip pat kuriama įvairialypė ir turtinga mokymosi aplinka.</w:t>
      </w:r>
    </w:p>
    <w:p w14:paraId="57FFF173" w14:textId="77777777" w:rsidR="00412871" w:rsidRPr="002A27B0" w:rsidRDefault="00412871" w:rsidP="002A27B0">
      <w:pPr>
        <w:numPr>
          <w:ilvl w:val="0"/>
          <w:numId w:val="17"/>
        </w:numPr>
        <w:pBdr>
          <w:top w:val="nil"/>
          <w:left w:val="nil"/>
          <w:bottom w:val="nil"/>
          <w:right w:val="nil"/>
          <w:between w:val="nil"/>
        </w:pBdr>
        <w:spacing w:line="276" w:lineRule="auto"/>
        <w:ind w:right="140"/>
        <w:jc w:val="both"/>
        <w:rPr>
          <w:rFonts w:ascii="Arial" w:eastAsia="Arial" w:hAnsi="Arial" w:cs="Arial"/>
          <w:sz w:val="22"/>
          <w:szCs w:val="22"/>
        </w:rPr>
      </w:pPr>
      <w:r w:rsidRPr="002A27B0">
        <w:rPr>
          <w:rFonts w:ascii="Arial" w:eastAsia="Arial" w:hAnsi="Arial" w:cs="Arial"/>
          <w:sz w:val="22"/>
          <w:szCs w:val="22"/>
        </w:rPr>
        <w:t>Visose vertintose VU programose pastebėjome gerai struktūruotą ir veiksmingą procesą, padedantį studentams rašyti baigiamuosius darbus, įskaitant kolokviumus ir konsultantus, kurie padeda tinkamai sudaryti kiekvieno studento studijų programą. Ši sistema yra gerai įsitvirtinusi tarp dėstytojų ir vadovybės, o studentai ją labai vertina. Atrodo, kad ji atlieka pagrindinį vaidmenį skatinant aukštos kokybės magistro ir bakalauro baigiamuosius darbus.</w:t>
      </w:r>
    </w:p>
    <w:p w14:paraId="77ECD83E" w14:textId="2DF36166" w:rsidR="00412871" w:rsidRPr="002A27B0" w:rsidRDefault="00412871" w:rsidP="002A27B0">
      <w:pPr>
        <w:numPr>
          <w:ilvl w:val="0"/>
          <w:numId w:val="17"/>
        </w:numPr>
        <w:pBdr>
          <w:top w:val="nil"/>
          <w:left w:val="nil"/>
          <w:bottom w:val="nil"/>
          <w:right w:val="nil"/>
          <w:between w:val="nil"/>
        </w:pBdr>
        <w:spacing w:line="276" w:lineRule="auto"/>
        <w:ind w:right="140"/>
        <w:jc w:val="both"/>
        <w:rPr>
          <w:rFonts w:ascii="Arial" w:eastAsia="Arial" w:hAnsi="Arial" w:cs="Arial"/>
          <w:sz w:val="22"/>
          <w:szCs w:val="22"/>
        </w:rPr>
      </w:pPr>
      <w:r w:rsidRPr="002A27B0">
        <w:rPr>
          <w:rFonts w:ascii="Arial" w:eastAsia="Arial" w:hAnsi="Arial" w:cs="Arial"/>
          <w:sz w:val="22"/>
          <w:szCs w:val="22"/>
        </w:rPr>
        <w:t>Pastebėjome nuoseklią ir gerai išplėtotą tarpusavio vertinimo ir grįžtamojo ryšio integravimo sistemą, užtikrinančią konstruktyvų visų kursų ir programų derinimą. Taip pat daug dėmesio skiriama Bloomo taksonomijai ir jos išmanymui - tai atsispindi ir</w:t>
      </w:r>
      <w:r w:rsidR="002A27B0">
        <w:rPr>
          <w:rFonts w:ascii="Arial" w:eastAsia="Arial" w:hAnsi="Arial" w:cs="Arial"/>
          <w:sz w:val="22"/>
          <w:szCs w:val="22"/>
        </w:rPr>
        <w:t xml:space="preserve"> dalykų aprašuose</w:t>
      </w:r>
      <w:r w:rsidRPr="002A27B0">
        <w:rPr>
          <w:rFonts w:ascii="Arial" w:eastAsia="Arial" w:hAnsi="Arial" w:cs="Arial"/>
          <w:sz w:val="22"/>
          <w:szCs w:val="22"/>
        </w:rPr>
        <w:t xml:space="preserve">, ir programų </w:t>
      </w:r>
      <w:r w:rsidR="00C34A9A" w:rsidRPr="002A27B0">
        <w:rPr>
          <w:rFonts w:ascii="Arial" w:eastAsia="Arial" w:hAnsi="Arial" w:cs="Arial"/>
          <w:sz w:val="22"/>
          <w:szCs w:val="22"/>
        </w:rPr>
        <w:t>studijų</w:t>
      </w:r>
      <w:r w:rsidRPr="002A27B0">
        <w:rPr>
          <w:rFonts w:ascii="Arial" w:eastAsia="Arial" w:hAnsi="Arial" w:cs="Arial"/>
          <w:sz w:val="22"/>
          <w:szCs w:val="22"/>
        </w:rPr>
        <w:t xml:space="preserve"> tikslų formuluotėse.</w:t>
      </w:r>
    </w:p>
    <w:p w14:paraId="63CC17F5" w14:textId="4F4CF5C9" w:rsidR="00291AB7" w:rsidRPr="002A27B0" w:rsidRDefault="00412871" w:rsidP="002A27B0">
      <w:pPr>
        <w:numPr>
          <w:ilvl w:val="0"/>
          <w:numId w:val="17"/>
        </w:numPr>
        <w:pBdr>
          <w:top w:val="nil"/>
          <w:left w:val="nil"/>
          <w:bottom w:val="nil"/>
          <w:right w:val="nil"/>
          <w:between w:val="nil"/>
        </w:pBdr>
        <w:spacing w:line="276" w:lineRule="auto"/>
        <w:ind w:right="140"/>
        <w:jc w:val="both"/>
        <w:rPr>
          <w:rFonts w:ascii="Arial" w:eastAsia="Arial" w:hAnsi="Arial" w:cs="Arial"/>
          <w:sz w:val="22"/>
          <w:szCs w:val="22"/>
        </w:rPr>
      </w:pPr>
      <w:r w:rsidRPr="002A27B0">
        <w:rPr>
          <w:rFonts w:ascii="Arial" w:eastAsia="Arial" w:hAnsi="Arial" w:cs="Arial"/>
          <w:sz w:val="22"/>
          <w:szCs w:val="22"/>
        </w:rPr>
        <w:t xml:space="preserve">Aiškiai pastebėtas veiksmingas horizontalus dialogas tarp </w:t>
      </w:r>
      <w:r w:rsidR="00C34A9A" w:rsidRPr="002A27B0">
        <w:rPr>
          <w:rFonts w:ascii="Arial" w:eastAsia="Arial" w:hAnsi="Arial" w:cs="Arial"/>
          <w:sz w:val="22"/>
          <w:szCs w:val="22"/>
        </w:rPr>
        <w:t>dėstytojų</w:t>
      </w:r>
      <w:r w:rsidRPr="002A27B0">
        <w:rPr>
          <w:rFonts w:ascii="Arial" w:eastAsia="Arial" w:hAnsi="Arial" w:cs="Arial"/>
          <w:sz w:val="22"/>
          <w:szCs w:val="22"/>
        </w:rPr>
        <w:t xml:space="preserve"> ir vadovybės. Visų pirma, paprastai vienoda administracinio ir akademinio personalo hierarchija, taip pat</w:t>
      </w:r>
      <w:r w:rsidR="00C95039" w:rsidRPr="002A27B0">
        <w:rPr>
          <w:rFonts w:ascii="Arial" w:eastAsia="Arial" w:hAnsi="Arial" w:cs="Arial"/>
          <w:sz w:val="22"/>
          <w:szCs w:val="22"/>
        </w:rPr>
        <w:t xml:space="preserve"> atviras ir dažnas bendravimas suteikia tvirtą pagrindą prireikus vertinti, atnaujinti ir peržiūrėti </w:t>
      </w:r>
      <w:r w:rsidR="00C34A9A" w:rsidRPr="002A27B0">
        <w:rPr>
          <w:rFonts w:ascii="Arial" w:eastAsia="Arial" w:hAnsi="Arial" w:cs="Arial"/>
          <w:sz w:val="22"/>
          <w:szCs w:val="22"/>
        </w:rPr>
        <w:t>studijų</w:t>
      </w:r>
      <w:r w:rsidR="00C95039" w:rsidRPr="002A27B0">
        <w:rPr>
          <w:rFonts w:ascii="Arial" w:eastAsia="Arial" w:hAnsi="Arial" w:cs="Arial"/>
          <w:sz w:val="22"/>
          <w:szCs w:val="22"/>
        </w:rPr>
        <w:t xml:space="preserve"> programas.</w:t>
      </w:r>
    </w:p>
    <w:p w14:paraId="26036D60" w14:textId="77777777" w:rsidR="00C95039" w:rsidRPr="002A27B0" w:rsidRDefault="00C95039" w:rsidP="00C95039">
      <w:pPr>
        <w:pBdr>
          <w:top w:val="nil"/>
          <w:left w:val="nil"/>
          <w:bottom w:val="nil"/>
          <w:right w:val="nil"/>
          <w:between w:val="nil"/>
        </w:pBdr>
        <w:spacing w:line="276" w:lineRule="auto"/>
        <w:ind w:left="720"/>
        <w:rPr>
          <w:rFonts w:ascii="Arial" w:eastAsia="Arial" w:hAnsi="Arial" w:cs="Arial"/>
          <w:color w:val="5B0009"/>
          <w:sz w:val="22"/>
          <w:szCs w:val="22"/>
        </w:rPr>
      </w:pPr>
    </w:p>
    <w:p w14:paraId="27C00BEA" w14:textId="26354CB6" w:rsidR="00291AB7" w:rsidRPr="002A27B0" w:rsidRDefault="007E04D8" w:rsidP="00CF1D8A">
      <w:pPr>
        <w:spacing w:line="276" w:lineRule="auto"/>
        <w:rPr>
          <w:rFonts w:ascii="Arial" w:hAnsi="Arial" w:cs="Arial"/>
          <w:b/>
          <w:bCs/>
          <w:color w:val="5B0009"/>
          <w:sz w:val="22"/>
          <w:szCs w:val="22"/>
          <w:lang w:eastAsia="lt-LT"/>
        </w:rPr>
      </w:pPr>
      <w:r w:rsidRPr="002A27B0">
        <w:rPr>
          <w:rFonts w:ascii="Arial" w:hAnsi="Arial" w:cs="Arial"/>
          <w:b/>
          <w:bCs/>
          <w:color w:val="5B0009"/>
          <w:sz w:val="22"/>
          <w:szCs w:val="22"/>
          <w:lang w:eastAsia="lt-LT"/>
        </w:rPr>
        <w:t>REKOMENDACIJOS</w:t>
      </w:r>
    </w:p>
    <w:p w14:paraId="6B19D272" w14:textId="77777777" w:rsidR="00291AB7" w:rsidRPr="002A27B0" w:rsidRDefault="00291AB7" w:rsidP="00CF1D8A">
      <w:pPr>
        <w:tabs>
          <w:tab w:val="left" w:pos="1298"/>
          <w:tab w:val="left" w:pos="1985"/>
        </w:tabs>
        <w:spacing w:line="276" w:lineRule="auto"/>
        <w:jc w:val="both"/>
        <w:rPr>
          <w:rFonts w:ascii="Arial" w:eastAsia="Calibri" w:hAnsi="Arial" w:cs="Arial"/>
          <w:iCs/>
          <w:sz w:val="22"/>
          <w:szCs w:val="22"/>
          <w:lang w:eastAsia="lt-LT"/>
        </w:rPr>
      </w:pPr>
    </w:p>
    <w:p w14:paraId="3D804AFD" w14:textId="490E886C" w:rsidR="007E04D8" w:rsidRPr="002A27B0" w:rsidRDefault="002B65A0" w:rsidP="00CF1D8A">
      <w:pPr>
        <w:tabs>
          <w:tab w:val="left" w:pos="1298"/>
          <w:tab w:val="left" w:pos="1985"/>
        </w:tabs>
        <w:spacing w:line="276" w:lineRule="auto"/>
        <w:jc w:val="both"/>
        <w:rPr>
          <w:rFonts w:ascii="Arial" w:eastAsia="Calibri" w:hAnsi="Arial" w:cs="Arial"/>
          <w:iCs/>
          <w:color w:val="5B0009"/>
          <w:sz w:val="22"/>
          <w:szCs w:val="22"/>
          <w:lang w:eastAsia="lt-LT"/>
        </w:rPr>
      </w:pPr>
      <w:r w:rsidRPr="002A27B0">
        <w:rPr>
          <w:rFonts w:ascii="Arial" w:eastAsia="Calibri" w:hAnsi="Arial" w:cs="Arial"/>
          <w:iCs/>
          <w:color w:val="5B0009"/>
          <w:sz w:val="22"/>
          <w:szCs w:val="22"/>
          <w:lang w:eastAsia="lt-LT"/>
        </w:rPr>
        <w:t>Tolesniam</w:t>
      </w:r>
      <w:r w:rsidR="007E04D8" w:rsidRPr="002A27B0">
        <w:rPr>
          <w:rFonts w:ascii="Arial" w:eastAsia="Calibri" w:hAnsi="Arial" w:cs="Arial"/>
          <w:iCs/>
          <w:color w:val="5B0009"/>
          <w:sz w:val="22"/>
          <w:szCs w:val="22"/>
          <w:lang w:eastAsia="lt-LT"/>
        </w:rPr>
        <w:t xml:space="preserve"> tobulėjimui</w:t>
      </w:r>
    </w:p>
    <w:p w14:paraId="3E61AD95" w14:textId="77777777" w:rsidR="007E04D8" w:rsidRPr="002A27B0" w:rsidRDefault="007E04D8" w:rsidP="00CF1D8A">
      <w:pPr>
        <w:tabs>
          <w:tab w:val="left" w:pos="1298"/>
          <w:tab w:val="left" w:pos="1985"/>
        </w:tabs>
        <w:spacing w:line="276" w:lineRule="auto"/>
        <w:jc w:val="both"/>
        <w:rPr>
          <w:rFonts w:ascii="Arial" w:eastAsia="Calibri" w:hAnsi="Arial" w:cs="Arial"/>
          <w:iCs/>
          <w:sz w:val="22"/>
          <w:szCs w:val="22"/>
          <w:lang w:eastAsia="lt-LT"/>
        </w:rPr>
      </w:pPr>
    </w:p>
    <w:bookmarkEnd w:id="2"/>
    <w:p w14:paraId="2860DA0A" w14:textId="42BD7C59" w:rsidR="001E2DF5" w:rsidRPr="000478FA" w:rsidRDefault="001E2DF5" w:rsidP="002A27B0">
      <w:pPr>
        <w:numPr>
          <w:ilvl w:val="0"/>
          <w:numId w:val="18"/>
        </w:numPr>
        <w:spacing w:line="276" w:lineRule="auto"/>
        <w:jc w:val="both"/>
        <w:rPr>
          <w:rFonts w:ascii="Arial" w:eastAsia="Arial" w:hAnsi="Arial" w:cs="Arial"/>
          <w:sz w:val="22"/>
          <w:szCs w:val="22"/>
        </w:rPr>
      </w:pPr>
      <w:r w:rsidRPr="002A27B0">
        <w:rPr>
          <w:rFonts w:ascii="Arial" w:eastAsia="Arial" w:hAnsi="Arial" w:cs="Arial"/>
          <w:sz w:val="22"/>
          <w:szCs w:val="22"/>
        </w:rPr>
        <w:t xml:space="preserve">Tiek </w:t>
      </w:r>
      <w:r w:rsidR="00C34A9A" w:rsidRPr="002A27B0">
        <w:rPr>
          <w:rFonts w:ascii="Arial" w:eastAsia="Arial" w:hAnsi="Arial" w:cs="Arial"/>
          <w:sz w:val="22"/>
          <w:szCs w:val="22"/>
        </w:rPr>
        <w:t>dėstymo</w:t>
      </w:r>
      <w:r w:rsidRPr="002A27B0">
        <w:rPr>
          <w:rFonts w:ascii="Arial" w:eastAsia="Arial" w:hAnsi="Arial" w:cs="Arial"/>
          <w:sz w:val="22"/>
          <w:szCs w:val="22"/>
        </w:rPr>
        <w:t xml:space="preserve"> ir mokymosi, tiek studijų veiklos kontekste vadovybė gali norėti daugiau dėmesio skirti išmaniam ir etiškam dirbtinio intelekto naudojimui. Nors studentai paprastai suvokia, kad daugiausia dėmesio skiriama</w:t>
      </w:r>
      <w:r w:rsidR="000478FA">
        <w:rPr>
          <w:rFonts w:ascii="Arial" w:eastAsia="Arial" w:hAnsi="Arial" w:cs="Arial"/>
          <w:sz w:val="22"/>
          <w:szCs w:val="22"/>
        </w:rPr>
        <w:t>,</w:t>
      </w:r>
      <w:r w:rsidRPr="002A27B0">
        <w:rPr>
          <w:rFonts w:ascii="Arial" w:eastAsia="Arial" w:hAnsi="Arial" w:cs="Arial"/>
          <w:sz w:val="22"/>
          <w:szCs w:val="22"/>
        </w:rPr>
        <w:t xml:space="preserve"> visų pirma</w:t>
      </w:r>
      <w:r w:rsidR="000478FA">
        <w:rPr>
          <w:rFonts w:ascii="Arial" w:eastAsia="Arial" w:hAnsi="Arial" w:cs="Arial"/>
          <w:sz w:val="22"/>
          <w:szCs w:val="22"/>
        </w:rPr>
        <w:t>,</w:t>
      </w:r>
      <w:r w:rsidRPr="002A27B0">
        <w:rPr>
          <w:rFonts w:ascii="Arial" w:eastAsia="Arial" w:hAnsi="Arial" w:cs="Arial"/>
          <w:sz w:val="22"/>
          <w:szCs w:val="22"/>
        </w:rPr>
        <w:t xml:space="preserve"> dirbtinio</w:t>
      </w:r>
      <w:r w:rsidRPr="002A27B0">
        <w:rPr>
          <w:rFonts w:ascii="Arial" w:eastAsia="Arial" w:hAnsi="Arial" w:cs="Arial"/>
        </w:rPr>
        <w:t xml:space="preserve"> </w:t>
      </w:r>
      <w:r w:rsidRPr="000478FA">
        <w:rPr>
          <w:rFonts w:ascii="Arial" w:eastAsia="Arial" w:hAnsi="Arial" w:cs="Arial"/>
          <w:sz w:val="22"/>
          <w:szCs w:val="22"/>
        </w:rPr>
        <w:t>intelekto naudojimo ribojimui, perėjimas prie aktyvesnio požiūrio gali padėti jiems atsakingai ir veiksmingai naudotis dirbtinio intelekto technologijomis.</w:t>
      </w:r>
    </w:p>
    <w:p w14:paraId="4C9A655C" w14:textId="77777777" w:rsidR="00291AB7" w:rsidRPr="000478FA" w:rsidRDefault="00291AB7" w:rsidP="00CF1D8A">
      <w:pPr>
        <w:spacing w:after="200" w:line="276" w:lineRule="auto"/>
        <w:rPr>
          <w:rFonts w:ascii="Arial" w:eastAsia="Calibri" w:hAnsi="Arial" w:cs="Arial"/>
          <w:sz w:val="22"/>
          <w:szCs w:val="22"/>
          <w:lang w:eastAsia="lt-LT"/>
        </w:rPr>
      </w:pPr>
      <w:r w:rsidRPr="000478FA">
        <w:rPr>
          <w:rFonts w:ascii="Arial" w:eastAsia="Calibri" w:hAnsi="Arial" w:cs="Arial"/>
          <w:sz w:val="22"/>
          <w:szCs w:val="22"/>
          <w:lang w:eastAsia="lt-LT"/>
        </w:rPr>
        <w:br w:type="page"/>
      </w:r>
    </w:p>
    <w:p w14:paraId="0114CBE2" w14:textId="6930642B" w:rsidR="002B65A0" w:rsidRPr="000D455C" w:rsidRDefault="002B65A0" w:rsidP="002B65A0">
      <w:pPr>
        <w:pStyle w:val="Heading2"/>
        <w:rPr>
          <w:rFonts w:ascii="Arial" w:hAnsi="Arial" w:cs="Arial"/>
          <w:color w:val="5B0009"/>
          <w:sz w:val="28"/>
          <w:szCs w:val="28"/>
          <w:lang w:val="lt-LT"/>
        </w:rPr>
      </w:pPr>
      <w:r w:rsidRPr="000D455C">
        <w:rPr>
          <w:rFonts w:ascii="Arial" w:hAnsi="Arial" w:cs="Arial"/>
          <w:color w:val="5B0009"/>
          <w:sz w:val="28"/>
          <w:szCs w:val="28"/>
        </w:rPr>
        <w:lastRenderedPageBreak/>
        <w:t>VERTINAMOJI SRITIS NR. 2: I</w:t>
      </w:r>
      <w:r w:rsidRPr="000D455C">
        <w:rPr>
          <w:rFonts w:ascii="Arial" w:hAnsi="Arial" w:cs="Arial"/>
          <w:color w:val="5B0009"/>
          <w:sz w:val="28"/>
          <w:szCs w:val="28"/>
          <w:lang w:val="lt-LT"/>
        </w:rPr>
        <w:t>ŠVADOS</w:t>
      </w:r>
    </w:p>
    <w:p w14:paraId="05930340"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74F230C2" w14:textId="77777777" w:rsidTr="000478FA">
        <w:tc>
          <w:tcPr>
            <w:tcW w:w="1720" w:type="dxa"/>
            <w:vAlign w:val="center"/>
          </w:tcPr>
          <w:p w14:paraId="73F059B5" w14:textId="2C3A63C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VERTINAMOJI SRITIS NR. 2</w:t>
            </w:r>
          </w:p>
        </w:tc>
        <w:tc>
          <w:tcPr>
            <w:tcW w:w="1904" w:type="dxa"/>
            <w:vAlign w:val="center"/>
          </w:tcPr>
          <w:p w14:paraId="3E3C7F3B"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Nepatenkinamai - 1</w:t>
            </w:r>
          </w:p>
          <w:p w14:paraId="4A0F57B0" w14:textId="31E9D7A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8BE82E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Patenkinamai - 2</w:t>
            </w:r>
          </w:p>
          <w:p w14:paraId="2C3252F6" w14:textId="4FB12A3E"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ED37861"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 xml:space="preserve">Gerai - 3 </w:t>
            </w:r>
          </w:p>
          <w:p w14:paraId="604A3A40" w14:textId="41BE0A7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3CAB3F2A"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Labai gerai - 4</w:t>
            </w:r>
          </w:p>
          <w:p w14:paraId="7697DE2F" w14:textId="10A2FC9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741BAA56" w14:textId="77777777" w:rsidR="00DE3287" w:rsidRPr="000D455C" w:rsidRDefault="00DE3287" w:rsidP="00DE3287">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Puikiai - 5</w:t>
            </w:r>
          </w:p>
          <w:p w14:paraId="4955A044" w14:textId="6462ACD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304D39" w14:textId="77777777" w:rsidTr="000478FA">
        <w:tc>
          <w:tcPr>
            <w:tcW w:w="1720" w:type="dxa"/>
            <w:vAlign w:val="center"/>
          </w:tcPr>
          <w:p w14:paraId="0A457D70" w14:textId="77777777"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Pirmoji pakopa</w:t>
            </w:r>
          </w:p>
        </w:tc>
        <w:tc>
          <w:tcPr>
            <w:tcW w:w="1904" w:type="dxa"/>
            <w:vAlign w:val="center"/>
          </w:tcPr>
          <w:p w14:paraId="26E9E8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7676890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C7334B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AB96D34" w14:textId="1DC5D370" w:rsidR="007E04D8" w:rsidRPr="002D0027" w:rsidRDefault="001E2DF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269F23E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17AEC7" w14:textId="77777777" w:rsidTr="000478FA">
        <w:tc>
          <w:tcPr>
            <w:tcW w:w="1720" w:type="dxa"/>
            <w:vAlign w:val="center"/>
          </w:tcPr>
          <w:p w14:paraId="520F5F6B" w14:textId="1540F5A1" w:rsidR="007E04D8" w:rsidRPr="000D455C" w:rsidRDefault="007E04D8" w:rsidP="00F50679">
            <w:pPr>
              <w:tabs>
                <w:tab w:val="left" w:pos="1298"/>
                <w:tab w:val="left" w:pos="1701"/>
                <w:tab w:val="left" w:pos="1985"/>
              </w:tabs>
              <w:jc w:val="center"/>
              <w:rPr>
                <w:rFonts w:ascii="Arial" w:hAnsi="Arial" w:cs="Arial"/>
                <w:b/>
                <w:bCs/>
                <w:iCs/>
                <w:color w:val="5B0009"/>
                <w:sz w:val="22"/>
                <w:szCs w:val="22"/>
              </w:rPr>
            </w:pPr>
            <w:r w:rsidRPr="000D455C">
              <w:rPr>
                <w:rFonts w:ascii="Arial" w:hAnsi="Arial" w:cs="Arial"/>
                <w:b/>
                <w:bCs/>
                <w:iCs/>
                <w:color w:val="5B0009"/>
                <w:sz w:val="22"/>
                <w:szCs w:val="22"/>
              </w:rPr>
              <w:t>A</w:t>
            </w:r>
            <w:r w:rsidR="00840DB8" w:rsidRPr="000D455C">
              <w:rPr>
                <w:rFonts w:ascii="Arial" w:hAnsi="Arial" w:cs="Arial"/>
                <w:b/>
                <w:bCs/>
                <w:iCs/>
                <w:color w:val="5B0009"/>
                <w:sz w:val="22"/>
                <w:szCs w:val="22"/>
              </w:rPr>
              <w:t>n</w:t>
            </w:r>
            <w:r w:rsidRPr="000D455C">
              <w:rPr>
                <w:rFonts w:ascii="Arial" w:hAnsi="Arial" w:cs="Arial"/>
                <w:b/>
                <w:bCs/>
                <w:iCs/>
                <w:color w:val="5B0009"/>
                <w:sz w:val="22"/>
                <w:szCs w:val="22"/>
              </w:rPr>
              <w:t>troji pakopa</w:t>
            </w:r>
          </w:p>
        </w:tc>
        <w:tc>
          <w:tcPr>
            <w:tcW w:w="1904" w:type="dxa"/>
            <w:vAlign w:val="center"/>
          </w:tcPr>
          <w:p w14:paraId="32CC724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6849B30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6E6744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AB80A39" w14:textId="494D3FA3" w:rsidR="007E04D8" w:rsidRPr="002D0027" w:rsidRDefault="001E2DF5"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516CE84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998F0F7" w14:textId="77777777" w:rsidR="007E04D8" w:rsidRPr="002D0027" w:rsidRDefault="007E04D8" w:rsidP="007E04D8">
      <w:pPr>
        <w:rPr>
          <w:rFonts w:ascii="Arial" w:hAnsi="Arial" w:cs="Arial"/>
          <w:b/>
          <w:bCs/>
          <w:color w:val="136C73"/>
          <w:sz w:val="22"/>
          <w:szCs w:val="22"/>
          <w:lang w:val="en-GB" w:eastAsia="lt-LT"/>
        </w:rPr>
      </w:pPr>
    </w:p>
    <w:p w14:paraId="63F7705F" w14:textId="77777777" w:rsidR="002B65A0" w:rsidRPr="000D455C" w:rsidRDefault="002B65A0" w:rsidP="00CF1D8A">
      <w:pPr>
        <w:spacing w:line="276" w:lineRule="auto"/>
        <w:rPr>
          <w:rFonts w:ascii="Arial" w:hAnsi="Arial" w:cs="Arial"/>
          <w:b/>
          <w:bCs/>
          <w:iCs/>
          <w:color w:val="5B0009"/>
          <w:sz w:val="22"/>
          <w:szCs w:val="22"/>
          <w:lang w:eastAsia="lt-LT"/>
        </w:rPr>
      </w:pPr>
      <w:r w:rsidRPr="000D455C">
        <w:rPr>
          <w:rFonts w:ascii="Arial" w:hAnsi="Arial" w:cs="Arial"/>
          <w:b/>
          <w:bCs/>
          <w:iCs/>
          <w:color w:val="5B0009"/>
          <w:sz w:val="22"/>
          <w:szCs w:val="22"/>
          <w:lang w:eastAsia="lt-LT"/>
        </w:rPr>
        <w:t>PAGIRTINI ASPEKTAI</w:t>
      </w:r>
    </w:p>
    <w:p w14:paraId="39A519EC" w14:textId="77777777" w:rsidR="007E04D8" w:rsidRPr="002D0027" w:rsidRDefault="007E04D8" w:rsidP="00CF1D8A">
      <w:pPr>
        <w:spacing w:line="276" w:lineRule="auto"/>
        <w:rPr>
          <w:rFonts w:ascii="Arial" w:hAnsi="Arial" w:cs="Arial"/>
          <w:b/>
          <w:bCs/>
          <w:color w:val="136C73"/>
          <w:sz w:val="22"/>
          <w:szCs w:val="22"/>
          <w:lang w:eastAsia="lt-LT"/>
        </w:rPr>
      </w:pPr>
    </w:p>
    <w:p w14:paraId="0BC67414" w14:textId="77777777" w:rsidR="003F1023" w:rsidRPr="000478FA" w:rsidRDefault="003F1023" w:rsidP="000478FA">
      <w:pPr>
        <w:numPr>
          <w:ilvl w:val="0"/>
          <w:numId w:val="19"/>
        </w:numPr>
        <w:spacing w:line="276" w:lineRule="auto"/>
        <w:ind w:right="140"/>
        <w:jc w:val="both"/>
        <w:rPr>
          <w:rFonts w:ascii="Arial" w:eastAsia="Arial" w:hAnsi="Arial" w:cs="Arial"/>
          <w:sz w:val="22"/>
          <w:szCs w:val="22"/>
        </w:rPr>
      </w:pPr>
      <w:r w:rsidRPr="000478FA">
        <w:rPr>
          <w:rFonts w:ascii="Arial" w:eastAsia="Arial" w:hAnsi="Arial" w:cs="Arial"/>
          <w:sz w:val="22"/>
          <w:szCs w:val="22"/>
        </w:rPr>
        <w:t>Institutas pasiekė aukštą savo mokslinių tyrimų tarptautiškumo lygį, ką patvirtina išskirtiniai jo publikacijų recenzuojamuose žurnaluose ir monografijose rezultatai. Šis pasiekimas atspindi Instituto įsipareigojimą rengti aukštos kokybės ir poveikį turinčius mokslinius tyrimus.</w:t>
      </w:r>
    </w:p>
    <w:p w14:paraId="575FCEA6" w14:textId="64852DF4" w:rsidR="003F1023" w:rsidRPr="000478FA" w:rsidRDefault="003F1023" w:rsidP="000478FA">
      <w:pPr>
        <w:numPr>
          <w:ilvl w:val="0"/>
          <w:numId w:val="19"/>
        </w:numPr>
        <w:spacing w:line="276" w:lineRule="auto"/>
        <w:ind w:right="140"/>
        <w:jc w:val="both"/>
        <w:rPr>
          <w:rFonts w:ascii="Arial" w:eastAsia="Arial" w:hAnsi="Arial" w:cs="Arial"/>
          <w:sz w:val="22"/>
          <w:szCs w:val="22"/>
        </w:rPr>
      </w:pPr>
      <w:r w:rsidRPr="000478FA">
        <w:rPr>
          <w:rFonts w:ascii="Arial" w:eastAsia="Arial" w:hAnsi="Arial" w:cs="Arial"/>
          <w:sz w:val="22"/>
          <w:szCs w:val="22"/>
        </w:rPr>
        <w:t xml:space="preserve">Instituto mokslinių tyrimų rezultatai yra glaudžiai susiję su jo akademinėmis programomis, užtikrinant, kad moksliniais tyrimais būtų informuojama ir tobulinama </w:t>
      </w:r>
      <w:r w:rsidR="00FA528C" w:rsidRPr="000478FA">
        <w:rPr>
          <w:rFonts w:ascii="Arial" w:eastAsia="Arial" w:hAnsi="Arial" w:cs="Arial"/>
          <w:sz w:val="22"/>
          <w:szCs w:val="22"/>
        </w:rPr>
        <w:t>studijų</w:t>
      </w:r>
      <w:r w:rsidRPr="000478FA">
        <w:rPr>
          <w:rFonts w:ascii="Arial" w:eastAsia="Arial" w:hAnsi="Arial" w:cs="Arial"/>
          <w:sz w:val="22"/>
          <w:szCs w:val="22"/>
        </w:rPr>
        <w:t xml:space="preserve"> programa, o studentai galėtų susipažinti su naujausiomis žiniomis ir metodikomis atitinkamose srityse.</w:t>
      </w:r>
    </w:p>
    <w:p w14:paraId="6A2A05F4" w14:textId="77777777" w:rsidR="007E04D8" w:rsidRPr="000478FA" w:rsidRDefault="007E04D8" w:rsidP="000478FA">
      <w:pPr>
        <w:spacing w:line="276" w:lineRule="auto"/>
        <w:ind w:right="140"/>
        <w:jc w:val="both"/>
        <w:rPr>
          <w:rFonts w:ascii="Arial" w:hAnsi="Arial" w:cs="Arial"/>
          <w:b/>
          <w:bCs/>
          <w:sz w:val="22"/>
          <w:szCs w:val="22"/>
          <w:lang w:eastAsia="lt-LT"/>
        </w:rPr>
      </w:pPr>
    </w:p>
    <w:p w14:paraId="69335C25" w14:textId="77777777" w:rsidR="007E04D8" w:rsidRPr="000D455C" w:rsidRDefault="007E04D8" w:rsidP="000478FA">
      <w:pPr>
        <w:spacing w:line="276" w:lineRule="auto"/>
        <w:ind w:right="140"/>
        <w:rPr>
          <w:rFonts w:ascii="Arial" w:hAnsi="Arial" w:cs="Arial"/>
          <w:b/>
          <w:bCs/>
          <w:color w:val="5B0009"/>
          <w:sz w:val="22"/>
          <w:szCs w:val="22"/>
          <w:lang w:eastAsia="lt-LT"/>
        </w:rPr>
      </w:pPr>
      <w:r w:rsidRPr="000D455C">
        <w:rPr>
          <w:rFonts w:ascii="Arial" w:hAnsi="Arial" w:cs="Arial"/>
          <w:b/>
          <w:bCs/>
          <w:color w:val="5B0009"/>
          <w:sz w:val="22"/>
          <w:szCs w:val="22"/>
          <w:lang w:eastAsia="lt-LT"/>
        </w:rPr>
        <w:t>REKOMENDACIJOS</w:t>
      </w:r>
    </w:p>
    <w:p w14:paraId="1FB25ACE" w14:textId="77777777" w:rsidR="007E04D8" w:rsidRPr="002D0027" w:rsidRDefault="007E04D8" w:rsidP="000478FA">
      <w:pPr>
        <w:tabs>
          <w:tab w:val="left" w:pos="1298"/>
          <w:tab w:val="left" w:pos="1985"/>
        </w:tabs>
        <w:spacing w:line="276" w:lineRule="auto"/>
        <w:ind w:right="140"/>
        <w:jc w:val="both"/>
        <w:rPr>
          <w:rFonts w:ascii="Arial" w:eastAsia="Calibri" w:hAnsi="Arial" w:cs="Arial"/>
          <w:iCs/>
          <w:sz w:val="22"/>
          <w:szCs w:val="22"/>
          <w:lang w:eastAsia="lt-LT"/>
        </w:rPr>
      </w:pPr>
    </w:p>
    <w:p w14:paraId="18525D57" w14:textId="09696CBE" w:rsidR="007E04D8" w:rsidRPr="000D455C" w:rsidRDefault="00DE3287" w:rsidP="000478FA">
      <w:pPr>
        <w:tabs>
          <w:tab w:val="left" w:pos="1298"/>
          <w:tab w:val="left" w:pos="1985"/>
        </w:tabs>
        <w:spacing w:line="276" w:lineRule="auto"/>
        <w:ind w:right="140"/>
        <w:jc w:val="both"/>
        <w:rPr>
          <w:rFonts w:ascii="Arial" w:eastAsia="Calibri" w:hAnsi="Arial" w:cs="Arial"/>
          <w:iCs/>
          <w:color w:val="5B0009"/>
          <w:sz w:val="22"/>
          <w:szCs w:val="22"/>
          <w:lang w:eastAsia="lt-LT"/>
        </w:rPr>
      </w:pPr>
      <w:r w:rsidRPr="000D455C">
        <w:rPr>
          <w:rFonts w:ascii="Arial" w:eastAsia="Calibri" w:hAnsi="Arial" w:cs="Arial"/>
          <w:iCs/>
          <w:color w:val="5B0009"/>
          <w:sz w:val="22"/>
          <w:szCs w:val="22"/>
          <w:lang w:eastAsia="lt-LT"/>
        </w:rPr>
        <w:t>Tolesniam</w:t>
      </w:r>
      <w:r w:rsidR="007E04D8" w:rsidRPr="000D455C">
        <w:rPr>
          <w:rFonts w:ascii="Arial" w:eastAsia="Calibri" w:hAnsi="Arial" w:cs="Arial"/>
          <w:iCs/>
          <w:color w:val="5B0009"/>
          <w:sz w:val="22"/>
          <w:szCs w:val="22"/>
          <w:lang w:eastAsia="lt-LT"/>
        </w:rPr>
        <w:t xml:space="preserve"> tobulėjimui</w:t>
      </w:r>
    </w:p>
    <w:p w14:paraId="2AD3978B" w14:textId="77777777" w:rsidR="007E04D8" w:rsidRPr="002D0027" w:rsidRDefault="007E04D8" w:rsidP="000478FA">
      <w:pPr>
        <w:tabs>
          <w:tab w:val="left" w:pos="1298"/>
          <w:tab w:val="left" w:pos="1985"/>
        </w:tabs>
        <w:spacing w:line="276" w:lineRule="auto"/>
        <w:ind w:right="140"/>
        <w:jc w:val="both"/>
        <w:rPr>
          <w:rFonts w:ascii="Arial" w:eastAsia="Calibri" w:hAnsi="Arial" w:cs="Arial"/>
          <w:iCs/>
          <w:sz w:val="22"/>
          <w:szCs w:val="22"/>
          <w:lang w:eastAsia="lt-LT"/>
        </w:rPr>
      </w:pPr>
    </w:p>
    <w:p w14:paraId="119B70BB" w14:textId="10C3216D" w:rsidR="00891200" w:rsidRPr="000478FA" w:rsidRDefault="00891200" w:rsidP="000478FA">
      <w:pPr>
        <w:numPr>
          <w:ilvl w:val="0"/>
          <w:numId w:val="20"/>
        </w:numPr>
        <w:spacing w:line="276" w:lineRule="auto"/>
        <w:ind w:right="140"/>
        <w:jc w:val="both"/>
        <w:rPr>
          <w:rFonts w:ascii="Arial" w:eastAsia="Arial" w:hAnsi="Arial" w:cs="Arial"/>
          <w:sz w:val="22"/>
          <w:szCs w:val="22"/>
        </w:rPr>
      </w:pPr>
      <w:r w:rsidRPr="000478FA">
        <w:rPr>
          <w:rFonts w:ascii="Arial" w:eastAsia="Arial" w:hAnsi="Arial" w:cs="Arial"/>
          <w:sz w:val="22"/>
          <w:szCs w:val="22"/>
        </w:rPr>
        <w:t xml:space="preserve">Apsvarstyti naujoviškus metodus, kaip įtraukti platesnę studentų auditoriją į mokslinių tyrimų veiklą, pradedant nuo pirmųjų studijų metų. </w:t>
      </w:r>
    </w:p>
    <w:p w14:paraId="134063DE" w14:textId="77777777" w:rsidR="00891200" w:rsidRPr="000478FA" w:rsidRDefault="00891200" w:rsidP="000478FA">
      <w:pPr>
        <w:numPr>
          <w:ilvl w:val="0"/>
          <w:numId w:val="20"/>
        </w:numPr>
        <w:spacing w:line="276" w:lineRule="auto"/>
        <w:ind w:right="140"/>
        <w:jc w:val="both"/>
        <w:rPr>
          <w:rFonts w:ascii="Arial" w:eastAsia="Arial" w:hAnsi="Arial" w:cs="Arial"/>
          <w:sz w:val="22"/>
          <w:szCs w:val="22"/>
        </w:rPr>
      </w:pPr>
      <w:r w:rsidRPr="000478FA">
        <w:rPr>
          <w:rFonts w:ascii="Arial" w:eastAsia="Arial" w:hAnsi="Arial" w:cs="Arial"/>
          <w:sz w:val="22"/>
          <w:szCs w:val="22"/>
        </w:rPr>
        <w:t>Turėtų būti dedamos pastangos, kad įvairios Instituto mokslinių tyrimų darbotvarkės būtų sinergizuotos ir būtų atliekami novatoriški daugiadisciplininiai tyrimai. Įsteigus specialius tarpdisciplininių mokslinių tyrimų branduolius ir partnerystes, bus pasiekta daugiau veiksmingų ir kūrybingų rezultatų.</w:t>
      </w:r>
    </w:p>
    <w:p w14:paraId="2843FC63" w14:textId="77777777" w:rsidR="00891200" w:rsidRPr="000478FA" w:rsidRDefault="00891200" w:rsidP="000478FA">
      <w:pPr>
        <w:numPr>
          <w:ilvl w:val="0"/>
          <w:numId w:val="20"/>
        </w:numPr>
        <w:spacing w:line="276" w:lineRule="auto"/>
        <w:ind w:right="140"/>
        <w:jc w:val="both"/>
        <w:rPr>
          <w:rFonts w:ascii="Arial" w:eastAsia="Arial" w:hAnsi="Arial" w:cs="Arial"/>
          <w:sz w:val="22"/>
          <w:szCs w:val="22"/>
        </w:rPr>
      </w:pPr>
      <w:r w:rsidRPr="000478FA">
        <w:rPr>
          <w:rFonts w:ascii="Arial" w:eastAsia="Arial" w:hAnsi="Arial" w:cs="Arial"/>
          <w:sz w:val="22"/>
          <w:szCs w:val="22"/>
        </w:rPr>
        <w:t>Nustatant tikslingesnius mokslinių tyrimų prioritetus, būtų lengviau parengti nuoseklią, ilgalaikę ir kokybišką mokslinių tyrimų darbotvarkę. Sutelkęs pastangas į strategines kompetencijos sritis, Institutas galėtų pasiekti daugiau, skatinti glaudesnį bendradarbiavimą ir sustiprinti savo mokslinių tyrimų rezultatų poveikį tiek akademiniu, tiek visuomeniniu lygmeniu.</w:t>
      </w:r>
    </w:p>
    <w:p w14:paraId="53363968" w14:textId="77777777" w:rsidR="00891200" w:rsidRPr="000478FA" w:rsidRDefault="00891200" w:rsidP="000478FA">
      <w:pPr>
        <w:numPr>
          <w:ilvl w:val="0"/>
          <w:numId w:val="20"/>
        </w:numPr>
        <w:spacing w:line="276" w:lineRule="auto"/>
        <w:ind w:right="140"/>
        <w:jc w:val="both"/>
        <w:rPr>
          <w:rFonts w:ascii="Arial" w:eastAsia="Arial" w:hAnsi="Arial" w:cs="Arial"/>
          <w:sz w:val="22"/>
          <w:szCs w:val="22"/>
        </w:rPr>
      </w:pPr>
      <w:r w:rsidRPr="000478FA">
        <w:rPr>
          <w:rFonts w:ascii="Arial" w:eastAsia="Arial" w:hAnsi="Arial" w:cs="Arial"/>
          <w:sz w:val="22"/>
          <w:szCs w:val="22"/>
        </w:rPr>
        <w:t xml:space="preserve">Institutas turėtų ir toliau teikti pirmenybę konkurencingo išorinio mokslinių tyrimų finansavimo įsigijimui aukštu lygiu. </w:t>
      </w:r>
    </w:p>
    <w:p w14:paraId="624523A5" w14:textId="77777777" w:rsidR="00891200" w:rsidRPr="000478FA" w:rsidRDefault="00891200" w:rsidP="000478FA">
      <w:pPr>
        <w:numPr>
          <w:ilvl w:val="0"/>
          <w:numId w:val="20"/>
        </w:numPr>
        <w:spacing w:line="276" w:lineRule="auto"/>
        <w:ind w:right="140"/>
        <w:jc w:val="both"/>
        <w:rPr>
          <w:rFonts w:ascii="Arial" w:eastAsia="Arial" w:hAnsi="Arial" w:cs="Arial"/>
          <w:sz w:val="22"/>
          <w:szCs w:val="22"/>
        </w:rPr>
      </w:pPr>
      <w:r w:rsidRPr="000478FA">
        <w:rPr>
          <w:rFonts w:ascii="Arial" w:eastAsia="Arial" w:hAnsi="Arial" w:cs="Arial"/>
          <w:sz w:val="22"/>
          <w:szCs w:val="22"/>
        </w:rPr>
        <w:t>Siekdamas tarptautinės kompetencijos, Institutas, kaip pirmaujanti institucija šalyje, taip pat turėtų aktyviai pozicionuoti save kaip centrinį bendradarbiavimo su Lietuvos institucijomis, dėstančiomis politikos mokslus, centrą. Puoselėdamas glaudesnę partnerystę nacionaliniu lygmeniu, Institutas gali prisidėti prie darnios ir stiprios šalies akademinės bendruomenės kūrimo.</w:t>
      </w:r>
    </w:p>
    <w:p w14:paraId="3CEF4AA6" w14:textId="77777777" w:rsidR="00291AB7" w:rsidRPr="002D0027" w:rsidRDefault="00291AB7" w:rsidP="000478FA">
      <w:pPr>
        <w:spacing w:after="200" w:line="276" w:lineRule="auto"/>
        <w:ind w:right="140"/>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007FAC21" w14:textId="7D53F19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3: I</w:t>
      </w:r>
      <w:r w:rsidRPr="00D44EA1">
        <w:rPr>
          <w:rFonts w:ascii="Arial" w:hAnsi="Arial" w:cs="Arial"/>
          <w:color w:val="5B0009"/>
          <w:sz w:val="28"/>
          <w:szCs w:val="28"/>
          <w:lang w:val="lt-LT"/>
        </w:rPr>
        <w:t>ŠVADOS</w:t>
      </w:r>
    </w:p>
    <w:p w14:paraId="61E42ED8"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392C0328" w14:textId="77777777" w:rsidTr="000478FA">
        <w:tc>
          <w:tcPr>
            <w:tcW w:w="1720" w:type="dxa"/>
            <w:vAlign w:val="center"/>
          </w:tcPr>
          <w:p w14:paraId="09E60983" w14:textId="185CBB36"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3</w:t>
            </w:r>
          </w:p>
        </w:tc>
        <w:tc>
          <w:tcPr>
            <w:tcW w:w="1904" w:type="dxa"/>
            <w:vAlign w:val="center"/>
          </w:tcPr>
          <w:p w14:paraId="15EEA58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2162237" w14:textId="7F522D5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69F0FC4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775F0923" w14:textId="5D0B186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FA93388"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E64B5D8" w14:textId="592AB3B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0074548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C82F05" w14:textId="09DC777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78EB64F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524B98A6" w14:textId="798DCE8B"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28D3A67" w14:textId="77777777" w:rsidTr="000478FA">
        <w:tc>
          <w:tcPr>
            <w:tcW w:w="1720" w:type="dxa"/>
            <w:vAlign w:val="center"/>
          </w:tcPr>
          <w:p w14:paraId="6881E0C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9985A6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4D0F8C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FE508E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093E74E" w14:textId="28E61177" w:rsidR="007E04D8" w:rsidRPr="002D0027" w:rsidRDefault="0089120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351D5D3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72B3F6EB" w14:textId="77777777" w:rsidTr="000478FA">
        <w:tc>
          <w:tcPr>
            <w:tcW w:w="1720" w:type="dxa"/>
            <w:vAlign w:val="center"/>
          </w:tcPr>
          <w:p w14:paraId="3F066932" w14:textId="781BD449"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73FE6C97"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0298DD5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3D70D9A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2D5BB817" w14:textId="1D38C4EB" w:rsidR="007E04D8" w:rsidRPr="002D0027" w:rsidRDefault="00891200"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32B2069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7D147F51" w14:textId="77777777" w:rsidR="007E04D8" w:rsidRPr="002D0027" w:rsidRDefault="007E04D8" w:rsidP="00CF1D8A">
      <w:pPr>
        <w:spacing w:line="276" w:lineRule="auto"/>
        <w:rPr>
          <w:rFonts w:ascii="Arial" w:hAnsi="Arial" w:cs="Arial"/>
          <w:b/>
          <w:bCs/>
          <w:color w:val="136C73"/>
          <w:sz w:val="22"/>
          <w:szCs w:val="22"/>
          <w:lang w:eastAsia="lt-LT"/>
        </w:rPr>
      </w:pPr>
    </w:p>
    <w:p w14:paraId="269ED15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456D6A95" w14:textId="77777777" w:rsidR="007E04D8" w:rsidRPr="002D0027" w:rsidRDefault="007E04D8" w:rsidP="00CF1D8A">
      <w:pPr>
        <w:spacing w:line="276" w:lineRule="auto"/>
        <w:rPr>
          <w:rFonts w:ascii="Arial" w:hAnsi="Arial" w:cs="Arial"/>
          <w:b/>
          <w:bCs/>
          <w:color w:val="136C73"/>
          <w:sz w:val="22"/>
          <w:szCs w:val="22"/>
          <w:lang w:eastAsia="lt-LT"/>
        </w:rPr>
      </w:pPr>
    </w:p>
    <w:p w14:paraId="6D316BA1" w14:textId="77777777" w:rsidR="00683904" w:rsidRPr="000478FA" w:rsidRDefault="00683904" w:rsidP="000478FA">
      <w:pPr>
        <w:numPr>
          <w:ilvl w:val="0"/>
          <w:numId w:val="21"/>
        </w:numPr>
        <w:spacing w:line="276" w:lineRule="auto"/>
        <w:ind w:right="140"/>
        <w:jc w:val="both"/>
        <w:rPr>
          <w:rFonts w:ascii="Arial" w:eastAsia="Arial" w:hAnsi="Arial" w:cs="Arial"/>
          <w:sz w:val="22"/>
          <w:szCs w:val="22"/>
        </w:rPr>
      </w:pPr>
      <w:r w:rsidRPr="000478FA">
        <w:rPr>
          <w:rFonts w:ascii="Arial" w:eastAsia="Arial" w:hAnsi="Arial" w:cs="Arial"/>
          <w:sz w:val="22"/>
          <w:szCs w:val="22"/>
        </w:rPr>
        <w:t>Studentai turi daugybę judumo galimybių į įvairias vietas, atitinkančias jų poreikius ir interesus. Institutas pasinaudojo universitetų aljansais ir siūlo studentams papildomą internacionalizacijos aspektą, ypač per ARQUS aljansą.</w:t>
      </w:r>
    </w:p>
    <w:p w14:paraId="1BFAFECB" w14:textId="77777777" w:rsidR="00683904" w:rsidRPr="000478FA" w:rsidRDefault="00683904" w:rsidP="000478FA">
      <w:pPr>
        <w:numPr>
          <w:ilvl w:val="0"/>
          <w:numId w:val="21"/>
        </w:numPr>
        <w:spacing w:line="276" w:lineRule="auto"/>
        <w:ind w:right="140"/>
        <w:jc w:val="both"/>
        <w:rPr>
          <w:rFonts w:ascii="Arial" w:eastAsia="Arial" w:hAnsi="Arial" w:cs="Arial"/>
          <w:sz w:val="22"/>
          <w:szCs w:val="22"/>
        </w:rPr>
      </w:pPr>
      <w:r w:rsidRPr="000478FA">
        <w:rPr>
          <w:rFonts w:ascii="Arial" w:eastAsia="Arial" w:hAnsi="Arial" w:cs="Arial"/>
          <w:sz w:val="22"/>
          <w:szCs w:val="22"/>
        </w:rPr>
        <w:t>Kurso pradžioje organizuojamas įvadinis etapas padeda studentams sėkmingai integruotis į studijas, susipažinti su turimomis galimybėmis ir sužinoti apie su studijomis susijusius teisės aktus.</w:t>
      </w:r>
    </w:p>
    <w:p w14:paraId="070D7C9A" w14:textId="77777777" w:rsidR="00683904" w:rsidRPr="000478FA" w:rsidRDefault="00683904" w:rsidP="000478FA">
      <w:pPr>
        <w:numPr>
          <w:ilvl w:val="0"/>
          <w:numId w:val="21"/>
        </w:numPr>
        <w:spacing w:line="276" w:lineRule="auto"/>
        <w:ind w:right="140"/>
        <w:jc w:val="both"/>
        <w:rPr>
          <w:rFonts w:ascii="Arial" w:eastAsia="Arial" w:hAnsi="Arial" w:cs="Arial"/>
          <w:sz w:val="22"/>
          <w:szCs w:val="22"/>
        </w:rPr>
      </w:pPr>
      <w:r w:rsidRPr="000478FA">
        <w:rPr>
          <w:rFonts w:ascii="Arial" w:eastAsia="Arial" w:hAnsi="Arial" w:cs="Arial"/>
          <w:sz w:val="22"/>
          <w:szCs w:val="22"/>
        </w:rPr>
        <w:t xml:space="preserve">Gerai ir veiksmingai įgyvendinama motyvacinė mentorystės programa, į kurią įtraukiami absolventai, taip pat studentų orientavimas švietimo klausimais, kuris šioje srityje yra puikus. </w:t>
      </w:r>
    </w:p>
    <w:p w14:paraId="5616C1D2" w14:textId="77777777" w:rsidR="007E04D8" w:rsidRPr="002D0027" w:rsidRDefault="007E04D8" w:rsidP="000478FA">
      <w:pPr>
        <w:spacing w:line="276" w:lineRule="auto"/>
        <w:ind w:right="140"/>
        <w:rPr>
          <w:rFonts w:ascii="Arial" w:hAnsi="Arial" w:cs="Arial"/>
          <w:b/>
          <w:bCs/>
          <w:color w:val="136C73"/>
          <w:sz w:val="22"/>
          <w:szCs w:val="22"/>
          <w:lang w:eastAsia="lt-LT"/>
        </w:rPr>
      </w:pPr>
    </w:p>
    <w:p w14:paraId="421682E9" w14:textId="77777777" w:rsidR="007E04D8" w:rsidRPr="00D44EA1" w:rsidRDefault="007E04D8" w:rsidP="000478FA">
      <w:pPr>
        <w:spacing w:line="276" w:lineRule="auto"/>
        <w:ind w:right="140"/>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53262B86" w14:textId="77777777" w:rsidR="007E04D8" w:rsidRPr="002D0027" w:rsidRDefault="007E04D8" w:rsidP="000478FA">
      <w:pPr>
        <w:tabs>
          <w:tab w:val="left" w:pos="1298"/>
          <w:tab w:val="left" w:pos="1985"/>
        </w:tabs>
        <w:spacing w:line="276" w:lineRule="auto"/>
        <w:ind w:right="140"/>
        <w:jc w:val="both"/>
        <w:rPr>
          <w:rFonts w:ascii="Arial" w:eastAsia="Calibri" w:hAnsi="Arial" w:cs="Arial"/>
          <w:iCs/>
          <w:sz w:val="22"/>
          <w:szCs w:val="22"/>
          <w:lang w:eastAsia="lt-LT"/>
        </w:rPr>
      </w:pPr>
    </w:p>
    <w:p w14:paraId="7A60850C" w14:textId="21A1AC32" w:rsidR="007E04D8" w:rsidRPr="00D44EA1" w:rsidRDefault="00DE3287" w:rsidP="000478FA">
      <w:pPr>
        <w:tabs>
          <w:tab w:val="left" w:pos="1298"/>
          <w:tab w:val="left" w:pos="1985"/>
        </w:tabs>
        <w:spacing w:line="276" w:lineRule="auto"/>
        <w:ind w:right="140"/>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3DD279A" w14:textId="77777777" w:rsidR="007E04D8" w:rsidRPr="002D0027" w:rsidRDefault="007E04D8" w:rsidP="000478FA">
      <w:pPr>
        <w:tabs>
          <w:tab w:val="left" w:pos="1298"/>
          <w:tab w:val="left" w:pos="1985"/>
        </w:tabs>
        <w:spacing w:line="276" w:lineRule="auto"/>
        <w:ind w:right="140"/>
        <w:jc w:val="both"/>
        <w:rPr>
          <w:rFonts w:ascii="Arial" w:eastAsia="Calibri" w:hAnsi="Arial" w:cs="Arial"/>
          <w:iCs/>
          <w:sz w:val="22"/>
          <w:szCs w:val="22"/>
          <w:lang w:eastAsia="lt-LT"/>
        </w:rPr>
      </w:pPr>
    </w:p>
    <w:p w14:paraId="3EA5693E" w14:textId="77777777" w:rsidR="00F72072" w:rsidRPr="000478FA" w:rsidRDefault="00F72072" w:rsidP="000478FA">
      <w:pPr>
        <w:numPr>
          <w:ilvl w:val="0"/>
          <w:numId w:val="22"/>
        </w:numPr>
        <w:spacing w:line="276" w:lineRule="auto"/>
        <w:ind w:right="140"/>
        <w:jc w:val="both"/>
        <w:rPr>
          <w:rFonts w:ascii="Arial" w:eastAsia="Arial" w:hAnsi="Arial" w:cs="Arial"/>
          <w:sz w:val="22"/>
          <w:szCs w:val="22"/>
        </w:rPr>
      </w:pPr>
      <w:r w:rsidRPr="000478FA">
        <w:rPr>
          <w:rFonts w:ascii="Arial" w:eastAsia="Arial" w:hAnsi="Arial" w:cs="Arial"/>
          <w:sz w:val="22"/>
          <w:szCs w:val="22"/>
        </w:rPr>
        <w:t>Reikėtų išsamiau išnagrinėti galimybes studentams pasinaudoti stažuočių mobilumo galimybėmis.</w:t>
      </w:r>
    </w:p>
    <w:p w14:paraId="6AC33F65" w14:textId="77777777" w:rsidR="00F72072" w:rsidRPr="000478FA" w:rsidRDefault="00F72072" w:rsidP="000478FA">
      <w:pPr>
        <w:numPr>
          <w:ilvl w:val="0"/>
          <w:numId w:val="22"/>
        </w:numPr>
        <w:spacing w:line="276" w:lineRule="auto"/>
        <w:ind w:right="140"/>
        <w:jc w:val="both"/>
        <w:rPr>
          <w:rFonts w:ascii="Arial" w:eastAsia="Arial" w:hAnsi="Arial" w:cs="Arial"/>
          <w:sz w:val="22"/>
          <w:szCs w:val="22"/>
        </w:rPr>
      </w:pPr>
      <w:r w:rsidRPr="000478FA">
        <w:rPr>
          <w:rFonts w:ascii="Arial" w:eastAsia="Arial" w:hAnsi="Arial" w:cs="Arial"/>
          <w:sz w:val="22"/>
          <w:szCs w:val="22"/>
        </w:rPr>
        <w:t>Įsipareigojimas pritraukti pakankamą skaičių aukštos kvalifikacijos studentų (su dideliu stojančiųjų skaičiumi) yra labai svarbus siekiant išlaikyti institucijos, kaip pagrindinio šios srities etalono šalyje ir kaip svarbios šios srities aukštojo mokslo institucijos tarptautiniu mastu, statusą.</w:t>
      </w:r>
    </w:p>
    <w:p w14:paraId="154989DB" w14:textId="77777777" w:rsidR="00291AB7" w:rsidRPr="000478FA" w:rsidRDefault="00291AB7" w:rsidP="000478FA">
      <w:pPr>
        <w:spacing w:after="200" w:line="276" w:lineRule="auto"/>
        <w:ind w:right="140"/>
        <w:jc w:val="both"/>
        <w:rPr>
          <w:rFonts w:ascii="Arial" w:eastAsia="Calibri" w:hAnsi="Arial" w:cs="Arial"/>
          <w:sz w:val="22"/>
          <w:szCs w:val="22"/>
          <w:lang w:eastAsia="lt-LT"/>
        </w:rPr>
      </w:pPr>
      <w:r w:rsidRPr="000478FA">
        <w:rPr>
          <w:rFonts w:ascii="Arial" w:eastAsia="Calibri" w:hAnsi="Arial" w:cs="Arial"/>
          <w:sz w:val="22"/>
          <w:szCs w:val="22"/>
          <w:lang w:eastAsia="lt-LT"/>
        </w:rPr>
        <w:br w:type="page"/>
      </w:r>
    </w:p>
    <w:p w14:paraId="1868B1B6" w14:textId="27301559"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4: I</w:t>
      </w:r>
      <w:r w:rsidRPr="00D44EA1">
        <w:rPr>
          <w:rFonts w:ascii="Arial" w:hAnsi="Arial" w:cs="Arial"/>
          <w:color w:val="5B0009"/>
          <w:sz w:val="28"/>
          <w:szCs w:val="28"/>
          <w:lang w:val="lt-LT"/>
        </w:rPr>
        <w:t>ŠVADOS</w:t>
      </w:r>
    </w:p>
    <w:p w14:paraId="06261196" w14:textId="77777777" w:rsidR="007E04D8" w:rsidRPr="002D0027" w:rsidRDefault="007E04D8" w:rsidP="007E04D8">
      <w:pPr>
        <w:rPr>
          <w:rFonts w:ascii="Arial" w:hAnsi="Arial" w:cs="Arial"/>
          <w:color w:val="136C73"/>
          <w:sz w:val="28"/>
          <w:szCs w:val="28"/>
          <w:lang w:val="en-GB" w:eastAsia="en-US"/>
        </w:rPr>
      </w:pPr>
    </w:p>
    <w:tbl>
      <w:tblPr>
        <w:tblStyle w:val="TableGrid"/>
        <w:tblW w:w="5000" w:type="pct"/>
        <w:tblLook w:val="04A0" w:firstRow="1" w:lastRow="0" w:firstColumn="1" w:lastColumn="0" w:noHBand="0" w:noVBand="1"/>
      </w:tblPr>
      <w:tblGrid>
        <w:gridCol w:w="1720"/>
        <w:gridCol w:w="1904"/>
        <w:gridCol w:w="1635"/>
        <w:gridCol w:w="1520"/>
        <w:gridCol w:w="1495"/>
        <w:gridCol w:w="1495"/>
      </w:tblGrid>
      <w:tr w:rsidR="00DE3287" w:rsidRPr="002D0027" w14:paraId="165FC25F" w14:textId="77777777" w:rsidTr="00DE3287">
        <w:tc>
          <w:tcPr>
            <w:tcW w:w="1607" w:type="dxa"/>
            <w:vAlign w:val="center"/>
          </w:tcPr>
          <w:p w14:paraId="7D7D665B" w14:textId="7E8DDF9A"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4</w:t>
            </w:r>
          </w:p>
        </w:tc>
        <w:tc>
          <w:tcPr>
            <w:tcW w:w="1734" w:type="dxa"/>
            <w:vAlign w:val="center"/>
          </w:tcPr>
          <w:p w14:paraId="31FB6046"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A40F120" w14:textId="13A9318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07" w:type="dxa"/>
            <w:vAlign w:val="center"/>
          </w:tcPr>
          <w:p w14:paraId="1DCC097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6A520F08" w14:textId="37941856"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607" w:type="dxa"/>
            <w:vAlign w:val="center"/>
          </w:tcPr>
          <w:p w14:paraId="24BEAC17"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4B6630AE" w14:textId="41DCB217"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607" w:type="dxa"/>
            <w:vAlign w:val="center"/>
          </w:tcPr>
          <w:p w14:paraId="5024A063"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342C2BF9" w14:textId="2829C8C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607" w:type="dxa"/>
            <w:vAlign w:val="center"/>
          </w:tcPr>
          <w:p w14:paraId="4FEAE9E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14DDA716" w14:textId="021BC79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353EBBAA" w14:textId="77777777" w:rsidTr="00DE3287">
        <w:tc>
          <w:tcPr>
            <w:tcW w:w="1607" w:type="dxa"/>
            <w:vAlign w:val="center"/>
          </w:tcPr>
          <w:p w14:paraId="72B08602"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734" w:type="dxa"/>
            <w:vAlign w:val="center"/>
          </w:tcPr>
          <w:p w14:paraId="7911F03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shd w:val="clear" w:color="auto" w:fill="auto"/>
            <w:vAlign w:val="center"/>
          </w:tcPr>
          <w:p w14:paraId="403940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F71217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621D251F" w14:textId="2E3D64A6" w:rsidR="007E04D8" w:rsidRPr="002D0027" w:rsidRDefault="00F72072"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1326094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147450D9" w14:textId="77777777" w:rsidTr="00DE3287">
        <w:tc>
          <w:tcPr>
            <w:tcW w:w="1607" w:type="dxa"/>
            <w:vAlign w:val="center"/>
          </w:tcPr>
          <w:p w14:paraId="42B23E8D" w14:textId="5EABFA91"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734" w:type="dxa"/>
            <w:vAlign w:val="center"/>
          </w:tcPr>
          <w:p w14:paraId="4B16803D"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394275E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45B225A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07" w:type="dxa"/>
            <w:vAlign w:val="center"/>
          </w:tcPr>
          <w:p w14:paraId="5E5ACEAE" w14:textId="044B0A2D" w:rsidR="007E04D8" w:rsidRPr="002D0027" w:rsidRDefault="00F72072"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607" w:type="dxa"/>
            <w:vAlign w:val="center"/>
          </w:tcPr>
          <w:p w14:paraId="5CB7DBB3"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4D4E611C" w14:textId="77777777" w:rsidR="007E04D8" w:rsidRPr="002D0027" w:rsidRDefault="007E04D8" w:rsidP="00CF1D8A">
      <w:pPr>
        <w:spacing w:line="276" w:lineRule="auto"/>
        <w:rPr>
          <w:rFonts w:ascii="Arial" w:hAnsi="Arial" w:cs="Arial"/>
          <w:b/>
          <w:bCs/>
          <w:color w:val="136C73"/>
          <w:sz w:val="22"/>
          <w:szCs w:val="22"/>
          <w:lang w:eastAsia="lt-LT"/>
        </w:rPr>
      </w:pPr>
    </w:p>
    <w:p w14:paraId="35D2C95B"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66A98FB5" w14:textId="77777777" w:rsidR="007E04D8" w:rsidRPr="002D0027" w:rsidRDefault="007E04D8" w:rsidP="00CF1D8A">
      <w:pPr>
        <w:spacing w:line="276" w:lineRule="auto"/>
        <w:rPr>
          <w:rFonts w:ascii="Arial" w:hAnsi="Arial" w:cs="Arial"/>
          <w:b/>
          <w:bCs/>
          <w:color w:val="136C73"/>
          <w:sz w:val="22"/>
          <w:szCs w:val="22"/>
          <w:lang w:eastAsia="lt-LT"/>
        </w:rPr>
      </w:pPr>
    </w:p>
    <w:p w14:paraId="567629B4" w14:textId="5ED683D8" w:rsidR="00B90693" w:rsidRPr="000478FA" w:rsidRDefault="00B90693" w:rsidP="000478FA">
      <w:pPr>
        <w:numPr>
          <w:ilvl w:val="0"/>
          <w:numId w:val="23"/>
        </w:numPr>
        <w:spacing w:line="276" w:lineRule="auto"/>
        <w:ind w:right="140"/>
        <w:jc w:val="both"/>
        <w:rPr>
          <w:rFonts w:ascii="Arial" w:eastAsia="Arial" w:hAnsi="Arial" w:cs="Arial"/>
          <w:sz w:val="22"/>
          <w:szCs w:val="22"/>
        </w:rPr>
      </w:pPr>
      <w:r w:rsidRPr="000478FA">
        <w:rPr>
          <w:rFonts w:ascii="Arial" w:eastAsia="Arial" w:hAnsi="Arial" w:cs="Arial"/>
          <w:sz w:val="22"/>
          <w:szCs w:val="22"/>
        </w:rPr>
        <w:t xml:space="preserve">Dėstytojai ir visa institucija teikia pirmenybę studentų kompetencijai ir pažangai, o tai atsispindi taikant </w:t>
      </w:r>
      <w:r w:rsidR="00FA528C" w:rsidRPr="000478FA">
        <w:rPr>
          <w:rFonts w:ascii="Arial" w:eastAsia="Arial" w:hAnsi="Arial" w:cs="Arial"/>
          <w:sz w:val="22"/>
          <w:szCs w:val="22"/>
        </w:rPr>
        <w:t>dėstymo</w:t>
      </w:r>
      <w:r w:rsidRPr="000478FA">
        <w:rPr>
          <w:rFonts w:ascii="Arial" w:eastAsia="Arial" w:hAnsi="Arial" w:cs="Arial"/>
          <w:sz w:val="22"/>
          <w:szCs w:val="22"/>
        </w:rPr>
        <w:t>, mokymosi ir vertinimo metodus. Studentų meistriškumą pripažįsta ir socialiniai partneriai, atstovaujantys pagrindin</w:t>
      </w:r>
      <w:r w:rsidR="009445AB">
        <w:rPr>
          <w:rFonts w:ascii="Arial" w:eastAsia="Arial" w:hAnsi="Arial" w:cs="Arial"/>
          <w:sz w:val="22"/>
          <w:szCs w:val="22"/>
        </w:rPr>
        <w:t>es</w:t>
      </w:r>
      <w:r w:rsidRPr="000478FA">
        <w:rPr>
          <w:rFonts w:ascii="Arial" w:eastAsia="Arial" w:hAnsi="Arial" w:cs="Arial"/>
          <w:sz w:val="22"/>
          <w:szCs w:val="22"/>
        </w:rPr>
        <w:t xml:space="preserve"> šalies institucij</w:t>
      </w:r>
      <w:r w:rsidR="009445AB">
        <w:rPr>
          <w:rFonts w:ascii="Arial" w:eastAsia="Arial" w:hAnsi="Arial" w:cs="Arial"/>
          <w:sz w:val="22"/>
          <w:szCs w:val="22"/>
        </w:rPr>
        <w:t>as</w:t>
      </w:r>
      <w:r w:rsidRPr="000478FA">
        <w:rPr>
          <w:rFonts w:ascii="Arial" w:eastAsia="Arial" w:hAnsi="Arial" w:cs="Arial"/>
          <w:sz w:val="22"/>
          <w:szCs w:val="22"/>
        </w:rPr>
        <w:t>.</w:t>
      </w:r>
    </w:p>
    <w:p w14:paraId="0E2AD4DB" w14:textId="77777777" w:rsidR="00B90693" w:rsidRPr="000478FA" w:rsidRDefault="00B90693" w:rsidP="000478FA">
      <w:pPr>
        <w:numPr>
          <w:ilvl w:val="0"/>
          <w:numId w:val="23"/>
        </w:numPr>
        <w:spacing w:line="276" w:lineRule="auto"/>
        <w:ind w:right="140"/>
        <w:jc w:val="both"/>
        <w:rPr>
          <w:rFonts w:ascii="Arial" w:eastAsia="Arial" w:hAnsi="Arial" w:cs="Arial"/>
          <w:sz w:val="22"/>
          <w:szCs w:val="22"/>
        </w:rPr>
      </w:pPr>
      <w:r w:rsidRPr="000478FA">
        <w:rPr>
          <w:rFonts w:ascii="Arial" w:eastAsia="Arial" w:hAnsi="Arial" w:cs="Arial"/>
          <w:sz w:val="22"/>
          <w:szCs w:val="22"/>
        </w:rPr>
        <w:t>Tokiomis programomis kaip "</w:t>
      </w:r>
      <w:r w:rsidRPr="000478FA">
        <w:rPr>
          <w:rFonts w:ascii="Arial" w:eastAsia="Arial" w:hAnsi="Arial" w:cs="Arial"/>
          <w:i/>
          <w:sz w:val="22"/>
          <w:szCs w:val="22"/>
        </w:rPr>
        <w:t xml:space="preserve">Honestly" </w:t>
      </w:r>
      <w:r w:rsidRPr="000478FA">
        <w:rPr>
          <w:rFonts w:ascii="Arial" w:eastAsia="Arial" w:hAnsi="Arial" w:cs="Arial"/>
          <w:sz w:val="22"/>
          <w:szCs w:val="22"/>
        </w:rPr>
        <w:t>ir "</w:t>
      </w:r>
      <w:r w:rsidRPr="000478FA">
        <w:rPr>
          <w:rFonts w:ascii="Arial" w:eastAsia="Arial" w:hAnsi="Arial" w:cs="Arial"/>
          <w:i/>
          <w:sz w:val="22"/>
          <w:szCs w:val="22"/>
        </w:rPr>
        <w:t xml:space="preserve">Trust line" </w:t>
      </w:r>
      <w:r w:rsidRPr="000478FA">
        <w:rPr>
          <w:rFonts w:ascii="Arial" w:eastAsia="Arial" w:hAnsi="Arial" w:cs="Arial"/>
          <w:sz w:val="22"/>
          <w:szCs w:val="22"/>
        </w:rPr>
        <w:t xml:space="preserve">kuriama aplinka, kurioje galima gerinti ir palaikyti kokybės kultūrą, taip pat atkreipiant dėmesį į tuos, kuriems reikia paramos dėl priežasčių, glūdinčių pačioje institucijoje. Tai sudaro sąlygas institucijos savirefleksijai ir augimui. </w:t>
      </w:r>
    </w:p>
    <w:p w14:paraId="3CD96C2C" w14:textId="77777777" w:rsidR="007E04D8" w:rsidRPr="002D0027" w:rsidRDefault="007E04D8" w:rsidP="000478FA">
      <w:pPr>
        <w:spacing w:line="276" w:lineRule="auto"/>
        <w:ind w:right="140"/>
        <w:rPr>
          <w:rFonts w:ascii="Arial" w:hAnsi="Arial" w:cs="Arial"/>
          <w:b/>
          <w:bCs/>
          <w:color w:val="136C73"/>
          <w:sz w:val="22"/>
          <w:szCs w:val="22"/>
          <w:lang w:eastAsia="lt-LT"/>
        </w:rPr>
      </w:pPr>
    </w:p>
    <w:p w14:paraId="7C17BB15" w14:textId="77777777" w:rsidR="007E04D8" w:rsidRPr="00D44EA1" w:rsidRDefault="007E04D8" w:rsidP="000478FA">
      <w:pPr>
        <w:spacing w:line="276" w:lineRule="auto"/>
        <w:ind w:right="140"/>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19F72490" w14:textId="77777777" w:rsidR="007E04D8" w:rsidRPr="002D0027" w:rsidRDefault="007E04D8" w:rsidP="000478FA">
      <w:pPr>
        <w:tabs>
          <w:tab w:val="left" w:pos="1298"/>
          <w:tab w:val="left" w:pos="1985"/>
        </w:tabs>
        <w:spacing w:line="276" w:lineRule="auto"/>
        <w:ind w:right="140"/>
        <w:jc w:val="both"/>
        <w:rPr>
          <w:rFonts w:ascii="Arial" w:eastAsia="Calibri" w:hAnsi="Arial" w:cs="Arial"/>
          <w:iCs/>
          <w:sz w:val="22"/>
          <w:szCs w:val="22"/>
          <w:lang w:eastAsia="lt-LT"/>
        </w:rPr>
      </w:pPr>
    </w:p>
    <w:p w14:paraId="39425F16" w14:textId="510569BE" w:rsidR="007E04D8" w:rsidRPr="00D44EA1" w:rsidRDefault="00DE3287" w:rsidP="000478FA">
      <w:pPr>
        <w:tabs>
          <w:tab w:val="left" w:pos="1298"/>
          <w:tab w:val="left" w:pos="1985"/>
        </w:tabs>
        <w:spacing w:line="276" w:lineRule="auto"/>
        <w:ind w:right="140"/>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4246A05D" w14:textId="77777777" w:rsidR="007E04D8" w:rsidRPr="002D0027" w:rsidRDefault="007E04D8" w:rsidP="000478FA">
      <w:pPr>
        <w:tabs>
          <w:tab w:val="left" w:pos="1298"/>
          <w:tab w:val="left" w:pos="1985"/>
        </w:tabs>
        <w:spacing w:line="276" w:lineRule="auto"/>
        <w:ind w:right="140"/>
        <w:jc w:val="both"/>
        <w:rPr>
          <w:rFonts w:ascii="Arial" w:eastAsia="Calibri" w:hAnsi="Arial" w:cs="Arial"/>
          <w:iCs/>
          <w:sz w:val="22"/>
          <w:szCs w:val="22"/>
          <w:lang w:eastAsia="lt-LT"/>
        </w:rPr>
      </w:pPr>
    </w:p>
    <w:p w14:paraId="47A5C71B" w14:textId="77777777" w:rsidR="00CC0682" w:rsidRPr="000478FA" w:rsidRDefault="00CC0682" w:rsidP="000478FA">
      <w:pPr>
        <w:numPr>
          <w:ilvl w:val="0"/>
          <w:numId w:val="24"/>
        </w:numPr>
        <w:spacing w:line="276" w:lineRule="auto"/>
        <w:ind w:right="140"/>
        <w:jc w:val="both"/>
        <w:rPr>
          <w:rFonts w:ascii="Arial" w:eastAsia="Arial" w:hAnsi="Arial" w:cs="Arial"/>
          <w:sz w:val="22"/>
          <w:szCs w:val="22"/>
        </w:rPr>
      </w:pPr>
      <w:r w:rsidRPr="000478FA">
        <w:rPr>
          <w:rFonts w:ascii="Arial" w:eastAsia="Arial" w:hAnsi="Arial" w:cs="Arial"/>
          <w:sz w:val="22"/>
          <w:szCs w:val="22"/>
        </w:rPr>
        <w:t>Įsidarbinamumo ir absolventų stebėjimo sistema yra įdiegta, tačiau pati institucija pripažįsta jos trūkumus ir tobulintinas galimybes. Reikia nuolat investuoti į šios sistemos tobulinimą, kad būtų sukurta tvirta ir patikima priemonė, teikianti atitinkamą vertę programų rengėjams ir vykdytojams.</w:t>
      </w:r>
    </w:p>
    <w:p w14:paraId="3DD43C1D" w14:textId="77777777" w:rsidR="00CC0682" w:rsidRPr="000478FA" w:rsidRDefault="00CC0682" w:rsidP="000478FA">
      <w:pPr>
        <w:numPr>
          <w:ilvl w:val="0"/>
          <w:numId w:val="24"/>
        </w:numPr>
        <w:spacing w:line="276" w:lineRule="auto"/>
        <w:ind w:right="140"/>
        <w:jc w:val="both"/>
        <w:rPr>
          <w:rFonts w:ascii="Arial" w:eastAsia="Arial" w:hAnsi="Arial" w:cs="Arial"/>
          <w:sz w:val="22"/>
          <w:szCs w:val="22"/>
        </w:rPr>
      </w:pPr>
      <w:r w:rsidRPr="000478FA">
        <w:rPr>
          <w:rFonts w:ascii="Arial" w:eastAsia="Arial" w:hAnsi="Arial" w:cs="Arial"/>
          <w:sz w:val="22"/>
          <w:szCs w:val="22"/>
        </w:rPr>
        <w:t xml:space="preserve">Panašu, kad studentų apklausų sistema ir būdas, kuriuo institucija į jas reaguoja, veikia gerai. Tačiau, kad būtų išvengta įspūdžio, jog į tam tikrą studentų ir jų atstovų kritiką ir iniciatyvas nėra reaguojama, institucija turėtų daugiau investuoti į studentų informavimą apie veiksmus, kurių imamasi atsižvelgiant į grįžtamojo ryšio sistemų vertinimus, kritiką ir iniciatyvas, ir prireikus konkrečiau reaguoti, kad studentai labiau prisiimtų atsakomybę už šią sistemą ir su ja susijusius pokyčius. </w:t>
      </w:r>
    </w:p>
    <w:p w14:paraId="6D913B94" w14:textId="77777777" w:rsidR="00291AB7" w:rsidRPr="002D0027" w:rsidRDefault="00291AB7" w:rsidP="000478FA">
      <w:pPr>
        <w:spacing w:after="200" w:line="276" w:lineRule="auto"/>
        <w:ind w:right="140"/>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7AAFAF60" w14:textId="14D7122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5: I</w:t>
      </w:r>
      <w:r w:rsidRPr="00D44EA1">
        <w:rPr>
          <w:rFonts w:ascii="Arial" w:hAnsi="Arial" w:cs="Arial"/>
          <w:color w:val="5B0009"/>
          <w:sz w:val="28"/>
          <w:szCs w:val="28"/>
          <w:lang w:val="lt-LT"/>
        </w:rPr>
        <w:t>ŠVADOS</w:t>
      </w:r>
    </w:p>
    <w:p w14:paraId="56BBF3E1"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1C5A9661" w14:textId="77777777" w:rsidTr="009445AB">
        <w:tc>
          <w:tcPr>
            <w:tcW w:w="1720" w:type="dxa"/>
            <w:vAlign w:val="center"/>
          </w:tcPr>
          <w:p w14:paraId="0387E638" w14:textId="640DF6F4"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5</w:t>
            </w:r>
          </w:p>
        </w:tc>
        <w:tc>
          <w:tcPr>
            <w:tcW w:w="1904" w:type="dxa"/>
            <w:vAlign w:val="center"/>
          </w:tcPr>
          <w:p w14:paraId="116645C5"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46DE252D" w14:textId="1B8F5330"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45C3452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D38C8B0" w14:textId="6F417E8D"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3A9977D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59B40ACF" w14:textId="2C97A60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5C0670E1"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4EB638B5" w14:textId="7E254D6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4360A8C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53C288" w14:textId="6E38A39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14953042" w14:textId="77777777" w:rsidTr="009445AB">
        <w:tc>
          <w:tcPr>
            <w:tcW w:w="1720" w:type="dxa"/>
            <w:vAlign w:val="center"/>
          </w:tcPr>
          <w:p w14:paraId="5A47B8D7"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0C8AF364"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49A7EA4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49D4041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5AE56E0" w14:textId="00471DE8" w:rsidR="007E04D8" w:rsidRPr="002D0027" w:rsidRDefault="00FD3F6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6C47ABC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3AA46D58" w14:textId="77777777" w:rsidTr="009445AB">
        <w:tc>
          <w:tcPr>
            <w:tcW w:w="1720" w:type="dxa"/>
            <w:vAlign w:val="center"/>
          </w:tcPr>
          <w:p w14:paraId="3A691457" w14:textId="06B864DF"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6C3E289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27A73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3EEE3D1"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EA6A3BE" w14:textId="43530A59" w:rsidR="007E04D8" w:rsidRPr="002D0027" w:rsidRDefault="00FD3F6A"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29E46932"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1039C10" w14:textId="77777777" w:rsidR="007E04D8" w:rsidRPr="002D0027" w:rsidRDefault="007E04D8" w:rsidP="00CF1D8A">
      <w:pPr>
        <w:spacing w:line="276" w:lineRule="auto"/>
        <w:rPr>
          <w:rFonts w:ascii="Arial" w:hAnsi="Arial" w:cs="Arial"/>
          <w:b/>
          <w:bCs/>
          <w:color w:val="136C73"/>
          <w:sz w:val="22"/>
          <w:szCs w:val="22"/>
          <w:lang w:eastAsia="lt-LT"/>
        </w:rPr>
      </w:pPr>
    </w:p>
    <w:p w14:paraId="72838976"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F91FA3D" w14:textId="77777777" w:rsidR="007E04D8" w:rsidRPr="002D0027" w:rsidRDefault="007E04D8" w:rsidP="00CF1D8A">
      <w:pPr>
        <w:spacing w:line="276" w:lineRule="auto"/>
        <w:rPr>
          <w:rFonts w:ascii="Arial" w:hAnsi="Arial" w:cs="Arial"/>
          <w:b/>
          <w:bCs/>
          <w:color w:val="136C73"/>
          <w:sz w:val="22"/>
          <w:szCs w:val="22"/>
          <w:lang w:eastAsia="lt-LT"/>
        </w:rPr>
      </w:pPr>
    </w:p>
    <w:p w14:paraId="483105EF" w14:textId="77777777" w:rsidR="00FD3F6A" w:rsidRPr="009445AB" w:rsidRDefault="00FD3F6A" w:rsidP="009445AB">
      <w:pPr>
        <w:numPr>
          <w:ilvl w:val="0"/>
          <w:numId w:val="25"/>
        </w:numPr>
        <w:pBdr>
          <w:top w:val="nil"/>
          <w:left w:val="nil"/>
          <w:bottom w:val="nil"/>
          <w:right w:val="nil"/>
          <w:between w:val="nil"/>
        </w:pBdr>
        <w:spacing w:line="276" w:lineRule="auto"/>
        <w:ind w:right="140"/>
        <w:jc w:val="both"/>
        <w:rPr>
          <w:rFonts w:ascii="Arial" w:eastAsia="Arial" w:hAnsi="Arial" w:cs="Arial"/>
          <w:sz w:val="22"/>
          <w:szCs w:val="22"/>
        </w:rPr>
      </w:pPr>
      <w:r w:rsidRPr="009445AB">
        <w:rPr>
          <w:rFonts w:ascii="Arial" w:eastAsia="Arial" w:hAnsi="Arial" w:cs="Arial"/>
          <w:sz w:val="22"/>
          <w:szCs w:val="22"/>
        </w:rPr>
        <w:t>Dėstytojai yra labai motyvuoti ir orientuoti į misiją, vedami aiškios vizijos tobulėti ir įsitvirtinti transatlantinėje akademinėje ir profesinėje arenoje. Jų atsidavimas nuolatiniam tobulėjimui ir pasauliniam įsitraukimui atspindi įsipareigojimą siekti tobulumo švietimo ir mokslinių tyrimų srityje.</w:t>
      </w:r>
    </w:p>
    <w:p w14:paraId="1BBD6D94" w14:textId="0157B6E0" w:rsidR="00FD3F6A" w:rsidRPr="009445AB" w:rsidRDefault="00FD3F6A" w:rsidP="009445AB">
      <w:pPr>
        <w:numPr>
          <w:ilvl w:val="0"/>
          <w:numId w:val="25"/>
        </w:numPr>
        <w:pBdr>
          <w:top w:val="nil"/>
          <w:left w:val="nil"/>
          <w:bottom w:val="nil"/>
          <w:right w:val="nil"/>
          <w:between w:val="nil"/>
        </w:pBd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Institute vyrauja glaudus bendradarbiavimo jausmas, skatinantis dėstytojų, studentų ir tyrėjų sinergiją. Ši bendradarbiavimo dvasia ne tik gerina </w:t>
      </w:r>
      <w:r w:rsidR="00FA528C" w:rsidRPr="009445AB">
        <w:rPr>
          <w:rFonts w:ascii="Arial" w:eastAsia="Arial" w:hAnsi="Arial" w:cs="Arial"/>
          <w:sz w:val="22"/>
          <w:szCs w:val="22"/>
        </w:rPr>
        <w:t>dėstymo</w:t>
      </w:r>
      <w:r w:rsidRPr="009445AB">
        <w:rPr>
          <w:rFonts w:ascii="Arial" w:eastAsia="Arial" w:hAnsi="Arial" w:cs="Arial"/>
          <w:sz w:val="22"/>
          <w:szCs w:val="22"/>
        </w:rPr>
        <w:t xml:space="preserve"> ir mokymosi kokybę, bet ir skatina įvairius ir novatoriškus mokslinius tyrimus.</w:t>
      </w:r>
    </w:p>
    <w:p w14:paraId="4D082D23" w14:textId="77777777" w:rsidR="007E04D8" w:rsidRPr="002D0027" w:rsidRDefault="007E04D8" w:rsidP="009445AB">
      <w:pPr>
        <w:spacing w:line="276" w:lineRule="auto"/>
        <w:ind w:right="140"/>
        <w:rPr>
          <w:rFonts w:ascii="Arial" w:hAnsi="Arial" w:cs="Arial"/>
          <w:b/>
          <w:bCs/>
          <w:color w:val="136C73"/>
          <w:sz w:val="22"/>
          <w:szCs w:val="22"/>
          <w:lang w:eastAsia="lt-LT"/>
        </w:rPr>
      </w:pPr>
    </w:p>
    <w:p w14:paraId="4DB8706E" w14:textId="77777777" w:rsidR="007E04D8" w:rsidRPr="00D44EA1" w:rsidRDefault="007E04D8" w:rsidP="009445AB">
      <w:pPr>
        <w:spacing w:line="276" w:lineRule="auto"/>
        <w:ind w:right="140"/>
        <w:rPr>
          <w:rFonts w:ascii="Arial" w:hAnsi="Arial" w:cs="Arial"/>
          <w:b/>
          <w:bCs/>
          <w:color w:val="5B0009"/>
          <w:sz w:val="22"/>
          <w:szCs w:val="22"/>
          <w:lang w:eastAsia="lt-LT"/>
        </w:rPr>
      </w:pPr>
      <w:r w:rsidRPr="00D44EA1">
        <w:rPr>
          <w:rFonts w:ascii="Arial" w:hAnsi="Arial" w:cs="Arial"/>
          <w:b/>
          <w:bCs/>
          <w:color w:val="5B0009"/>
          <w:sz w:val="22"/>
          <w:szCs w:val="22"/>
          <w:lang w:eastAsia="lt-LT"/>
        </w:rPr>
        <w:t>REKOMENDACIJOS</w:t>
      </w:r>
    </w:p>
    <w:p w14:paraId="0FA853CD" w14:textId="77777777" w:rsidR="007E04D8" w:rsidRPr="002D0027" w:rsidRDefault="007E04D8" w:rsidP="009445AB">
      <w:pPr>
        <w:tabs>
          <w:tab w:val="left" w:pos="1298"/>
          <w:tab w:val="left" w:pos="1985"/>
        </w:tabs>
        <w:spacing w:line="276" w:lineRule="auto"/>
        <w:ind w:right="140"/>
        <w:jc w:val="both"/>
        <w:rPr>
          <w:rFonts w:ascii="Arial" w:eastAsia="Calibri" w:hAnsi="Arial" w:cs="Arial"/>
          <w:iCs/>
          <w:sz w:val="22"/>
          <w:szCs w:val="22"/>
          <w:lang w:eastAsia="lt-LT"/>
        </w:rPr>
      </w:pPr>
    </w:p>
    <w:p w14:paraId="47A3A681" w14:textId="473207D1" w:rsidR="007E04D8" w:rsidRPr="00D44EA1" w:rsidRDefault="00DE3287" w:rsidP="009445AB">
      <w:pPr>
        <w:tabs>
          <w:tab w:val="left" w:pos="1298"/>
          <w:tab w:val="left" w:pos="1985"/>
        </w:tabs>
        <w:spacing w:line="276" w:lineRule="auto"/>
        <w:ind w:right="140"/>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6C378431" w14:textId="77777777" w:rsidR="007E04D8" w:rsidRPr="002D0027" w:rsidRDefault="007E04D8" w:rsidP="009445AB">
      <w:pPr>
        <w:tabs>
          <w:tab w:val="left" w:pos="1298"/>
          <w:tab w:val="left" w:pos="1985"/>
        </w:tabs>
        <w:spacing w:line="276" w:lineRule="auto"/>
        <w:ind w:right="140"/>
        <w:jc w:val="both"/>
        <w:rPr>
          <w:rFonts w:ascii="Arial" w:eastAsia="Calibri" w:hAnsi="Arial" w:cs="Arial"/>
          <w:iCs/>
          <w:sz w:val="22"/>
          <w:szCs w:val="22"/>
          <w:lang w:eastAsia="lt-LT"/>
        </w:rPr>
      </w:pPr>
    </w:p>
    <w:p w14:paraId="48901256" w14:textId="77777777" w:rsidR="0039520A" w:rsidRPr="009445AB" w:rsidRDefault="0039520A" w:rsidP="009445AB">
      <w:pPr>
        <w:numPr>
          <w:ilvl w:val="0"/>
          <w:numId w:val="26"/>
        </w:numPr>
        <w:pBdr>
          <w:top w:val="nil"/>
          <w:left w:val="nil"/>
          <w:bottom w:val="nil"/>
          <w:right w:val="nil"/>
          <w:between w:val="nil"/>
        </w:pBdr>
        <w:spacing w:line="276" w:lineRule="auto"/>
        <w:ind w:right="140"/>
        <w:jc w:val="both"/>
        <w:rPr>
          <w:rFonts w:ascii="Arial" w:eastAsia="Arial" w:hAnsi="Arial" w:cs="Arial"/>
          <w:sz w:val="22"/>
          <w:szCs w:val="22"/>
        </w:rPr>
      </w:pPr>
      <w:r w:rsidRPr="009445AB">
        <w:rPr>
          <w:rFonts w:ascii="Arial" w:eastAsia="Arial" w:hAnsi="Arial" w:cs="Arial"/>
          <w:sz w:val="22"/>
          <w:szCs w:val="22"/>
        </w:rPr>
        <w:t>Ieškoti novatoriškiausių ir veiksmingiausių metodų, kaip skatinti sinergiją institute ir universitete, kuriant bendradarbiavimo struktūras, kurios suburtų įvairių disciplinų dėstytojus ir profesorius. Tokį bendradarbiavimą gali palengvinti tarpdisciplininių mokslinių tyrimų klasteriai, bendros dėstymo iniciatyvos ir tarpdisciplininių akademinių programų kūrimas.</w:t>
      </w:r>
    </w:p>
    <w:p w14:paraId="2B46A7A9" w14:textId="77777777" w:rsidR="00291AB7" w:rsidRPr="002D0027" w:rsidRDefault="00291AB7" w:rsidP="009445AB">
      <w:pPr>
        <w:spacing w:after="200" w:line="276" w:lineRule="auto"/>
        <w:ind w:right="140"/>
        <w:rPr>
          <w:rFonts w:ascii="Arial" w:eastAsia="Calibri" w:hAnsi="Arial" w:cs="Arial"/>
          <w:sz w:val="22"/>
          <w:szCs w:val="22"/>
          <w:lang w:val="en-GB" w:eastAsia="lt-LT"/>
        </w:rPr>
      </w:pPr>
      <w:r w:rsidRPr="002D0027">
        <w:rPr>
          <w:rFonts w:ascii="Arial" w:eastAsia="Calibri" w:hAnsi="Arial" w:cs="Arial"/>
          <w:sz w:val="22"/>
          <w:szCs w:val="22"/>
          <w:lang w:val="en-GB" w:eastAsia="lt-LT"/>
        </w:rPr>
        <w:br w:type="page"/>
      </w:r>
    </w:p>
    <w:p w14:paraId="19E0A762" w14:textId="441FAA1A"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6: I</w:t>
      </w:r>
      <w:r w:rsidRPr="00D44EA1">
        <w:rPr>
          <w:rFonts w:ascii="Arial" w:hAnsi="Arial" w:cs="Arial"/>
          <w:color w:val="5B0009"/>
          <w:sz w:val="28"/>
          <w:szCs w:val="28"/>
          <w:lang w:val="lt-LT"/>
        </w:rPr>
        <w:t>ŠVADOS</w:t>
      </w:r>
    </w:p>
    <w:p w14:paraId="6E5BA5BE"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1"/>
        <w:gridCol w:w="1904"/>
        <w:gridCol w:w="1635"/>
        <w:gridCol w:w="1520"/>
        <w:gridCol w:w="1495"/>
        <w:gridCol w:w="1359"/>
      </w:tblGrid>
      <w:tr w:rsidR="00DE3287" w:rsidRPr="002D0027" w14:paraId="75CF06C6" w14:textId="77777777" w:rsidTr="009445AB">
        <w:tc>
          <w:tcPr>
            <w:tcW w:w="1721" w:type="dxa"/>
            <w:vAlign w:val="center"/>
          </w:tcPr>
          <w:p w14:paraId="4CF26F65" w14:textId="20E875FD"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6</w:t>
            </w:r>
          </w:p>
        </w:tc>
        <w:tc>
          <w:tcPr>
            <w:tcW w:w="1904" w:type="dxa"/>
            <w:vAlign w:val="center"/>
          </w:tcPr>
          <w:p w14:paraId="0399DBF4"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Nepatenkinamai - 1</w:t>
            </w:r>
          </w:p>
          <w:p w14:paraId="54D750DE" w14:textId="4097CE3F"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3D679289"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18946A83" w14:textId="496D6E02"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636172DC"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 xml:space="preserve">Gerai - 3 </w:t>
            </w:r>
          </w:p>
          <w:p w14:paraId="3A885291" w14:textId="2C803C2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F7F816E"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615472F3" w14:textId="59954F6C"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59" w:type="dxa"/>
            <w:vAlign w:val="center"/>
          </w:tcPr>
          <w:p w14:paraId="4782AAEF"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202CE80D" w14:textId="7AE478F3"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60CD892E" w14:textId="77777777" w:rsidTr="009445AB">
        <w:tc>
          <w:tcPr>
            <w:tcW w:w="1721" w:type="dxa"/>
            <w:vAlign w:val="center"/>
          </w:tcPr>
          <w:p w14:paraId="2243C1C8"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1C6DE63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3F253CD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129C1026"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082447F1" w14:textId="37537D12" w:rsidR="007E04D8" w:rsidRPr="002D0027" w:rsidRDefault="0099605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59" w:type="dxa"/>
            <w:vAlign w:val="center"/>
          </w:tcPr>
          <w:p w14:paraId="72E89CA0"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467A7BAB" w14:textId="77777777" w:rsidTr="009445AB">
        <w:tc>
          <w:tcPr>
            <w:tcW w:w="1721" w:type="dxa"/>
            <w:vAlign w:val="center"/>
          </w:tcPr>
          <w:p w14:paraId="481488A5" w14:textId="6B026A78"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6CB0119"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4F610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ED6432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CDAA4E7" w14:textId="18F1F96D" w:rsidR="007E04D8" w:rsidRPr="002D0027" w:rsidRDefault="0099605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59" w:type="dxa"/>
            <w:vAlign w:val="center"/>
          </w:tcPr>
          <w:p w14:paraId="1AF5102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63E7297C" w14:textId="77777777" w:rsidR="007E04D8" w:rsidRPr="002D0027" w:rsidRDefault="007E04D8" w:rsidP="00CF1D8A">
      <w:pPr>
        <w:spacing w:line="276" w:lineRule="auto"/>
        <w:rPr>
          <w:rFonts w:ascii="Arial" w:hAnsi="Arial" w:cs="Arial"/>
          <w:b/>
          <w:bCs/>
          <w:color w:val="136C73"/>
          <w:sz w:val="22"/>
          <w:szCs w:val="22"/>
          <w:lang w:eastAsia="lt-LT"/>
        </w:rPr>
      </w:pPr>
    </w:p>
    <w:p w14:paraId="3B3D792A"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51083942" w14:textId="77777777" w:rsidR="007E04D8" w:rsidRPr="002D0027" w:rsidRDefault="007E04D8" w:rsidP="00CF1D8A">
      <w:pPr>
        <w:spacing w:line="276" w:lineRule="auto"/>
        <w:rPr>
          <w:rFonts w:ascii="Arial" w:hAnsi="Arial" w:cs="Arial"/>
          <w:b/>
          <w:bCs/>
          <w:color w:val="136C73"/>
          <w:sz w:val="22"/>
          <w:szCs w:val="22"/>
          <w:lang w:eastAsia="lt-LT"/>
        </w:rPr>
      </w:pPr>
    </w:p>
    <w:p w14:paraId="540F78C1" w14:textId="3229C9E7" w:rsidR="00996054" w:rsidRPr="009445AB" w:rsidRDefault="00996054" w:rsidP="009445AB">
      <w:pPr>
        <w:numPr>
          <w:ilvl w:val="0"/>
          <w:numId w:val="27"/>
        </w:num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Visose </w:t>
      </w:r>
      <w:r w:rsidR="009445AB">
        <w:rPr>
          <w:rFonts w:ascii="Arial" w:eastAsia="Arial" w:hAnsi="Arial" w:cs="Arial"/>
          <w:sz w:val="22"/>
          <w:szCs w:val="22"/>
        </w:rPr>
        <w:t>auditorijose</w:t>
      </w:r>
      <w:r w:rsidRPr="009445AB">
        <w:rPr>
          <w:rFonts w:ascii="Arial" w:eastAsia="Arial" w:hAnsi="Arial" w:cs="Arial"/>
          <w:sz w:val="22"/>
          <w:szCs w:val="22"/>
        </w:rPr>
        <w:t xml:space="preserve"> yra materialinių išteklių, reikalingų sėkmingam </w:t>
      </w:r>
      <w:r w:rsidR="00FA528C" w:rsidRPr="009445AB">
        <w:rPr>
          <w:rFonts w:ascii="Arial" w:eastAsia="Arial" w:hAnsi="Arial" w:cs="Arial"/>
          <w:sz w:val="22"/>
          <w:szCs w:val="22"/>
        </w:rPr>
        <w:t>studijavimui</w:t>
      </w:r>
      <w:r w:rsidRPr="009445AB">
        <w:rPr>
          <w:rFonts w:ascii="Arial" w:eastAsia="Arial" w:hAnsi="Arial" w:cs="Arial"/>
          <w:sz w:val="22"/>
          <w:szCs w:val="22"/>
        </w:rPr>
        <w:t>.</w:t>
      </w:r>
    </w:p>
    <w:p w14:paraId="7098570E" w14:textId="77777777" w:rsidR="00996054" w:rsidRPr="009445AB" w:rsidRDefault="00996054" w:rsidP="009445AB">
      <w:pPr>
        <w:numPr>
          <w:ilvl w:val="0"/>
          <w:numId w:val="27"/>
        </w:numPr>
        <w:spacing w:line="276" w:lineRule="auto"/>
        <w:ind w:right="140"/>
        <w:jc w:val="both"/>
        <w:rPr>
          <w:rFonts w:ascii="Arial" w:eastAsia="Arial" w:hAnsi="Arial" w:cs="Arial"/>
          <w:sz w:val="22"/>
          <w:szCs w:val="22"/>
        </w:rPr>
      </w:pPr>
      <w:r w:rsidRPr="009445AB">
        <w:rPr>
          <w:rFonts w:ascii="Arial" w:eastAsia="Arial" w:hAnsi="Arial" w:cs="Arial"/>
          <w:sz w:val="22"/>
          <w:szCs w:val="22"/>
        </w:rPr>
        <w:t>Materialiniai ištekliai nuolat atnaujinami, kad visi ištekliai atitiktų besikeičiančius poreikius.</w:t>
      </w:r>
    </w:p>
    <w:p w14:paraId="64715D17" w14:textId="77777777" w:rsidR="007E04D8" w:rsidRPr="002D0027" w:rsidRDefault="007E04D8" w:rsidP="009445AB">
      <w:pPr>
        <w:spacing w:line="276" w:lineRule="auto"/>
        <w:ind w:right="140"/>
        <w:rPr>
          <w:rFonts w:ascii="Arial" w:hAnsi="Arial" w:cs="Arial"/>
          <w:b/>
          <w:bCs/>
          <w:color w:val="136C73"/>
          <w:sz w:val="22"/>
          <w:szCs w:val="22"/>
          <w:lang w:eastAsia="lt-LT"/>
        </w:rPr>
      </w:pPr>
    </w:p>
    <w:p w14:paraId="2AE5BEEA" w14:textId="77777777" w:rsidR="007E04D8" w:rsidRPr="002D0027" w:rsidRDefault="007E04D8" w:rsidP="009445AB">
      <w:pPr>
        <w:spacing w:after="200" w:line="276" w:lineRule="auto"/>
        <w:ind w:right="140"/>
        <w:rPr>
          <w:rFonts w:ascii="Arial" w:eastAsia="Arial Unicode MS" w:hAnsi="Arial" w:cs="Arial"/>
          <w:b/>
          <w:color w:val="136C73"/>
          <w:sz w:val="28"/>
          <w:szCs w:val="28"/>
          <w:lang w:val="en-GB" w:eastAsia="en-US"/>
        </w:rPr>
      </w:pPr>
      <w:r w:rsidRPr="002D0027">
        <w:rPr>
          <w:rFonts w:ascii="Arial" w:hAnsi="Arial" w:cs="Arial"/>
          <w:color w:val="136C73"/>
          <w:sz w:val="28"/>
          <w:szCs w:val="28"/>
        </w:rPr>
        <w:br w:type="page"/>
      </w:r>
    </w:p>
    <w:p w14:paraId="0DCD7FCA" w14:textId="352E66EB" w:rsidR="002B65A0" w:rsidRPr="00D44EA1" w:rsidRDefault="002B65A0" w:rsidP="002B65A0">
      <w:pPr>
        <w:pStyle w:val="Heading2"/>
        <w:rPr>
          <w:rFonts w:ascii="Arial" w:hAnsi="Arial" w:cs="Arial"/>
          <w:color w:val="5B0009"/>
          <w:sz w:val="28"/>
          <w:szCs w:val="28"/>
          <w:lang w:val="lt-LT"/>
        </w:rPr>
      </w:pPr>
      <w:r w:rsidRPr="00D44EA1">
        <w:rPr>
          <w:rFonts w:ascii="Arial" w:hAnsi="Arial" w:cs="Arial"/>
          <w:color w:val="5B0009"/>
          <w:sz w:val="28"/>
          <w:szCs w:val="28"/>
        </w:rPr>
        <w:lastRenderedPageBreak/>
        <w:t>VERTINAMOJI SRITIS NR. 7: I</w:t>
      </w:r>
      <w:r w:rsidRPr="00D44EA1">
        <w:rPr>
          <w:rFonts w:ascii="Arial" w:hAnsi="Arial" w:cs="Arial"/>
          <w:color w:val="5B0009"/>
          <w:sz w:val="28"/>
          <w:szCs w:val="28"/>
          <w:lang w:val="lt-LT"/>
        </w:rPr>
        <w:t>ŠVADOS</w:t>
      </w:r>
    </w:p>
    <w:p w14:paraId="438B2948" w14:textId="77777777" w:rsidR="007E04D8" w:rsidRPr="002D0027" w:rsidRDefault="007E04D8" w:rsidP="007E04D8">
      <w:pPr>
        <w:rPr>
          <w:rFonts w:ascii="Arial" w:hAnsi="Arial" w:cs="Arial"/>
          <w:color w:val="136C73"/>
          <w:sz w:val="28"/>
          <w:szCs w:val="28"/>
          <w:lang w:val="en-GB" w:eastAsia="en-US"/>
        </w:rPr>
      </w:pPr>
    </w:p>
    <w:tbl>
      <w:tblPr>
        <w:tblStyle w:val="TableGrid"/>
        <w:tblW w:w="4931" w:type="pct"/>
        <w:tblLook w:val="04A0" w:firstRow="1" w:lastRow="0" w:firstColumn="1" w:lastColumn="0" w:noHBand="0" w:noVBand="1"/>
      </w:tblPr>
      <w:tblGrid>
        <w:gridCol w:w="1720"/>
        <w:gridCol w:w="1904"/>
        <w:gridCol w:w="1635"/>
        <w:gridCol w:w="1520"/>
        <w:gridCol w:w="1495"/>
        <w:gridCol w:w="1360"/>
      </w:tblGrid>
      <w:tr w:rsidR="00DE3287" w:rsidRPr="002D0027" w14:paraId="381A50EE" w14:textId="77777777" w:rsidTr="009445AB">
        <w:tc>
          <w:tcPr>
            <w:tcW w:w="1720" w:type="dxa"/>
            <w:vAlign w:val="center"/>
          </w:tcPr>
          <w:p w14:paraId="4CBB8074" w14:textId="166E6033"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VERTINAMOJI SRITIS NR. 7</w:t>
            </w:r>
          </w:p>
        </w:tc>
        <w:tc>
          <w:tcPr>
            <w:tcW w:w="1904" w:type="dxa"/>
            <w:vAlign w:val="center"/>
          </w:tcPr>
          <w:p w14:paraId="19025922"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Nepatenkinamai - 1</w:t>
            </w:r>
          </w:p>
          <w:p w14:paraId="1F1D388E" w14:textId="0A2223D4"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Neatitinka reikalavimų</w:t>
            </w:r>
          </w:p>
        </w:tc>
        <w:tc>
          <w:tcPr>
            <w:tcW w:w="1635" w:type="dxa"/>
            <w:vAlign w:val="center"/>
          </w:tcPr>
          <w:p w14:paraId="5A0962F4"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Patenkinamai - 2</w:t>
            </w:r>
          </w:p>
          <w:p w14:paraId="4D4DD7D1" w14:textId="352607DA"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esminių trūkumų, kuriuos būtina pašalinti</w:t>
            </w:r>
          </w:p>
        </w:tc>
        <w:tc>
          <w:tcPr>
            <w:tcW w:w="1520" w:type="dxa"/>
            <w:vAlign w:val="center"/>
          </w:tcPr>
          <w:p w14:paraId="43227D87" w14:textId="77777777" w:rsidR="00DE3287" w:rsidRPr="002D0027" w:rsidRDefault="00DE3287" w:rsidP="00DE3287">
            <w:pPr>
              <w:tabs>
                <w:tab w:val="left" w:pos="1298"/>
                <w:tab w:val="left" w:pos="1701"/>
                <w:tab w:val="left" w:pos="1985"/>
              </w:tabs>
              <w:jc w:val="center"/>
              <w:rPr>
                <w:rFonts w:ascii="Arial" w:hAnsi="Arial" w:cs="Arial"/>
                <w:b/>
                <w:bCs/>
                <w:iCs/>
                <w:color w:val="136C73"/>
                <w:sz w:val="22"/>
                <w:szCs w:val="22"/>
              </w:rPr>
            </w:pPr>
            <w:r w:rsidRPr="00D44EA1">
              <w:rPr>
                <w:rFonts w:ascii="Arial" w:hAnsi="Arial" w:cs="Arial"/>
                <w:b/>
                <w:bCs/>
                <w:iCs/>
                <w:color w:val="5B0009"/>
                <w:sz w:val="22"/>
                <w:szCs w:val="22"/>
              </w:rPr>
              <w:t>Gerai - 3</w:t>
            </w:r>
            <w:r w:rsidRPr="002D0027">
              <w:rPr>
                <w:rFonts w:ascii="Arial" w:hAnsi="Arial" w:cs="Arial"/>
                <w:b/>
                <w:bCs/>
                <w:iCs/>
                <w:color w:val="136C73"/>
                <w:sz w:val="22"/>
                <w:szCs w:val="22"/>
              </w:rPr>
              <w:t xml:space="preserve"> </w:t>
            </w:r>
          </w:p>
          <w:p w14:paraId="1AB0078B" w14:textId="1D368321"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Atitinka reikalavimus, tačiau yra trūkumų, kuriuos būtina pašalinti</w:t>
            </w:r>
          </w:p>
        </w:tc>
        <w:tc>
          <w:tcPr>
            <w:tcW w:w="1495" w:type="dxa"/>
            <w:vAlign w:val="center"/>
          </w:tcPr>
          <w:p w14:paraId="7D6C31AA"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Labai gerai - 4</w:t>
            </w:r>
          </w:p>
          <w:p w14:paraId="13DBBFD9" w14:textId="3ABA2F35"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Labai gerai nacionaliniu ir tarptautiniu lygmeniu, be jokių trūkumų</w:t>
            </w:r>
          </w:p>
        </w:tc>
        <w:tc>
          <w:tcPr>
            <w:tcW w:w="1360" w:type="dxa"/>
            <w:vAlign w:val="center"/>
          </w:tcPr>
          <w:p w14:paraId="2AD8826D" w14:textId="77777777" w:rsidR="00DE3287" w:rsidRPr="00D44EA1" w:rsidRDefault="00DE3287" w:rsidP="00DE3287">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Puikiai - 5</w:t>
            </w:r>
          </w:p>
          <w:p w14:paraId="0425C59A" w14:textId="4F1051E9" w:rsidR="00DE3287" w:rsidRPr="002D0027" w:rsidRDefault="00DE3287" w:rsidP="00DE3287">
            <w:pPr>
              <w:tabs>
                <w:tab w:val="left" w:pos="1298"/>
                <w:tab w:val="left" w:pos="1701"/>
                <w:tab w:val="left" w:pos="1985"/>
              </w:tabs>
              <w:jc w:val="center"/>
              <w:rPr>
                <w:rFonts w:ascii="Arial" w:hAnsi="Arial" w:cs="Arial"/>
                <w:iCs/>
                <w:sz w:val="18"/>
                <w:szCs w:val="18"/>
              </w:rPr>
            </w:pPr>
            <w:r w:rsidRPr="002D0027">
              <w:rPr>
                <w:rFonts w:ascii="Arial" w:hAnsi="Arial" w:cs="Arial"/>
                <w:iCs/>
                <w:sz w:val="18"/>
                <w:szCs w:val="18"/>
              </w:rPr>
              <w:t>Ypač gerai nacionaliniu ir tarptautiniu lygmeniu, be jokių trūkumų</w:t>
            </w:r>
          </w:p>
        </w:tc>
      </w:tr>
      <w:tr w:rsidR="007E04D8" w:rsidRPr="002D0027" w14:paraId="454335F4" w14:textId="77777777" w:rsidTr="009445AB">
        <w:tc>
          <w:tcPr>
            <w:tcW w:w="1720" w:type="dxa"/>
            <w:vAlign w:val="center"/>
          </w:tcPr>
          <w:p w14:paraId="649F85D6" w14:textId="77777777"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Pirmoji pakopa</w:t>
            </w:r>
          </w:p>
        </w:tc>
        <w:tc>
          <w:tcPr>
            <w:tcW w:w="1904" w:type="dxa"/>
            <w:vAlign w:val="center"/>
          </w:tcPr>
          <w:p w14:paraId="56DE589A"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shd w:val="clear" w:color="auto" w:fill="auto"/>
            <w:vAlign w:val="center"/>
          </w:tcPr>
          <w:p w14:paraId="2AFA016F"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5415D1F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6424FE58" w14:textId="4049C928" w:rsidR="007E04D8" w:rsidRPr="002D0027" w:rsidRDefault="0099605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7A3E5B58"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r w:rsidR="007E04D8" w:rsidRPr="002D0027" w14:paraId="5A6ADA79" w14:textId="77777777" w:rsidTr="009445AB">
        <w:tc>
          <w:tcPr>
            <w:tcW w:w="1720" w:type="dxa"/>
            <w:vAlign w:val="center"/>
          </w:tcPr>
          <w:p w14:paraId="3E79BC90" w14:textId="56BB64EB" w:rsidR="007E04D8" w:rsidRPr="00D44EA1" w:rsidRDefault="007E04D8" w:rsidP="00F50679">
            <w:pPr>
              <w:tabs>
                <w:tab w:val="left" w:pos="1298"/>
                <w:tab w:val="left" w:pos="1701"/>
                <w:tab w:val="left" w:pos="1985"/>
              </w:tabs>
              <w:jc w:val="center"/>
              <w:rPr>
                <w:rFonts w:ascii="Arial" w:hAnsi="Arial" w:cs="Arial"/>
                <w:b/>
                <w:bCs/>
                <w:iCs/>
                <w:color w:val="5B0009"/>
                <w:sz w:val="22"/>
                <w:szCs w:val="22"/>
              </w:rPr>
            </w:pPr>
            <w:r w:rsidRPr="00D44EA1">
              <w:rPr>
                <w:rFonts w:ascii="Arial" w:hAnsi="Arial" w:cs="Arial"/>
                <w:b/>
                <w:bCs/>
                <w:iCs/>
                <w:color w:val="5B0009"/>
                <w:sz w:val="22"/>
                <w:szCs w:val="22"/>
              </w:rPr>
              <w:t>A</w:t>
            </w:r>
            <w:r w:rsidR="00840DB8" w:rsidRPr="00D44EA1">
              <w:rPr>
                <w:rFonts w:ascii="Arial" w:hAnsi="Arial" w:cs="Arial"/>
                <w:b/>
                <w:bCs/>
                <w:iCs/>
                <w:color w:val="5B0009"/>
                <w:sz w:val="22"/>
                <w:szCs w:val="22"/>
              </w:rPr>
              <w:t>n</w:t>
            </w:r>
            <w:r w:rsidRPr="00D44EA1">
              <w:rPr>
                <w:rFonts w:ascii="Arial" w:hAnsi="Arial" w:cs="Arial"/>
                <w:b/>
                <w:bCs/>
                <w:iCs/>
                <w:color w:val="5B0009"/>
                <w:sz w:val="22"/>
                <w:szCs w:val="22"/>
              </w:rPr>
              <w:t>troji pakopa</w:t>
            </w:r>
          </w:p>
        </w:tc>
        <w:tc>
          <w:tcPr>
            <w:tcW w:w="1904" w:type="dxa"/>
            <w:vAlign w:val="center"/>
          </w:tcPr>
          <w:p w14:paraId="5F43C1DE"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635" w:type="dxa"/>
            <w:vAlign w:val="center"/>
          </w:tcPr>
          <w:p w14:paraId="45714E85"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520" w:type="dxa"/>
            <w:vAlign w:val="center"/>
          </w:tcPr>
          <w:p w14:paraId="26DE1B3C"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c>
          <w:tcPr>
            <w:tcW w:w="1495" w:type="dxa"/>
            <w:vAlign w:val="center"/>
          </w:tcPr>
          <w:p w14:paraId="31C79B3F" w14:textId="69B6D5BA" w:rsidR="007E04D8" w:rsidRPr="002D0027" w:rsidRDefault="00996054" w:rsidP="00F50679">
            <w:pPr>
              <w:tabs>
                <w:tab w:val="left" w:pos="1298"/>
                <w:tab w:val="left" w:pos="1701"/>
                <w:tab w:val="left" w:pos="1985"/>
              </w:tabs>
              <w:jc w:val="center"/>
              <w:rPr>
                <w:rFonts w:ascii="Arial" w:hAnsi="Arial" w:cs="Arial"/>
                <w:iCs/>
                <w:sz w:val="22"/>
                <w:szCs w:val="22"/>
              </w:rPr>
            </w:pPr>
            <w:r>
              <w:rPr>
                <w:rFonts w:ascii="Arial" w:hAnsi="Arial" w:cs="Arial"/>
                <w:iCs/>
                <w:sz w:val="22"/>
                <w:szCs w:val="22"/>
              </w:rPr>
              <w:t>X</w:t>
            </w:r>
          </w:p>
        </w:tc>
        <w:tc>
          <w:tcPr>
            <w:tcW w:w="1360" w:type="dxa"/>
            <w:vAlign w:val="center"/>
          </w:tcPr>
          <w:p w14:paraId="519BA08B" w14:textId="77777777" w:rsidR="007E04D8" w:rsidRPr="002D0027" w:rsidRDefault="007E04D8" w:rsidP="00F50679">
            <w:pPr>
              <w:tabs>
                <w:tab w:val="left" w:pos="1298"/>
                <w:tab w:val="left" w:pos="1701"/>
                <w:tab w:val="left" w:pos="1985"/>
              </w:tabs>
              <w:jc w:val="center"/>
              <w:rPr>
                <w:rFonts w:ascii="Arial" w:hAnsi="Arial" w:cs="Arial"/>
                <w:iCs/>
                <w:sz w:val="22"/>
                <w:szCs w:val="22"/>
              </w:rPr>
            </w:pPr>
          </w:p>
        </w:tc>
      </w:tr>
    </w:tbl>
    <w:p w14:paraId="504C35F6" w14:textId="77777777" w:rsidR="007E04D8" w:rsidRPr="002D0027" w:rsidRDefault="007E04D8" w:rsidP="00CF1D8A">
      <w:pPr>
        <w:spacing w:line="276" w:lineRule="auto"/>
        <w:rPr>
          <w:rFonts w:ascii="Arial" w:hAnsi="Arial" w:cs="Arial"/>
          <w:b/>
          <w:bCs/>
          <w:color w:val="136C73"/>
          <w:sz w:val="22"/>
          <w:szCs w:val="22"/>
          <w:lang w:eastAsia="lt-LT"/>
        </w:rPr>
      </w:pPr>
    </w:p>
    <w:p w14:paraId="405E1F7E" w14:textId="77777777" w:rsidR="002B65A0" w:rsidRPr="00D44EA1" w:rsidRDefault="002B65A0" w:rsidP="00CF1D8A">
      <w:pPr>
        <w:spacing w:line="276" w:lineRule="auto"/>
        <w:rPr>
          <w:rFonts w:ascii="Arial" w:hAnsi="Arial" w:cs="Arial"/>
          <w:b/>
          <w:bCs/>
          <w:iCs/>
          <w:color w:val="5B0009"/>
          <w:sz w:val="22"/>
          <w:szCs w:val="22"/>
          <w:lang w:eastAsia="lt-LT"/>
        </w:rPr>
      </w:pPr>
      <w:r w:rsidRPr="00D44EA1">
        <w:rPr>
          <w:rFonts w:ascii="Arial" w:hAnsi="Arial" w:cs="Arial"/>
          <w:b/>
          <w:bCs/>
          <w:iCs/>
          <w:color w:val="5B0009"/>
          <w:sz w:val="22"/>
          <w:szCs w:val="22"/>
          <w:lang w:eastAsia="lt-LT"/>
        </w:rPr>
        <w:t>PAGIRTINI ASPEKTAI</w:t>
      </w:r>
    </w:p>
    <w:p w14:paraId="3AA33421" w14:textId="77777777" w:rsidR="007E04D8" w:rsidRPr="002D0027" w:rsidRDefault="007E04D8" w:rsidP="00CF1D8A">
      <w:pPr>
        <w:spacing w:line="276" w:lineRule="auto"/>
        <w:rPr>
          <w:rFonts w:ascii="Arial" w:hAnsi="Arial" w:cs="Arial"/>
          <w:b/>
          <w:bCs/>
          <w:color w:val="136C73"/>
          <w:sz w:val="22"/>
          <w:szCs w:val="22"/>
          <w:lang w:eastAsia="lt-LT"/>
        </w:rPr>
      </w:pPr>
    </w:p>
    <w:p w14:paraId="045DB687" w14:textId="77777777" w:rsidR="00816340" w:rsidRPr="009445AB" w:rsidRDefault="00816340" w:rsidP="009445AB">
      <w:pPr>
        <w:numPr>
          <w:ilvl w:val="0"/>
          <w:numId w:val="28"/>
        </w:numPr>
        <w:pBdr>
          <w:top w:val="nil"/>
          <w:left w:val="nil"/>
          <w:bottom w:val="nil"/>
          <w:right w:val="nil"/>
          <w:between w:val="nil"/>
        </w:pBdr>
        <w:spacing w:line="276" w:lineRule="auto"/>
        <w:ind w:right="140"/>
        <w:jc w:val="both"/>
        <w:rPr>
          <w:rFonts w:ascii="Arial" w:eastAsia="Arial" w:hAnsi="Arial" w:cs="Arial"/>
          <w:sz w:val="22"/>
          <w:szCs w:val="22"/>
        </w:rPr>
      </w:pPr>
      <w:r w:rsidRPr="009445AB">
        <w:rPr>
          <w:rFonts w:ascii="Arial" w:eastAsia="Arial" w:hAnsi="Arial" w:cs="Arial"/>
          <w:sz w:val="22"/>
          <w:szCs w:val="22"/>
        </w:rPr>
        <w:t>Pastebėjome stiprų ir veiksmingą ryšį tarp absolventų, dabartinių darbuotojų ir studentų, kurį palaiko gyvybinga instituto bendruomenė. Tokia aplinka palengvina konstruktyvią studentų, vadovybės, dėstytojų, absolventų ir suinteresuotųjų šalių sąveiką ir keitimąsi informacija bei idėjomis, o visa tai paremta tikru priklausymo jausmu.</w:t>
      </w:r>
    </w:p>
    <w:p w14:paraId="1A3012AA" w14:textId="77777777" w:rsidR="00816340" w:rsidRPr="009445AB" w:rsidRDefault="00816340" w:rsidP="009445AB">
      <w:pPr>
        <w:numPr>
          <w:ilvl w:val="0"/>
          <w:numId w:val="28"/>
        </w:numPr>
        <w:pBdr>
          <w:top w:val="nil"/>
          <w:left w:val="nil"/>
          <w:bottom w:val="nil"/>
          <w:right w:val="nil"/>
          <w:between w:val="nil"/>
        </w:pBdr>
        <w:spacing w:line="276" w:lineRule="auto"/>
        <w:ind w:right="140"/>
        <w:jc w:val="both"/>
        <w:rPr>
          <w:rFonts w:ascii="Arial" w:eastAsia="Arial" w:hAnsi="Arial" w:cs="Arial"/>
          <w:sz w:val="22"/>
          <w:szCs w:val="22"/>
        </w:rPr>
      </w:pPr>
      <w:r w:rsidRPr="009445AB">
        <w:rPr>
          <w:rFonts w:ascii="Arial" w:eastAsia="Arial" w:hAnsi="Arial" w:cs="Arial"/>
          <w:sz w:val="22"/>
          <w:szCs w:val="22"/>
        </w:rPr>
        <w:t>Taip pat pastebėjome, kad veikia patikima grįžtamojo ryšio sistema, o tai rodo tvirtą gerai veikiančios kokybės užtikrinimo sistemos pagrindą. Ši sistema veiksmingai renka, apdoroja ir integruoja dabartinių studentų, absolventų ir kitų suinteresuotųjų šalių įžvalgas, užtikrindama, kad institutas ir toliau reaguotų į besikeičiančius poreikius ir puoselėtų nuolatinio tobulėjimo kultūrą.</w:t>
      </w:r>
    </w:p>
    <w:p w14:paraId="4148D162" w14:textId="6D6058DB" w:rsidR="00816340" w:rsidRPr="009445AB" w:rsidRDefault="00816340" w:rsidP="009445AB">
      <w:pPr>
        <w:numPr>
          <w:ilvl w:val="0"/>
          <w:numId w:val="28"/>
        </w:numPr>
        <w:pBdr>
          <w:top w:val="nil"/>
          <w:left w:val="nil"/>
          <w:bottom w:val="nil"/>
          <w:right w:val="nil"/>
          <w:between w:val="nil"/>
        </w:pBd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Nustatėme </w:t>
      </w:r>
      <w:r w:rsidR="00FA528C" w:rsidRPr="009445AB">
        <w:rPr>
          <w:rFonts w:ascii="Arial" w:eastAsia="Arial" w:hAnsi="Arial" w:cs="Arial"/>
          <w:sz w:val="22"/>
          <w:szCs w:val="22"/>
        </w:rPr>
        <w:t>dėstytojus</w:t>
      </w:r>
      <w:r w:rsidRPr="009445AB">
        <w:rPr>
          <w:rFonts w:ascii="Arial" w:eastAsia="Arial" w:hAnsi="Arial" w:cs="Arial"/>
          <w:sz w:val="22"/>
          <w:szCs w:val="22"/>
        </w:rPr>
        <w:t xml:space="preserve"> ir vadovus, kurie aiškiai išsiskiria kaip švietimo naujovių ir kokybės gerinimo pavyzdžiai. Aktyviai vadovaudami ir siekdami pedagoginio tobulėjimo, jie skatina reikšmingus pokyčius ir nuolat gerina bendrą </w:t>
      </w:r>
      <w:r w:rsidR="00FA528C" w:rsidRPr="009445AB">
        <w:rPr>
          <w:rFonts w:ascii="Arial" w:eastAsia="Arial" w:hAnsi="Arial" w:cs="Arial"/>
          <w:sz w:val="22"/>
          <w:szCs w:val="22"/>
        </w:rPr>
        <w:t>studijavimo</w:t>
      </w:r>
      <w:r w:rsidRPr="009445AB">
        <w:rPr>
          <w:rFonts w:ascii="Arial" w:eastAsia="Arial" w:hAnsi="Arial" w:cs="Arial"/>
          <w:sz w:val="22"/>
          <w:szCs w:val="22"/>
        </w:rPr>
        <w:t xml:space="preserve"> patirtį.</w:t>
      </w:r>
    </w:p>
    <w:p w14:paraId="65B6A7AA" w14:textId="77777777" w:rsidR="007E04D8" w:rsidRPr="002D0027" w:rsidRDefault="007E04D8" w:rsidP="009445AB">
      <w:pPr>
        <w:spacing w:line="276" w:lineRule="auto"/>
        <w:ind w:right="140"/>
        <w:rPr>
          <w:rFonts w:ascii="Arial" w:hAnsi="Arial" w:cs="Arial"/>
          <w:b/>
          <w:bCs/>
          <w:color w:val="136C73"/>
          <w:sz w:val="22"/>
          <w:szCs w:val="22"/>
          <w:lang w:eastAsia="lt-LT"/>
        </w:rPr>
      </w:pPr>
    </w:p>
    <w:p w14:paraId="2B4B1201" w14:textId="77777777" w:rsidR="007E04D8" w:rsidRPr="002D0027" w:rsidRDefault="007E04D8" w:rsidP="009445AB">
      <w:pPr>
        <w:spacing w:line="276" w:lineRule="auto"/>
        <w:ind w:right="140"/>
        <w:rPr>
          <w:rFonts w:ascii="Arial" w:hAnsi="Arial" w:cs="Arial"/>
          <w:b/>
          <w:bCs/>
          <w:color w:val="136C73"/>
          <w:sz w:val="22"/>
          <w:szCs w:val="22"/>
          <w:lang w:eastAsia="lt-LT"/>
        </w:rPr>
      </w:pPr>
      <w:r w:rsidRPr="00D44EA1">
        <w:rPr>
          <w:rFonts w:ascii="Arial" w:hAnsi="Arial" w:cs="Arial"/>
          <w:b/>
          <w:bCs/>
          <w:color w:val="5B0009"/>
          <w:sz w:val="22"/>
          <w:szCs w:val="22"/>
          <w:lang w:eastAsia="lt-LT"/>
        </w:rPr>
        <w:t>REKOMENDACIJOS</w:t>
      </w:r>
    </w:p>
    <w:p w14:paraId="0C7D9D32" w14:textId="77777777" w:rsidR="007E04D8" w:rsidRPr="002D0027" w:rsidRDefault="007E04D8" w:rsidP="009445AB">
      <w:pPr>
        <w:tabs>
          <w:tab w:val="left" w:pos="1298"/>
          <w:tab w:val="left" w:pos="1985"/>
        </w:tabs>
        <w:spacing w:line="276" w:lineRule="auto"/>
        <w:ind w:right="140"/>
        <w:jc w:val="both"/>
        <w:rPr>
          <w:rFonts w:ascii="Arial" w:eastAsia="Calibri" w:hAnsi="Arial" w:cs="Arial"/>
          <w:iCs/>
          <w:sz w:val="22"/>
          <w:szCs w:val="22"/>
          <w:lang w:eastAsia="lt-LT"/>
        </w:rPr>
      </w:pPr>
    </w:p>
    <w:p w14:paraId="4A043A0A" w14:textId="68D34824" w:rsidR="007E04D8" w:rsidRPr="00D44EA1" w:rsidRDefault="00DE3287" w:rsidP="009445AB">
      <w:pPr>
        <w:tabs>
          <w:tab w:val="left" w:pos="1298"/>
          <w:tab w:val="left" w:pos="1985"/>
        </w:tabs>
        <w:spacing w:line="276" w:lineRule="auto"/>
        <w:ind w:right="140"/>
        <w:jc w:val="both"/>
        <w:rPr>
          <w:rFonts w:ascii="Arial" w:eastAsia="Calibri" w:hAnsi="Arial" w:cs="Arial"/>
          <w:iCs/>
          <w:color w:val="5B0009"/>
          <w:sz w:val="22"/>
          <w:szCs w:val="22"/>
          <w:lang w:eastAsia="lt-LT"/>
        </w:rPr>
      </w:pPr>
      <w:r w:rsidRPr="00D44EA1">
        <w:rPr>
          <w:rFonts w:ascii="Arial" w:eastAsia="Calibri" w:hAnsi="Arial" w:cs="Arial"/>
          <w:iCs/>
          <w:color w:val="5B0009"/>
          <w:sz w:val="22"/>
          <w:szCs w:val="22"/>
          <w:lang w:eastAsia="lt-LT"/>
        </w:rPr>
        <w:t>Tolesniam</w:t>
      </w:r>
      <w:r w:rsidR="007E04D8" w:rsidRPr="00D44EA1">
        <w:rPr>
          <w:rFonts w:ascii="Arial" w:eastAsia="Calibri" w:hAnsi="Arial" w:cs="Arial"/>
          <w:iCs/>
          <w:color w:val="5B0009"/>
          <w:sz w:val="22"/>
          <w:szCs w:val="22"/>
          <w:lang w:eastAsia="lt-LT"/>
        </w:rPr>
        <w:t xml:space="preserve"> tobulėjimui</w:t>
      </w:r>
    </w:p>
    <w:p w14:paraId="1F337849" w14:textId="77777777" w:rsidR="007E04D8" w:rsidRPr="002D0027" w:rsidRDefault="007E04D8" w:rsidP="009445AB">
      <w:pPr>
        <w:tabs>
          <w:tab w:val="left" w:pos="1298"/>
          <w:tab w:val="left" w:pos="1985"/>
        </w:tabs>
        <w:spacing w:line="276" w:lineRule="auto"/>
        <w:ind w:right="140"/>
        <w:jc w:val="both"/>
        <w:rPr>
          <w:rFonts w:ascii="Arial" w:eastAsia="Calibri" w:hAnsi="Arial" w:cs="Arial"/>
          <w:iCs/>
          <w:sz w:val="22"/>
          <w:szCs w:val="22"/>
          <w:lang w:eastAsia="lt-LT"/>
        </w:rPr>
      </w:pPr>
    </w:p>
    <w:p w14:paraId="614D99F9" w14:textId="77777777" w:rsidR="005756EB" w:rsidRPr="009445AB" w:rsidRDefault="005756EB" w:rsidP="009445AB">
      <w:pPr>
        <w:numPr>
          <w:ilvl w:val="0"/>
          <w:numId w:val="29"/>
        </w:numPr>
        <w:pBdr>
          <w:top w:val="nil"/>
          <w:left w:val="nil"/>
          <w:bottom w:val="nil"/>
          <w:right w:val="nil"/>
          <w:between w:val="nil"/>
        </w:pBdr>
        <w:spacing w:line="276" w:lineRule="auto"/>
        <w:ind w:right="140"/>
        <w:jc w:val="both"/>
        <w:rPr>
          <w:rFonts w:ascii="Arial" w:eastAsia="Arial" w:hAnsi="Arial" w:cs="Arial"/>
          <w:sz w:val="22"/>
          <w:szCs w:val="22"/>
        </w:rPr>
      </w:pPr>
      <w:r w:rsidRPr="009445AB">
        <w:rPr>
          <w:rFonts w:ascii="Arial" w:eastAsia="Arial" w:hAnsi="Arial" w:cs="Arial"/>
          <w:sz w:val="22"/>
          <w:szCs w:val="22"/>
        </w:rPr>
        <w:t>Be to, būtų naudinga užtikrinti, kad sąžiningumo mechanizmai būtų prieinamesni, ypač jautrių atsiliepimų ir etikos klausimų atveju, taip skatinant skaidrumo ir pasitikėjimo aplinką. Taip pat informuotumo didinimas apie instituto lyčių lygybės politiką, kuri yra įdiegta, bet nėra plačiai žinoma, padėtų užtikrinti, kad visi akademinės bendruomenės nariai galėtų aktyviai su ja susipažinti ir ja pasinaudoti.</w:t>
      </w:r>
    </w:p>
    <w:p w14:paraId="6D4DFD79" w14:textId="77777777" w:rsidR="00291AB7" w:rsidRPr="009445AB" w:rsidRDefault="00291AB7" w:rsidP="009445AB">
      <w:pPr>
        <w:spacing w:line="276" w:lineRule="auto"/>
        <w:ind w:right="140"/>
        <w:jc w:val="both"/>
        <w:rPr>
          <w:rFonts w:ascii="Arial" w:eastAsia="Calibri" w:hAnsi="Arial" w:cs="Arial"/>
          <w:sz w:val="22"/>
          <w:szCs w:val="22"/>
          <w:lang w:val="en-GB" w:eastAsia="lt-LT"/>
        </w:rPr>
      </w:pPr>
      <w:r w:rsidRPr="009445AB">
        <w:rPr>
          <w:rFonts w:ascii="Arial" w:eastAsia="Calibri" w:hAnsi="Arial" w:cs="Arial"/>
          <w:sz w:val="22"/>
          <w:szCs w:val="22"/>
          <w:lang w:eastAsia="lt-LT"/>
        </w:rPr>
        <w:br w:type="page"/>
      </w:r>
    </w:p>
    <w:p w14:paraId="6401FD98" w14:textId="1F821494" w:rsidR="00291AB7" w:rsidRPr="00535C59" w:rsidRDefault="00291AB7" w:rsidP="009445AB">
      <w:pPr>
        <w:spacing w:line="276" w:lineRule="auto"/>
        <w:ind w:right="140"/>
        <w:jc w:val="center"/>
        <w:rPr>
          <w:rFonts w:ascii="Arial" w:hAnsi="Arial" w:cs="Arial"/>
          <w:b/>
          <w:bCs/>
          <w:color w:val="5B0009"/>
          <w:sz w:val="32"/>
          <w:szCs w:val="32"/>
        </w:rPr>
      </w:pPr>
      <w:r w:rsidRPr="00535C59">
        <w:rPr>
          <w:rFonts w:ascii="Arial" w:hAnsi="Arial" w:cs="Arial"/>
          <w:b/>
          <w:bCs/>
          <w:color w:val="5B0009"/>
          <w:sz w:val="32"/>
          <w:szCs w:val="32"/>
        </w:rPr>
        <w:lastRenderedPageBreak/>
        <w:t>S</w:t>
      </w:r>
      <w:r w:rsidR="00F468FC" w:rsidRPr="00535C59">
        <w:rPr>
          <w:rFonts w:ascii="Arial" w:hAnsi="Arial" w:cs="Arial"/>
          <w:b/>
          <w:bCs/>
          <w:color w:val="5B0009"/>
          <w:sz w:val="32"/>
          <w:szCs w:val="32"/>
        </w:rPr>
        <w:t>ANTRAUKA</w:t>
      </w:r>
    </w:p>
    <w:p w14:paraId="66AB819A" w14:textId="77777777" w:rsidR="009E3F5C" w:rsidRPr="002D0027" w:rsidRDefault="009E3F5C" w:rsidP="009E3F5C">
      <w:pPr>
        <w:spacing w:line="276" w:lineRule="auto"/>
        <w:rPr>
          <w:rFonts w:ascii="Arial" w:hAnsi="Arial" w:cs="Arial"/>
          <w:b/>
          <w:bCs/>
          <w:color w:val="136C73"/>
          <w:sz w:val="22"/>
          <w:szCs w:val="22"/>
        </w:rPr>
      </w:pPr>
    </w:p>
    <w:p w14:paraId="7D554276" w14:textId="7749CA6F" w:rsidR="00B521AE" w:rsidRPr="009445AB" w:rsidRDefault="00B521AE"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Institutas pasižymi keliais akademinės kompetencijos elementais, kuriuos reikia pripažinti ir skatinti. Institutas įvairiais kanalais palaiko aktyvų ir įvairiapusį bendradarbiavimą su darbdaviais, socialiniais partneriais ir absolventais ir užtikrina, kad </w:t>
      </w:r>
      <w:r w:rsidR="00FA528C" w:rsidRPr="009445AB">
        <w:rPr>
          <w:rFonts w:ascii="Arial" w:eastAsia="Arial" w:hAnsi="Arial" w:cs="Arial"/>
          <w:sz w:val="22"/>
          <w:szCs w:val="22"/>
        </w:rPr>
        <w:t>studijų</w:t>
      </w:r>
      <w:r w:rsidRPr="009445AB">
        <w:rPr>
          <w:rFonts w:ascii="Arial" w:eastAsia="Arial" w:hAnsi="Arial" w:cs="Arial"/>
          <w:sz w:val="22"/>
          <w:szCs w:val="22"/>
        </w:rPr>
        <w:t xml:space="preserve"> programa būtų nuolat pritaikoma prie kintančių visuomenės ir profesinių poreikių. Jis daug dėmesio skiria savo programų aktualumui darbo rinkai, organizuodamas itin aktualias stažuotes, kviestines pramonės specialistų paskaitas ir simuliacinę veiklą. Ji padarė didelę pažangą internacionalizuodama politikos mokslų programas Lietuvoje ir siūlo keletą pirmosios ir antrosios pakopos programų anglų kalba, įskaitant jungtines programas su stipriais tarptautiniais partneriais, priklausančiais ARQUS aljansui. Vis daugiau tarptautinių dėstytojų, tarptautinių mokslinių publikacijų ir aktyvus dalyvavimas studentų ir personalo mainų programose dar labiau prisideda prie tarptautiškumo ir kuria įvairią bei turtingą mokymosi aplinką. Tarptautiškumas taip pat demonstruoja stiprų mokslinių tyrimų aspektą, kurį atspindi išskirtinis publikacijų prestižiniuose recenzuojamuose žurnaluose ir monografijose skaičius. Ši sėkmė atspindi Instituto įsipareigojimą vykdyti aukštos kokybės ir paveikius mokslinius tyrimus.</w:t>
      </w:r>
    </w:p>
    <w:p w14:paraId="4AE3B249" w14:textId="77777777" w:rsidR="00B521AE" w:rsidRPr="009445AB" w:rsidRDefault="00B521AE" w:rsidP="009445AB">
      <w:pPr>
        <w:spacing w:line="276" w:lineRule="auto"/>
        <w:ind w:right="140"/>
        <w:jc w:val="both"/>
        <w:rPr>
          <w:rFonts w:ascii="Arial" w:eastAsia="Arial" w:hAnsi="Arial" w:cs="Arial"/>
          <w:sz w:val="22"/>
          <w:szCs w:val="22"/>
        </w:rPr>
      </w:pPr>
    </w:p>
    <w:p w14:paraId="1C3B7975" w14:textId="58BBF35F" w:rsidR="00B521AE" w:rsidRPr="009445AB" w:rsidRDefault="00B521AE"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Institutas turi gerai struktūrizuotą ir veiksmingą paramos studentams rengiant baigiamuosius darbus procesą, kuris taip pat daro įtaką kiekvieno studento </w:t>
      </w:r>
      <w:r w:rsidR="00FA528C" w:rsidRPr="009445AB">
        <w:rPr>
          <w:rFonts w:ascii="Arial" w:eastAsia="Arial" w:hAnsi="Arial" w:cs="Arial"/>
          <w:sz w:val="22"/>
          <w:szCs w:val="22"/>
        </w:rPr>
        <w:t>studijų</w:t>
      </w:r>
      <w:r w:rsidRPr="009445AB">
        <w:rPr>
          <w:rFonts w:ascii="Arial" w:eastAsia="Arial" w:hAnsi="Arial" w:cs="Arial"/>
          <w:sz w:val="22"/>
          <w:szCs w:val="22"/>
        </w:rPr>
        <w:t xml:space="preserve"> programai. Institutui tenka pagrindinis vaidmuo skatinant aukštos kokybės magistro ir bakalauro baigiamuosius darbus. Institutas taip pat turi gerai išvystytą tarpusavio vertinimo ir grįžtamojo ryšio integravimo sistemą, kuri užtikrina konstruktyvų kursų ir programų derinimą. Aiškiai matomas ir veiksmingas horizontalus dėstytojų ir vadovybės dialogas. Visų pirma, apskritai plokščia administracinio ir akademinio personalo hierarchija kartu su atviru ir dažnu bendravimu. Instituto mokslinių tyrimų rezultatai ir akademinės programos yra glaudžiai suderinti. Taip užtikrinama, kad moksliniai tyrimai praturtina </w:t>
      </w:r>
      <w:r w:rsidR="00FA528C" w:rsidRPr="009445AB">
        <w:rPr>
          <w:rFonts w:ascii="Arial" w:eastAsia="Arial" w:hAnsi="Arial" w:cs="Arial"/>
          <w:sz w:val="22"/>
          <w:szCs w:val="22"/>
        </w:rPr>
        <w:t>studijų</w:t>
      </w:r>
      <w:r w:rsidRPr="009445AB">
        <w:rPr>
          <w:rFonts w:ascii="Arial" w:eastAsia="Arial" w:hAnsi="Arial" w:cs="Arial"/>
          <w:sz w:val="22"/>
          <w:szCs w:val="22"/>
        </w:rPr>
        <w:t xml:space="preserve"> programas ir suteikia studentams galimybę susipažinti su naujausiomis atitinkamų sričių žiniomis ir metodais.</w:t>
      </w:r>
    </w:p>
    <w:p w14:paraId="30AF364D" w14:textId="77777777" w:rsidR="00B521AE" w:rsidRPr="009445AB" w:rsidRDefault="00B521AE" w:rsidP="009445AB">
      <w:pPr>
        <w:spacing w:line="276" w:lineRule="auto"/>
        <w:ind w:right="140"/>
        <w:jc w:val="both"/>
        <w:rPr>
          <w:rFonts w:ascii="Arial" w:eastAsia="Arial" w:hAnsi="Arial" w:cs="Arial"/>
          <w:b/>
          <w:sz w:val="22"/>
          <w:szCs w:val="22"/>
        </w:rPr>
      </w:pPr>
    </w:p>
    <w:p w14:paraId="4CC2F5AC" w14:textId="77777777" w:rsidR="00B521AE" w:rsidRPr="009445AB" w:rsidRDefault="00B521AE"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Studentai turi daugybę mobilumo galimybių vykti į įvairias šalis ir žinomas Vakarų Europos institucijas. Institutas pasinaudojo universitetų aljansais ir siūlo studentams papildomą tarptautiškumo dimensiją savo paties Europos universitetų aljanso rėmuose. Tai prasideda nuo gerai apgalvoto įvadinio studijų programos etapo, kuris padeda studentams sėkmingai integruotis į studijas. Prie to prisideda motyvuojanti mentorystės programa, padedanti studentams įveikti visą mokymosi kelią, taip pat visapusiška dėstytojų ir visos institucijos, kuriai svarbiausia - studentų meistriškumas, parama. </w:t>
      </w:r>
    </w:p>
    <w:p w14:paraId="6E57AF2F" w14:textId="77777777" w:rsidR="00B521AE" w:rsidRPr="009445AB" w:rsidRDefault="00B521AE" w:rsidP="009445AB">
      <w:pPr>
        <w:spacing w:line="276" w:lineRule="auto"/>
        <w:ind w:right="140"/>
        <w:jc w:val="both"/>
        <w:rPr>
          <w:rFonts w:ascii="Arial" w:eastAsia="Arial" w:hAnsi="Arial" w:cs="Arial"/>
          <w:sz w:val="22"/>
          <w:szCs w:val="22"/>
        </w:rPr>
      </w:pPr>
    </w:p>
    <w:p w14:paraId="34E886E6" w14:textId="34C8681A" w:rsidR="00B521AE" w:rsidRPr="009445AB" w:rsidRDefault="00B521AE"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Tarp absolventų, darbuotojų ir studentų yra stiprus ir veiksmingas ryšys, kurį palaiko gyvybinga instituto bendruomenė. Tokia aplinka palengvina konstruktyvią sąveiką ir dalijimąsi informacija. Taip pat atkreipėme dėmesį į patikimą grįžtamojo ryšio sistemą, kuri suteikia tvirtą pagrindą gerai veikiančiai kokybės užtikrinimo sistemai. Taip pat nustatėme dėstytojus ir vadovus, kurie aiškiai išsiskiria kaip pedagoginių naujovių ir kokybės gerinimo pavyzdžiai. Aktyviai vadovaudami ir būdami įsipareigoję pedagoginiam tobulėjimui, jie skatina reikšmingus pokyčius ir nuolat gerina bendrą </w:t>
      </w:r>
      <w:r w:rsidR="00FA528C" w:rsidRPr="009445AB">
        <w:rPr>
          <w:rFonts w:ascii="Arial" w:eastAsia="Arial" w:hAnsi="Arial" w:cs="Arial"/>
          <w:sz w:val="22"/>
          <w:szCs w:val="22"/>
        </w:rPr>
        <w:t>studijų</w:t>
      </w:r>
      <w:r w:rsidRPr="009445AB">
        <w:rPr>
          <w:rFonts w:ascii="Arial" w:eastAsia="Arial" w:hAnsi="Arial" w:cs="Arial"/>
          <w:sz w:val="22"/>
          <w:szCs w:val="22"/>
        </w:rPr>
        <w:t xml:space="preserve"> patirtį kartu su tokiomis pozityviomis ir įtraukiomis priemonėmis kaip "Sąžiningai" ir "Pasitikėjimo linija".</w:t>
      </w:r>
    </w:p>
    <w:p w14:paraId="578C03E3" w14:textId="77777777" w:rsidR="00B521AE" w:rsidRPr="009445AB" w:rsidRDefault="00B521AE" w:rsidP="009445AB">
      <w:pPr>
        <w:spacing w:line="276" w:lineRule="auto"/>
        <w:ind w:right="140"/>
        <w:jc w:val="both"/>
        <w:rPr>
          <w:rFonts w:ascii="Arial" w:eastAsia="Arial" w:hAnsi="Arial" w:cs="Arial"/>
          <w:sz w:val="22"/>
          <w:szCs w:val="22"/>
        </w:rPr>
      </w:pPr>
    </w:p>
    <w:p w14:paraId="317E0F9B" w14:textId="7909DB2D" w:rsidR="00B521AE" w:rsidRPr="009445AB" w:rsidRDefault="00B521AE"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Kartu yra galimybių tobulėti, o kokybės kultūra besivadovaujančios institucijos nuolat ieško būdų, kaip tobulėti ir tapti veiksmingesnėmis, efektyvesnėmis, etiškesnėmis, įtraukesnėmis ir apskritai geresnėmis. Tarptautinių santykių ir politikos mokslų instituto atveju tai yra veiksmingesnis naudojimasis didėjančio tarptautiškumo teikiamomis galimybėmis, ypač skatinant tvirtą vietos ir užsienio studentų sąveiką. Išnagrinėjus scenarijus, kaip plačiau naudotis mobilumo galimybėmis stažuotėms užsienyje, taip pat būtų sustiprintas tarptautiškumas ir absolventų tarptautinis aktualumas. Daugiau dėmesio skiriant metodologiniam turiniui ir kursams bei jų integracijai, padidėtų Europos studijų ir Tarptautinių santykių ir diplomatijos programų aktualumas, nes įsidarbinimo </w:t>
      </w:r>
      <w:r w:rsidRPr="009445AB">
        <w:rPr>
          <w:rFonts w:ascii="Arial" w:eastAsia="Arial" w:hAnsi="Arial" w:cs="Arial"/>
          <w:sz w:val="22"/>
          <w:szCs w:val="22"/>
        </w:rPr>
        <w:lastRenderedPageBreak/>
        <w:t xml:space="preserve">rezultatai taip pat rodo, kad šie elementai yra svarbūs absolventų sėkmei darbo rinkoje. Dirbtinis intelektas ir jo panaudojimas taip pat yra sritis, į kurią šiuo metu dauguma universitetų investuoja daug energijos. Dėstytojams ir studentams būtų naudingas ypač protingas ir etiškas dirbtinio intelekto naudojimas </w:t>
      </w:r>
      <w:r w:rsidR="00FA528C" w:rsidRPr="009445AB">
        <w:rPr>
          <w:rFonts w:ascii="Arial" w:eastAsia="Arial" w:hAnsi="Arial" w:cs="Arial"/>
          <w:sz w:val="22"/>
          <w:szCs w:val="22"/>
        </w:rPr>
        <w:t>dėstymo</w:t>
      </w:r>
      <w:r w:rsidRPr="009445AB">
        <w:rPr>
          <w:rFonts w:ascii="Arial" w:eastAsia="Arial" w:hAnsi="Arial" w:cs="Arial"/>
          <w:sz w:val="22"/>
          <w:szCs w:val="22"/>
        </w:rPr>
        <w:t xml:space="preserve"> ir </w:t>
      </w:r>
      <w:r w:rsidR="00FA528C" w:rsidRPr="009445AB">
        <w:rPr>
          <w:rFonts w:ascii="Arial" w:eastAsia="Arial" w:hAnsi="Arial" w:cs="Arial"/>
          <w:sz w:val="22"/>
          <w:szCs w:val="22"/>
        </w:rPr>
        <w:t>studijų</w:t>
      </w:r>
      <w:r w:rsidRPr="009445AB">
        <w:rPr>
          <w:rFonts w:ascii="Arial" w:eastAsia="Arial" w:hAnsi="Arial" w:cs="Arial"/>
          <w:sz w:val="22"/>
          <w:szCs w:val="22"/>
        </w:rPr>
        <w:t xml:space="preserve"> srityje, taip pat nuolatinės investicijos į dėstytojų profesinį tobulėjimą, siekiant ištirti ir skatinti pedagogines naujoves ir sustiprinti jų </w:t>
      </w:r>
      <w:r w:rsidR="00FA528C" w:rsidRPr="009445AB">
        <w:rPr>
          <w:rFonts w:ascii="Arial" w:eastAsia="Arial" w:hAnsi="Arial" w:cs="Arial"/>
          <w:sz w:val="22"/>
          <w:szCs w:val="22"/>
        </w:rPr>
        <w:t>dėstymo</w:t>
      </w:r>
      <w:r w:rsidRPr="009445AB">
        <w:rPr>
          <w:rFonts w:ascii="Arial" w:eastAsia="Arial" w:hAnsi="Arial" w:cs="Arial"/>
          <w:sz w:val="22"/>
          <w:szCs w:val="22"/>
        </w:rPr>
        <w:t>, mokymosi ir vertinimo arsenalą.</w:t>
      </w:r>
    </w:p>
    <w:p w14:paraId="4C29759D" w14:textId="77777777" w:rsidR="00B521AE" w:rsidRPr="009445AB" w:rsidRDefault="00B521AE" w:rsidP="009445AB">
      <w:pPr>
        <w:spacing w:line="276" w:lineRule="auto"/>
        <w:ind w:right="140"/>
        <w:jc w:val="both"/>
        <w:rPr>
          <w:rFonts w:ascii="Arial" w:eastAsia="Arial" w:hAnsi="Arial" w:cs="Arial"/>
          <w:sz w:val="22"/>
          <w:szCs w:val="22"/>
        </w:rPr>
      </w:pPr>
    </w:p>
    <w:p w14:paraId="6D91ECBC" w14:textId="77777777" w:rsidR="00B521AE" w:rsidRPr="009445AB" w:rsidRDefault="00B521AE"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Studentų dalyvavimas darbuotojų mokslinių tyrimų veikloje ir studentų mokslinių tyrimų projektuose niekada nebus per didelis. Tai taikoma ir Institutui, kuriame būtų galima apsvarstyti naujoviškus metodus, kaip į mokslinius tyrimus įtraukti platesnę studentų auditoriją. Tai būtų lengviau pasiekti, jei įvairios fakulteto darbotvarkės būtų labiau sutelktos, o tai taip pat sukurtų didesnę sinergiją. Šiam procesui galėtų padėti labiau sutelkti mokslinių tyrimų prioritetai, kurie paskatintų parengti tvirtą ir išsamią mokslinių tyrimų darbotvarkę, kurioje dėmesys būtų sutelktas ir į fakultetui ypač svarbias strategines kompetencijos sritis, taip pat į glaudesnį fakulteto narių ir universiteto grupių bendradarbiavimą. Dėmesys konkurencingam tarptautiniam mokslinių tyrimų finansavimui (Horizon, EMTT ir kt.) visada sustiprina šias prioritetines sritis. Kaip šios srities pradininkas Lietuvoje, Institutas taip pat turėtų investuoti į tai, kad taptų centriniu bendradarbiavimo su kitomis svarbiomis Lietuvos politikos mokslų ir tarptautinių santykių srities institucijomis centru, siekiant didinti visos srities konkurencingumą ir reputaciją. </w:t>
      </w:r>
    </w:p>
    <w:p w14:paraId="1233ED4C" w14:textId="77777777" w:rsidR="00B521AE" w:rsidRPr="009445AB" w:rsidRDefault="00B521AE" w:rsidP="009445AB">
      <w:pPr>
        <w:spacing w:line="276" w:lineRule="auto"/>
        <w:ind w:right="140"/>
        <w:jc w:val="both"/>
        <w:rPr>
          <w:rFonts w:ascii="Arial" w:eastAsia="Arial" w:hAnsi="Arial" w:cs="Arial"/>
          <w:sz w:val="22"/>
          <w:szCs w:val="22"/>
        </w:rPr>
      </w:pPr>
    </w:p>
    <w:p w14:paraId="6D233FF8" w14:textId="77777777" w:rsidR="00B521AE" w:rsidRPr="009445AB" w:rsidRDefault="00B521AE"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Šie procesai neatsiejami nuo nuolatinių investicijų į geriausius rezultatus pasiekusius pirmojo kurso studentus, nes būtent dėl jų institucija gali pasigirti įspūdingais rezultatais darbo rinkoje. Norint tai pasiekti, labai svarbu turėti pagrįstus, patikimus, išsamius ir naujausius duomenis apie absolventų įsidarbinimo galimybes ir karjeros raidą, todėl jie turėtų būti įvardyti kaip viena iš prioritetinių tobulintinų sričių. Kartu su galinga studentų apklausų sistema tai taip pat sudaro pagrindinę įrodymų bazę, į kurią kitos suinteresuotosios šalys norės atsižvelgti svarstydamos institucijos praktiką ir formuodamos būsimą politiką. Todėl grįžtamojo ryšio sistemos, pagrįstos tinkamais ir patikimais įrodymais, stiprinimas taip pat yra būdas didinti pritarimą bendrai kokybės užtikrinimo sistemai ir stiprinti atsakomybę už vykdomus veiksmus. Be to, sąžiningumo mechanizmų prieinamumo didinimas, ypač jautrių atsiliepimų ir etikos klausimų atveju, būtų naudingas skatinant skaidrumo ir pasitikėjimo aplinką. Taip pat informuotumo didinimas apie Instituto lygybės politiką, kuri yra įdiegta, bet nėra plačiai žinoma, padėtų užtikrinti, kad visi akademinės bendruomenės nariai galėtų aktyviai dalyvauti ir naudotis jos teikiamomis galimybėmis.</w:t>
      </w:r>
    </w:p>
    <w:p w14:paraId="7C59F23E" w14:textId="77777777" w:rsidR="00B521AE" w:rsidRPr="009445AB" w:rsidRDefault="00B521AE" w:rsidP="009445AB">
      <w:pPr>
        <w:spacing w:line="276" w:lineRule="auto"/>
        <w:ind w:right="140"/>
        <w:jc w:val="both"/>
        <w:rPr>
          <w:rFonts w:ascii="Arial" w:eastAsia="Arial" w:hAnsi="Arial" w:cs="Arial"/>
          <w:sz w:val="22"/>
          <w:szCs w:val="22"/>
        </w:rPr>
      </w:pPr>
    </w:p>
    <w:p w14:paraId="21AF3D1F" w14:textId="77777777" w:rsidR="00B521AE" w:rsidRPr="009445AB" w:rsidRDefault="00B521AE"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Apibendrinant galima teigti, kad Institutas yra aukštos kokybės institucija, kurioje dirba įspūdingi darbuotojai ir mokosi neįtikėtini studentai, o visos akademinės bendruomenės laiko ir energijos investicijos į kompetenciją yra akivaizdžios. Norint išlikti šiame kelyje ir netgi jį sustiprinti, reikėtų pripažinti ir pagerbti pokyčių iniciatorius, kurie investuoja laiką ir pastangas į institucinę kompetenciją - kartais individualių mokslinių tyrimų ir dėstymo rezultatų sąskaita. Neabejotinai prie jų priskiriama ir komanda, sukūrusi patikimą Instituto kokybės užtikrinimo sistemą. </w:t>
      </w:r>
    </w:p>
    <w:p w14:paraId="5AC886D5" w14:textId="77777777" w:rsidR="00B521AE" w:rsidRPr="009445AB" w:rsidRDefault="00B521AE" w:rsidP="009445AB">
      <w:pPr>
        <w:spacing w:line="276" w:lineRule="auto"/>
        <w:jc w:val="both"/>
        <w:rPr>
          <w:rFonts w:ascii="Arial" w:eastAsia="Arial" w:hAnsi="Arial" w:cs="Arial"/>
          <w:i/>
          <w:sz w:val="22"/>
          <w:szCs w:val="22"/>
        </w:rPr>
      </w:pPr>
    </w:p>
    <w:p w14:paraId="3B6AAD20" w14:textId="444099B3" w:rsidR="00291AB7" w:rsidRPr="009445AB" w:rsidRDefault="00291AB7" w:rsidP="009445AB">
      <w:pPr>
        <w:spacing w:line="276" w:lineRule="auto"/>
        <w:ind w:right="140"/>
        <w:jc w:val="both"/>
        <w:rPr>
          <w:rFonts w:ascii="Arial" w:hAnsi="Arial" w:cs="Arial"/>
          <w:b/>
          <w:bCs/>
          <w:sz w:val="22"/>
          <w:szCs w:val="22"/>
        </w:rPr>
      </w:pPr>
      <w:r w:rsidRPr="009445AB">
        <w:rPr>
          <w:rFonts w:ascii="Arial" w:hAnsi="Arial" w:cs="Arial"/>
          <w:b/>
          <w:bCs/>
          <w:sz w:val="22"/>
          <w:szCs w:val="22"/>
        </w:rPr>
        <w:br w:type="page"/>
      </w:r>
    </w:p>
    <w:p w14:paraId="09529A7C" w14:textId="4B2B3EE6" w:rsidR="00291AB7" w:rsidRPr="00535C59" w:rsidRDefault="00F468FC" w:rsidP="00F468FC">
      <w:pPr>
        <w:spacing w:line="276" w:lineRule="auto"/>
        <w:jc w:val="center"/>
        <w:rPr>
          <w:rFonts w:ascii="Arial" w:eastAsia="Calibri" w:hAnsi="Arial" w:cs="Arial"/>
          <w:color w:val="5B0009"/>
          <w:sz w:val="32"/>
          <w:szCs w:val="32"/>
          <w:lang w:val="en-GB" w:eastAsia="lt-LT"/>
        </w:rPr>
      </w:pPr>
      <w:r w:rsidRPr="00535C59">
        <w:rPr>
          <w:rFonts w:ascii="Arial" w:hAnsi="Arial" w:cs="Arial"/>
          <w:b/>
          <w:bCs/>
          <w:color w:val="5B0009"/>
          <w:sz w:val="32"/>
          <w:szCs w:val="32"/>
        </w:rPr>
        <w:lastRenderedPageBreak/>
        <w:t>IŠSKIRTINĖS KOKYBĖS PAVYZDŽIAI</w:t>
      </w:r>
    </w:p>
    <w:p w14:paraId="40FD44CA" w14:textId="6132B7BA" w:rsidR="00291AB7" w:rsidRPr="002D0027" w:rsidRDefault="00291AB7" w:rsidP="00291AB7">
      <w:pPr>
        <w:spacing w:line="276" w:lineRule="auto"/>
        <w:rPr>
          <w:rFonts w:ascii="Arial" w:eastAsia="Calibri" w:hAnsi="Arial" w:cs="Arial"/>
          <w:szCs w:val="22"/>
          <w:lang w:val="en-GB" w:eastAsia="lt-LT"/>
        </w:rPr>
      </w:pPr>
    </w:p>
    <w:p w14:paraId="6373DB4E" w14:textId="12BEB41C" w:rsidR="00EB0DEF" w:rsidRPr="009445AB" w:rsidRDefault="00EB0DEF"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VU </w:t>
      </w:r>
      <w:r w:rsidR="009445AB">
        <w:rPr>
          <w:rFonts w:ascii="Arial" w:eastAsia="Arial" w:hAnsi="Arial" w:cs="Arial"/>
          <w:sz w:val="22"/>
          <w:szCs w:val="22"/>
        </w:rPr>
        <w:t xml:space="preserve">Institutas </w:t>
      </w:r>
      <w:r w:rsidRPr="009445AB">
        <w:rPr>
          <w:rFonts w:ascii="Arial" w:eastAsia="Arial" w:hAnsi="Arial" w:cs="Arial"/>
          <w:sz w:val="22"/>
          <w:szCs w:val="22"/>
        </w:rPr>
        <w:t xml:space="preserve">aktyviai ir įvairiapusiškai bendradarbiauja su darbdaviais, socialiniais partneriais, absolventais ir tarptautiniais mokslininkais per studijų programų komitetus ir kitais kanalais. Taip užtikrinama, kad studijų programos būtų nuolat grindžiamos besikeičiančiais visuomenės ir profesiniais poreikiais. Tai skatina studentų praktinių įgūdžių ugdymą per itin aktualias stažuotes, kviestines pramonės specialistų paskaitas ir simuliacinę veiklą. </w:t>
      </w:r>
    </w:p>
    <w:p w14:paraId="6EB12131" w14:textId="77777777" w:rsidR="00EB0DEF" w:rsidRPr="009445AB" w:rsidRDefault="00EB0DEF" w:rsidP="009445AB">
      <w:pPr>
        <w:spacing w:line="276" w:lineRule="auto"/>
        <w:ind w:right="140"/>
        <w:jc w:val="both"/>
        <w:rPr>
          <w:rFonts w:ascii="Arial" w:eastAsia="Arial" w:hAnsi="Arial" w:cs="Arial"/>
          <w:sz w:val="22"/>
          <w:szCs w:val="22"/>
        </w:rPr>
      </w:pPr>
    </w:p>
    <w:p w14:paraId="1C53372F" w14:textId="706D9934" w:rsidR="00EB0DEF" w:rsidRPr="009445AB" w:rsidRDefault="00EB0DEF"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VU padarė didelę pažangą tarptautizuodamas politikos mokslų studijas Lietuvoje, siūlydamas pirmosios ir antrosios pakopos politikos mokslų studijų programas anglų kalba, įskaitant jungtines studijų programas su stipriais tarptautiniais partneriais. Prie tarptautiškumo prisideda vis daugiau užsienio dėstytojų, tarptautinių mokslinių publikacijų, aktyvus dalyvavimas studentų ir darbuotojų mainų programose, taip pat kuriama įvairialypė ir turtinga </w:t>
      </w:r>
      <w:r w:rsidR="00FA528C" w:rsidRPr="009445AB">
        <w:rPr>
          <w:rFonts w:ascii="Arial" w:eastAsia="Arial" w:hAnsi="Arial" w:cs="Arial"/>
          <w:sz w:val="22"/>
          <w:szCs w:val="22"/>
        </w:rPr>
        <w:t>studijų</w:t>
      </w:r>
      <w:r w:rsidRPr="009445AB">
        <w:rPr>
          <w:rFonts w:ascii="Arial" w:eastAsia="Arial" w:hAnsi="Arial" w:cs="Arial"/>
          <w:sz w:val="22"/>
          <w:szCs w:val="22"/>
        </w:rPr>
        <w:t xml:space="preserve"> aplinka.</w:t>
      </w:r>
    </w:p>
    <w:p w14:paraId="3F78CC95" w14:textId="77777777" w:rsidR="00EB0DEF" w:rsidRPr="009445AB" w:rsidRDefault="00EB0DEF" w:rsidP="009445AB">
      <w:pPr>
        <w:spacing w:line="276" w:lineRule="auto"/>
        <w:ind w:right="140"/>
        <w:jc w:val="both"/>
        <w:rPr>
          <w:rFonts w:ascii="Arial" w:eastAsia="Arial" w:hAnsi="Arial" w:cs="Arial"/>
          <w:sz w:val="22"/>
          <w:szCs w:val="22"/>
        </w:rPr>
      </w:pPr>
    </w:p>
    <w:p w14:paraId="184D470C" w14:textId="77777777" w:rsidR="00EB0DEF" w:rsidRPr="009445AB" w:rsidRDefault="00EB0DEF"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Visose vertintose VU programose pastebėjome gerai struktūruotą ir veiksmingą procesą, padedantį studentams rašyti baigiamuosius darbus, įskaitant kolokviumus ir konsultantus, kurie padeda tinkamai sudaryti kiekvieno studento studijų programą. Ši sistema yra gerai įsitvirtinusi tarp dėstytojų ir vadovybės, o studentai ją labai vertina. Atrodo, kad ji atlieka pagrindinį vaidmenį skatinant aukštos kokybės magistro ir bakalauro baigiamuosius darbus.</w:t>
      </w:r>
    </w:p>
    <w:p w14:paraId="67AB65CF" w14:textId="77777777" w:rsidR="00EB0DEF" w:rsidRPr="009445AB" w:rsidRDefault="00EB0DEF" w:rsidP="009445AB">
      <w:pPr>
        <w:spacing w:line="276" w:lineRule="auto"/>
        <w:ind w:right="140"/>
        <w:jc w:val="both"/>
        <w:rPr>
          <w:rFonts w:ascii="Arial" w:eastAsia="Arial" w:hAnsi="Arial" w:cs="Arial"/>
          <w:sz w:val="22"/>
          <w:szCs w:val="22"/>
        </w:rPr>
      </w:pPr>
    </w:p>
    <w:p w14:paraId="356D96DC" w14:textId="4EAB672B" w:rsidR="00EB0DEF" w:rsidRPr="009445AB" w:rsidRDefault="00EB0DEF"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Pastebėjome nuoseklią ir gerai išvystytą tarpusavio vertinimo ir grįžtamojo ryšio integravimo sistemą, užtikrinančią konstruktyvų kursų ir programų derinimą. Be to, daug dėmesio skiriama Bloomo taksonomijai ir ji plačiai taikoma - tai atsispindi tiek</w:t>
      </w:r>
      <w:r w:rsidR="006F3FCC">
        <w:rPr>
          <w:rFonts w:ascii="Arial" w:eastAsia="Arial" w:hAnsi="Arial" w:cs="Arial"/>
          <w:sz w:val="22"/>
          <w:szCs w:val="22"/>
        </w:rPr>
        <w:t xml:space="preserve"> dalykų aprašuose</w:t>
      </w:r>
      <w:r w:rsidRPr="009445AB">
        <w:rPr>
          <w:rFonts w:ascii="Arial" w:eastAsia="Arial" w:hAnsi="Arial" w:cs="Arial"/>
          <w:sz w:val="22"/>
          <w:szCs w:val="22"/>
        </w:rPr>
        <w:t xml:space="preserve">, tiek programų </w:t>
      </w:r>
      <w:r w:rsidR="00FA528C" w:rsidRPr="009445AB">
        <w:rPr>
          <w:rFonts w:ascii="Arial" w:eastAsia="Arial" w:hAnsi="Arial" w:cs="Arial"/>
          <w:sz w:val="22"/>
          <w:szCs w:val="22"/>
        </w:rPr>
        <w:t>studijų</w:t>
      </w:r>
      <w:r w:rsidRPr="009445AB">
        <w:rPr>
          <w:rFonts w:ascii="Arial" w:eastAsia="Arial" w:hAnsi="Arial" w:cs="Arial"/>
          <w:sz w:val="22"/>
          <w:szCs w:val="22"/>
        </w:rPr>
        <w:t xml:space="preserve"> </w:t>
      </w:r>
      <w:r w:rsidR="006F3FCC">
        <w:rPr>
          <w:rFonts w:ascii="Arial" w:eastAsia="Arial" w:hAnsi="Arial" w:cs="Arial"/>
          <w:sz w:val="22"/>
          <w:szCs w:val="22"/>
        </w:rPr>
        <w:t xml:space="preserve">rezultatų </w:t>
      </w:r>
      <w:r w:rsidRPr="009445AB">
        <w:rPr>
          <w:rFonts w:ascii="Arial" w:eastAsia="Arial" w:hAnsi="Arial" w:cs="Arial"/>
          <w:sz w:val="22"/>
          <w:szCs w:val="22"/>
        </w:rPr>
        <w:t>formuluotėse.</w:t>
      </w:r>
    </w:p>
    <w:p w14:paraId="48413589" w14:textId="77777777" w:rsidR="00EB0DEF" w:rsidRPr="009445AB" w:rsidRDefault="00EB0DEF" w:rsidP="009445AB">
      <w:pPr>
        <w:spacing w:line="276" w:lineRule="auto"/>
        <w:ind w:right="140"/>
        <w:jc w:val="both"/>
        <w:rPr>
          <w:rFonts w:ascii="Arial" w:eastAsia="Arial" w:hAnsi="Arial" w:cs="Arial"/>
          <w:sz w:val="22"/>
          <w:szCs w:val="22"/>
        </w:rPr>
      </w:pPr>
    </w:p>
    <w:p w14:paraId="08AFAAC8" w14:textId="77777777" w:rsidR="00EB0DEF" w:rsidRPr="009445AB" w:rsidRDefault="00EB0DEF"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Institutas pasiekė aukštą savo mokslinių tyrimų tarptautiškumo lygį, ką patvirtina išskirtiniai jo publikacijų recenzuojamuose žurnaluose ir monografijose rezultatai. Šis pasiekimas atspindi Instituto įsipareigojimą rengti aukštos kokybės ir poveikį turinčius mokslinius tyrimus.</w:t>
      </w:r>
    </w:p>
    <w:p w14:paraId="56375E3F" w14:textId="77777777" w:rsidR="00EB0DEF" w:rsidRPr="009445AB" w:rsidRDefault="00EB0DEF" w:rsidP="009445AB">
      <w:pPr>
        <w:spacing w:line="276" w:lineRule="auto"/>
        <w:ind w:right="140"/>
        <w:jc w:val="both"/>
        <w:rPr>
          <w:rFonts w:ascii="Arial" w:eastAsia="Arial" w:hAnsi="Arial" w:cs="Arial"/>
          <w:sz w:val="22"/>
          <w:szCs w:val="22"/>
        </w:rPr>
      </w:pPr>
    </w:p>
    <w:p w14:paraId="25277B71" w14:textId="77777777" w:rsidR="00EB0DEF" w:rsidRPr="009445AB" w:rsidRDefault="00EB0DEF"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Gerai ir veiksmingai įgyvendinama motyvacinė mentorystės programa, į kurią įtraukiami absolventai, taip pat studentų orientavimas švietimo klausimais, kuris šioje srityje yra puikus. </w:t>
      </w:r>
    </w:p>
    <w:p w14:paraId="76B76EBF" w14:textId="77777777" w:rsidR="00EB0DEF" w:rsidRPr="009445AB" w:rsidRDefault="00EB0DEF" w:rsidP="009445AB">
      <w:pPr>
        <w:spacing w:line="276" w:lineRule="auto"/>
        <w:ind w:right="140"/>
        <w:jc w:val="both"/>
        <w:rPr>
          <w:rFonts w:ascii="Arial" w:eastAsia="Arial" w:hAnsi="Arial" w:cs="Arial"/>
          <w:sz w:val="22"/>
          <w:szCs w:val="22"/>
        </w:rPr>
      </w:pPr>
    </w:p>
    <w:p w14:paraId="76208746" w14:textId="77777777" w:rsidR="00EB0DEF" w:rsidRPr="009445AB" w:rsidRDefault="00EB0DEF"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Tokiomis programomis kaip "Honestly" ir "Trust line" kuriama aplinka, kurioje galima gerinti ir palaikyti kokybės kultūrą, taip pat atkreipiant dėmesį į tuos, kuriems reikia paramos dėl priežasčių, glūdinčių pačioje institucijoje. Tai sudaro sąlygas institucijos savirefleksijai ir augimui. </w:t>
      </w:r>
    </w:p>
    <w:p w14:paraId="58F28C3A" w14:textId="77777777" w:rsidR="00EB0DEF" w:rsidRPr="009445AB" w:rsidRDefault="00EB0DEF" w:rsidP="009445AB">
      <w:pPr>
        <w:spacing w:line="276" w:lineRule="auto"/>
        <w:ind w:right="140"/>
        <w:jc w:val="both"/>
        <w:rPr>
          <w:rFonts w:ascii="Arial" w:eastAsia="Arial" w:hAnsi="Arial" w:cs="Arial"/>
          <w:sz w:val="22"/>
          <w:szCs w:val="22"/>
        </w:rPr>
      </w:pPr>
    </w:p>
    <w:p w14:paraId="6BFA7A63" w14:textId="77777777" w:rsidR="00EB0DEF" w:rsidRPr="009445AB" w:rsidRDefault="00EB0DEF"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VU IIRPS turi patikimą grįžtamojo ryšio sistemą, kuri rodo tvirtus gerai veikiančios kokybės užtikrinimo sistemos pagrindus. Ši sistema veiksmingai renka, apdoroja ir integruoja dabartinių studentų, absolventų ir kitų suinteresuotųjų šalių įžvalgas, užtikrindama, kad institutas ir toliau reaguotų į besikeičiančius poreikius ir puoselėtų nuolatinio tobulėjimo kultūrą.</w:t>
      </w:r>
    </w:p>
    <w:p w14:paraId="033628B2" w14:textId="77777777" w:rsidR="00EB0DEF" w:rsidRPr="009445AB" w:rsidRDefault="00EB0DEF" w:rsidP="009445AB">
      <w:pPr>
        <w:spacing w:line="276" w:lineRule="auto"/>
        <w:ind w:right="140"/>
        <w:jc w:val="both"/>
        <w:rPr>
          <w:rFonts w:ascii="Arial" w:eastAsia="Arial" w:hAnsi="Arial" w:cs="Arial"/>
          <w:sz w:val="22"/>
          <w:szCs w:val="22"/>
        </w:rPr>
      </w:pPr>
    </w:p>
    <w:p w14:paraId="4FC3EA89" w14:textId="2B6BCC40" w:rsidR="00EB0DEF" w:rsidRPr="009445AB" w:rsidRDefault="00EB0DEF" w:rsidP="009445AB">
      <w:pPr>
        <w:spacing w:line="276" w:lineRule="auto"/>
        <w:ind w:right="140"/>
        <w:jc w:val="both"/>
        <w:rPr>
          <w:rFonts w:ascii="Arial" w:eastAsia="Arial" w:hAnsi="Arial" w:cs="Arial"/>
          <w:sz w:val="22"/>
          <w:szCs w:val="22"/>
        </w:rPr>
      </w:pPr>
      <w:r w:rsidRPr="009445AB">
        <w:rPr>
          <w:rFonts w:ascii="Arial" w:eastAsia="Arial" w:hAnsi="Arial" w:cs="Arial"/>
          <w:sz w:val="22"/>
          <w:szCs w:val="22"/>
        </w:rPr>
        <w:t xml:space="preserve">Nustatyti </w:t>
      </w:r>
      <w:r w:rsidR="00FA528C" w:rsidRPr="009445AB">
        <w:rPr>
          <w:rFonts w:ascii="Arial" w:eastAsia="Arial" w:hAnsi="Arial" w:cs="Arial"/>
          <w:sz w:val="22"/>
          <w:szCs w:val="22"/>
        </w:rPr>
        <w:t>dėstytojai</w:t>
      </w:r>
      <w:r w:rsidRPr="009445AB">
        <w:rPr>
          <w:rFonts w:ascii="Arial" w:eastAsia="Arial" w:hAnsi="Arial" w:cs="Arial"/>
          <w:sz w:val="22"/>
          <w:szCs w:val="22"/>
        </w:rPr>
        <w:t xml:space="preserve"> ir vadovai, kurie aiškiai išsiskiria kaip švietimo naujovių ir kokybės gerinimo pavyzdžiai. Aktyviai vadovaudami ir siekdami pedagoginio tobulėjimo, jie skatina reikšmingus pokyčius ir nuolat gerina bendrą </w:t>
      </w:r>
      <w:r w:rsidR="00FA528C" w:rsidRPr="009445AB">
        <w:rPr>
          <w:rFonts w:ascii="Arial" w:eastAsia="Arial" w:hAnsi="Arial" w:cs="Arial"/>
          <w:sz w:val="22"/>
          <w:szCs w:val="22"/>
        </w:rPr>
        <w:t>studijų</w:t>
      </w:r>
      <w:r w:rsidRPr="009445AB">
        <w:rPr>
          <w:rFonts w:ascii="Arial" w:eastAsia="Arial" w:hAnsi="Arial" w:cs="Arial"/>
          <w:sz w:val="22"/>
          <w:szCs w:val="22"/>
        </w:rPr>
        <w:t xml:space="preserve"> patirtį.</w:t>
      </w:r>
    </w:p>
    <w:p w14:paraId="4F44C6A2" w14:textId="77777777" w:rsidR="00291AB7" w:rsidRPr="002D0027" w:rsidRDefault="00291AB7" w:rsidP="009445AB">
      <w:pPr>
        <w:spacing w:line="276" w:lineRule="auto"/>
        <w:rPr>
          <w:rFonts w:ascii="Arial" w:eastAsia="Calibri" w:hAnsi="Arial" w:cs="Arial"/>
          <w:szCs w:val="22"/>
          <w:lang w:val="en-GB" w:eastAsia="lt-LT"/>
        </w:rPr>
      </w:pPr>
    </w:p>
    <w:p w14:paraId="1C85191C" w14:textId="77777777" w:rsidR="00291AB7" w:rsidRPr="002D0027" w:rsidRDefault="00291AB7" w:rsidP="00291AB7">
      <w:pPr>
        <w:spacing w:line="276" w:lineRule="auto"/>
        <w:jc w:val="center"/>
        <w:rPr>
          <w:rFonts w:ascii="Arial" w:hAnsi="Arial" w:cs="Arial"/>
          <w:lang w:val="en-GB"/>
        </w:rPr>
      </w:pPr>
      <w:r w:rsidRPr="002D0027">
        <w:rPr>
          <w:rFonts w:ascii="Arial" w:hAnsi="Arial" w:cs="Arial"/>
          <w:lang w:val="en-GB"/>
        </w:rPr>
        <w:t>_______________</w:t>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r>
      <w:r w:rsidRPr="002D0027">
        <w:rPr>
          <w:rFonts w:ascii="Arial" w:hAnsi="Arial" w:cs="Arial"/>
          <w:lang w:val="en-GB"/>
        </w:rPr>
        <w:softHyphen/>
        <w:t>_____________</w:t>
      </w:r>
    </w:p>
    <w:p w14:paraId="2B7D2F5A" w14:textId="77CA579B" w:rsidR="00962EF2" w:rsidRPr="002D0027" w:rsidRDefault="00962EF2" w:rsidP="008F64DA">
      <w:pPr>
        <w:spacing w:line="276" w:lineRule="auto"/>
        <w:jc w:val="center"/>
        <w:rPr>
          <w:rFonts w:ascii="Arial" w:eastAsia="Calibri" w:hAnsi="Arial" w:cs="Arial"/>
          <w:color w:val="136C73"/>
        </w:rPr>
      </w:pPr>
    </w:p>
    <w:p w14:paraId="3E89CD28" w14:textId="77777777" w:rsidR="00535C59"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Vertimas atliktas naudojant automatinio vertinimo programą ,,DeepL“.</w:t>
      </w:r>
    </w:p>
    <w:p w14:paraId="0F36E03A" w14:textId="06E4B74F" w:rsidR="000D4EE3" w:rsidRPr="00535C59" w:rsidRDefault="00535C59" w:rsidP="00535C59">
      <w:pPr>
        <w:spacing w:line="276" w:lineRule="auto"/>
        <w:rPr>
          <w:rFonts w:ascii="Arial" w:hAnsi="Arial" w:cs="Arial"/>
          <w:b/>
          <w:bCs/>
          <w:sz w:val="22"/>
          <w:szCs w:val="22"/>
        </w:rPr>
      </w:pPr>
      <w:r w:rsidRPr="00535C59">
        <w:rPr>
          <w:rFonts w:ascii="Arial" w:hAnsi="Arial" w:cs="Arial"/>
          <w:b/>
          <w:bCs/>
          <w:sz w:val="22"/>
          <w:szCs w:val="22"/>
        </w:rPr>
        <w:t>Kilus abejonėms dėl vertimo tikslumo, vadovautis išvadomis originalo kalba.</w:t>
      </w:r>
    </w:p>
    <w:sectPr w:rsidR="000D4EE3" w:rsidRPr="00535C59" w:rsidSect="0042467A">
      <w:pgSz w:w="11906" w:h="16838"/>
      <w:pgMar w:top="993" w:right="567" w:bottom="42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1A38" w14:textId="77777777" w:rsidR="00872993" w:rsidRDefault="00872993" w:rsidP="0042467A">
      <w:r>
        <w:separator/>
      </w:r>
    </w:p>
  </w:endnote>
  <w:endnote w:type="continuationSeparator" w:id="0">
    <w:p w14:paraId="33823129" w14:textId="77777777" w:rsidR="00872993" w:rsidRDefault="00872993" w:rsidP="00424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CEE8" w14:textId="77777777" w:rsidR="00872993" w:rsidRDefault="00872993" w:rsidP="0042467A">
      <w:r>
        <w:separator/>
      </w:r>
    </w:p>
  </w:footnote>
  <w:footnote w:type="continuationSeparator" w:id="0">
    <w:p w14:paraId="72FF43DB" w14:textId="77777777" w:rsidR="00872993" w:rsidRDefault="00872993" w:rsidP="0042467A">
      <w:r>
        <w:continuationSeparator/>
      </w:r>
    </w:p>
  </w:footnote>
  <w:footnote w:id="1">
    <w:p w14:paraId="5AB3C573" w14:textId="76E0DBBA" w:rsidR="005D0FF7" w:rsidRPr="00F323F3" w:rsidRDefault="005D0FF7" w:rsidP="005D0FF7">
      <w:pPr>
        <w:pStyle w:val="FootnoteText"/>
        <w:jc w:val="both"/>
        <w:rPr>
          <w:rFonts w:ascii="Arial" w:hAnsi="Arial" w:cs="Arial"/>
          <w:sz w:val="18"/>
          <w:szCs w:val="18"/>
        </w:rPr>
      </w:pPr>
      <w:r w:rsidRPr="00F323F3">
        <w:rPr>
          <w:rStyle w:val="FootnoteReference"/>
          <w:rFonts w:ascii="Arial" w:hAnsi="Arial" w:cs="Arial"/>
          <w:sz w:val="18"/>
          <w:szCs w:val="18"/>
        </w:rPr>
        <w:sym w:font="Symbol" w:char="F02A"/>
      </w:r>
      <w:r w:rsidRPr="00F323F3">
        <w:rPr>
          <w:rFonts w:ascii="Arial" w:hAnsi="Arial" w:cs="Arial"/>
          <w:sz w:val="18"/>
          <w:szCs w:val="18"/>
        </w:rPr>
        <w:t xml:space="preserve"> </w:t>
      </w:r>
      <w:r w:rsidRPr="00882DD0">
        <w:rPr>
          <w:rFonts w:ascii="Arial" w:hAnsi="Arial" w:cs="Arial"/>
          <w:b/>
          <w:bCs/>
          <w:color w:val="5B0009"/>
          <w:sz w:val="18"/>
          <w:szCs w:val="18"/>
        </w:rPr>
        <w:t>1 (unsatisfactory)</w:t>
      </w:r>
      <w:r w:rsidRPr="00882DD0">
        <w:rPr>
          <w:rFonts w:ascii="Arial" w:hAnsi="Arial" w:cs="Arial"/>
          <w:color w:val="5B0009"/>
          <w:sz w:val="18"/>
          <w:szCs w:val="18"/>
        </w:rPr>
        <w:t xml:space="preserve"> </w:t>
      </w:r>
      <w:r w:rsidRPr="00F323F3">
        <w:rPr>
          <w:rFonts w:ascii="Arial" w:hAnsi="Arial" w:cs="Arial"/>
          <w:sz w:val="18"/>
          <w:szCs w:val="18"/>
        </w:rPr>
        <w:t>- the area does not meet the minimum requirements, there are substantial shortcomings that hinder the implementation of the programmes in the field.</w:t>
      </w:r>
    </w:p>
    <w:p w14:paraId="3DAAA4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2 (satisfactory)</w:t>
      </w:r>
      <w:r w:rsidRPr="00882DD0">
        <w:rPr>
          <w:rFonts w:ascii="Arial" w:hAnsi="Arial" w:cs="Arial"/>
          <w:color w:val="5B0009"/>
          <w:sz w:val="18"/>
          <w:szCs w:val="18"/>
        </w:rPr>
        <w:t xml:space="preserve"> </w:t>
      </w:r>
      <w:r w:rsidRPr="00F323F3">
        <w:rPr>
          <w:rFonts w:ascii="Arial" w:hAnsi="Arial" w:cs="Arial"/>
          <w:sz w:val="18"/>
          <w:szCs w:val="18"/>
        </w:rPr>
        <w:t>- the area meets the minimum requirements, but there are substantial shortcomings that need to be eliminated.</w:t>
      </w:r>
    </w:p>
    <w:p w14:paraId="5681D02C"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3 (good)</w:t>
      </w:r>
      <w:r w:rsidRPr="00882DD0">
        <w:rPr>
          <w:rFonts w:ascii="Arial" w:hAnsi="Arial" w:cs="Arial"/>
          <w:color w:val="5B0009"/>
          <w:sz w:val="18"/>
          <w:szCs w:val="18"/>
        </w:rPr>
        <w:t xml:space="preserve"> </w:t>
      </w:r>
      <w:r w:rsidRPr="00F323F3">
        <w:rPr>
          <w:rFonts w:ascii="Arial" w:hAnsi="Arial" w:cs="Arial"/>
          <w:sz w:val="18"/>
          <w:szCs w:val="18"/>
        </w:rPr>
        <w:t>- the area is being developed systematically, without any substantial shortcomings.</w:t>
      </w:r>
    </w:p>
    <w:p w14:paraId="4D1C178D"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4 (very good)</w:t>
      </w:r>
      <w:r w:rsidRPr="00882DD0">
        <w:rPr>
          <w:rFonts w:ascii="Arial" w:hAnsi="Arial" w:cs="Arial"/>
          <w:color w:val="5B0009"/>
          <w:sz w:val="18"/>
          <w:szCs w:val="18"/>
        </w:rPr>
        <w:t xml:space="preserve"> </w:t>
      </w:r>
      <w:r w:rsidRPr="00F323F3">
        <w:rPr>
          <w:rFonts w:ascii="Arial" w:hAnsi="Arial" w:cs="Arial"/>
          <w:sz w:val="18"/>
          <w:szCs w:val="18"/>
        </w:rPr>
        <w:t>- the area is evaluated very well in the national context and internationally, without any shortcomings.</w:t>
      </w:r>
    </w:p>
    <w:p w14:paraId="49C067D2" w14:textId="77777777" w:rsidR="005D0FF7" w:rsidRPr="00F323F3" w:rsidRDefault="005D0FF7" w:rsidP="005D0FF7">
      <w:pPr>
        <w:pStyle w:val="FootnoteText"/>
        <w:jc w:val="both"/>
        <w:rPr>
          <w:rFonts w:ascii="Arial" w:hAnsi="Arial" w:cs="Arial"/>
          <w:sz w:val="18"/>
          <w:szCs w:val="18"/>
        </w:rPr>
      </w:pPr>
      <w:r w:rsidRPr="00882DD0">
        <w:rPr>
          <w:rFonts w:ascii="Arial" w:hAnsi="Arial" w:cs="Arial"/>
          <w:b/>
          <w:bCs/>
          <w:color w:val="5B0009"/>
          <w:sz w:val="18"/>
          <w:szCs w:val="18"/>
        </w:rPr>
        <w:t>5 (exceptional)</w:t>
      </w:r>
      <w:r w:rsidRPr="00882DD0">
        <w:rPr>
          <w:rFonts w:ascii="Arial" w:hAnsi="Arial" w:cs="Arial"/>
          <w:color w:val="5B0009"/>
          <w:sz w:val="18"/>
          <w:szCs w:val="18"/>
        </w:rPr>
        <w:t xml:space="preserve"> </w:t>
      </w:r>
      <w:r w:rsidRPr="00F323F3">
        <w:rPr>
          <w:rFonts w:ascii="Arial" w:hAnsi="Arial" w:cs="Arial"/>
          <w:sz w:val="18"/>
          <w:szCs w:val="18"/>
        </w:rPr>
        <w:t>- the area is evaluated exceptionally well in the national context and internationally.</w:t>
      </w:r>
    </w:p>
  </w:footnote>
  <w:footnote w:id="2">
    <w:p w14:paraId="755BB6D5" w14:textId="77777777" w:rsidR="005D0FF7" w:rsidRPr="005D0FF7" w:rsidRDefault="005D0FF7" w:rsidP="005D0FF7">
      <w:pPr>
        <w:pStyle w:val="FootnoteText"/>
        <w:rPr>
          <w:rFonts w:asciiTheme="minorHAnsi" w:hAnsiTheme="minorHAnsi" w:cstheme="minorHAnsi"/>
        </w:rPr>
      </w:pPr>
    </w:p>
  </w:footnote>
  <w:footnote w:id="3">
    <w:p w14:paraId="0A93593F" w14:textId="12E4C3EB" w:rsidR="00291AB7" w:rsidRPr="000D455C" w:rsidRDefault="00291AB7" w:rsidP="00291AB7">
      <w:pPr>
        <w:pStyle w:val="FootnoteText"/>
        <w:jc w:val="both"/>
        <w:rPr>
          <w:rFonts w:ascii="Arial" w:hAnsi="Arial" w:cs="Arial"/>
          <w:sz w:val="18"/>
          <w:szCs w:val="18"/>
        </w:rPr>
      </w:pPr>
      <w:r w:rsidRPr="000D455C">
        <w:rPr>
          <w:rStyle w:val="FootnoteReference"/>
          <w:rFonts w:ascii="Arial" w:hAnsi="Arial" w:cs="Arial"/>
          <w:sz w:val="18"/>
          <w:szCs w:val="18"/>
        </w:rPr>
        <w:sym w:font="Symbol" w:char="F02A"/>
      </w:r>
      <w:r w:rsidRPr="000D455C">
        <w:rPr>
          <w:rFonts w:ascii="Arial" w:hAnsi="Arial" w:cs="Arial"/>
          <w:sz w:val="18"/>
          <w:szCs w:val="18"/>
        </w:rPr>
        <w:t xml:space="preserve"> </w:t>
      </w:r>
      <w:r w:rsidRPr="000D455C">
        <w:rPr>
          <w:rFonts w:ascii="Arial" w:hAnsi="Arial" w:cs="Arial"/>
          <w:b/>
          <w:bCs/>
          <w:color w:val="5B0009"/>
          <w:sz w:val="18"/>
          <w:szCs w:val="18"/>
          <w:lang w:val="lt-LT"/>
        </w:rPr>
        <w:t>1 (</w:t>
      </w:r>
      <w:r w:rsidR="00F468FC" w:rsidRPr="000D455C">
        <w:rPr>
          <w:rFonts w:ascii="Arial" w:hAnsi="Arial" w:cs="Arial"/>
          <w:b/>
          <w:bCs/>
          <w:color w:val="5B0009"/>
          <w:sz w:val="18"/>
          <w:szCs w:val="18"/>
          <w:lang w:val="lt-LT"/>
        </w:rPr>
        <w:t>nepatenkinamai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netenkina minimalių reikalavimų, yra esminių trūkumų, dėl kurių krypties studijos negali būti vykdomos.</w:t>
      </w:r>
    </w:p>
    <w:p w14:paraId="51D3747E" w14:textId="11C0E8A0"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2 (</w:t>
      </w:r>
      <w:r w:rsidR="00F468FC" w:rsidRPr="000D455C">
        <w:rPr>
          <w:rFonts w:ascii="Arial" w:hAnsi="Arial" w:cs="Arial"/>
          <w:b/>
          <w:bCs/>
          <w:color w:val="5B0009"/>
          <w:sz w:val="18"/>
          <w:szCs w:val="18"/>
          <w:lang w:val="lt-LT"/>
        </w:rPr>
        <w:t>patenkinamai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tenkina minimalius reikalavimus, yra esminių trūkumų, kuriuos būtina pašalinti.</w:t>
      </w:r>
    </w:p>
    <w:p w14:paraId="3828DEDD" w14:textId="06FC01D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3 (</w:t>
      </w:r>
      <w:r w:rsidR="00F468FC" w:rsidRPr="000D455C">
        <w:rPr>
          <w:rFonts w:ascii="Arial" w:hAnsi="Arial" w:cs="Arial"/>
          <w:b/>
          <w:bCs/>
          <w:color w:val="5B0009"/>
          <w:sz w:val="18"/>
          <w:szCs w:val="18"/>
          <w:lang w:val="lt-LT"/>
        </w:rPr>
        <w:t>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plėtojama sistemiškai, be esminių trūkumų</w:t>
      </w:r>
      <w:r w:rsidRPr="000D455C">
        <w:rPr>
          <w:rFonts w:ascii="Arial" w:hAnsi="Arial" w:cs="Arial"/>
          <w:sz w:val="18"/>
          <w:szCs w:val="18"/>
          <w:lang w:val="lt-LT"/>
        </w:rPr>
        <w:t>.</w:t>
      </w:r>
    </w:p>
    <w:p w14:paraId="12FA9D01" w14:textId="5066F687" w:rsidR="00291AB7" w:rsidRPr="000D455C" w:rsidRDefault="00291AB7" w:rsidP="00291AB7">
      <w:pPr>
        <w:pStyle w:val="FootnoteText"/>
        <w:jc w:val="both"/>
        <w:rPr>
          <w:rFonts w:ascii="Arial" w:hAnsi="Arial" w:cs="Arial"/>
          <w:sz w:val="18"/>
          <w:szCs w:val="18"/>
          <w:lang w:val="lt-LT"/>
        </w:rPr>
      </w:pPr>
      <w:r w:rsidRPr="000D455C">
        <w:rPr>
          <w:rFonts w:ascii="Arial" w:hAnsi="Arial" w:cs="Arial"/>
          <w:b/>
          <w:bCs/>
          <w:color w:val="5B0009"/>
          <w:sz w:val="18"/>
          <w:szCs w:val="18"/>
          <w:lang w:val="lt-LT"/>
        </w:rPr>
        <w:t>4 (</w:t>
      </w:r>
      <w:r w:rsidR="00F468FC" w:rsidRPr="000D455C">
        <w:rPr>
          <w:rFonts w:ascii="Arial" w:hAnsi="Arial" w:cs="Arial"/>
          <w:b/>
          <w:bCs/>
          <w:color w:val="5B0009"/>
          <w:sz w:val="18"/>
          <w:szCs w:val="18"/>
          <w:lang w:val="lt-LT"/>
        </w:rPr>
        <w:t>labai gerai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labai gerai nacionaliniame kontekste ir tarptautinėje erdvėje, be jokių trūkumų</w:t>
      </w:r>
      <w:r w:rsidRPr="000D455C">
        <w:rPr>
          <w:rFonts w:ascii="Arial" w:hAnsi="Arial" w:cs="Arial"/>
          <w:sz w:val="18"/>
          <w:szCs w:val="18"/>
          <w:lang w:val="lt-LT"/>
        </w:rPr>
        <w:t>.</w:t>
      </w:r>
    </w:p>
    <w:p w14:paraId="3365E53D" w14:textId="6075F4CE" w:rsidR="00291AB7" w:rsidRPr="00F468FC" w:rsidRDefault="00291AB7" w:rsidP="00291AB7">
      <w:pPr>
        <w:pStyle w:val="FootnoteText"/>
        <w:jc w:val="both"/>
        <w:rPr>
          <w:rFonts w:asciiTheme="minorHAnsi" w:hAnsiTheme="minorHAnsi" w:cstheme="minorHAnsi"/>
          <w:lang w:val="lt-LT"/>
        </w:rPr>
      </w:pPr>
      <w:r w:rsidRPr="000D455C">
        <w:rPr>
          <w:rFonts w:ascii="Arial" w:hAnsi="Arial" w:cs="Arial"/>
          <w:b/>
          <w:bCs/>
          <w:color w:val="5B0009"/>
          <w:sz w:val="18"/>
          <w:szCs w:val="18"/>
          <w:lang w:val="lt-LT"/>
        </w:rPr>
        <w:t>5 (</w:t>
      </w:r>
      <w:r w:rsidR="00DE3287" w:rsidRPr="000D455C">
        <w:rPr>
          <w:rFonts w:ascii="Arial" w:hAnsi="Arial" w:cs="Arial"/>
          <w:b/>
          <w:bCs/>
          <w:color w:val="5B0009"/>
          <w:sz w:val="18"/>
          <w:szCs w:val="18"/>
          <w:lang w:val="lt-LT"/>
        </w:rPr>
        <w:t>puikiai</w:t>
      </w:r>
      <w:r w:rsidRPr="000D455C">
        <w:rPr>
          <w:rFonts w:ascii="Arial" w:hAnsi="Arial" w:cs="Arial"/>
          <w:b/>
          <w:bCs/>
          <w:color w:val="5B0009"/>
          <w:sz w:val="18"/>
          <w:szCs w:val="18"/>
          <w:lang w:val="lt-LT"/>
        </w:rPr>
        <w:t>)</w:t>
      </w:r>
      <w:r w:rsidRPr="000D455C">
        <w:rPr>
          <w:rFonts w:ascii="Arial" w:hAnsi="Arial" w:cs="Arial"/>
          <w:color w:val="5B0009"/>
          <w:sz w:val="18"/>
          <w:szCs w:val="18"/>
          <w:lang w:val="lt-LT"/>
        </w:rPr>
        <w:t xml:space="preserve"> </w:t>
      </w:r>
      <w:r w:rsidRPr="000D455C">
        <w:rPr>
          <w:rFonts w:ascii="Arial" w:hAnsi="Arial" w:cs="Arial"/>
          <w:sz w:val="18"/>
          <w:szCs w:val="18"/>
          <w:lang w:val="lt-LT"/>
        </w:rPr>
        <w:t xml:space="preserve">- </w:t>
      </w:r>
      <w:r w:rsidR="00F468FC" w:rsidRPr="000D455C">
        <w:rPr>
          <w:rFonts w:ascii="Arial" w:hAnsi="Arial" w:cs="Arial"/>
          <w:sz w:val="18"/>
          <w:szCs w:val="18"/>
          <w:lang w:val="lt-LT"/>
        </w:rPr>
        <w:t>sritis vertinama išskirtinai gerai nacionaliniame kontekste ir tarptautinėje erdvėje</w:t>
      </w:r>
      <w:r w:rsidRPr="000D455C">
        <w:rPr>
          <w:rFonts w:ascii="Arial" w:hAnsi="Arial" w:cs="Arial"/>
          <w:sz w:val="18"/>
          <w:szCs w:val="18"/>
          <w:lang w:val="lt-LT"/>
        </w:rPr>
        <w:t>.</w:t>
      </w:r>
    </w:p>
  </w:footnote>
  <w:footnote w:id="4">
    <w:p w14:paraId="67181FA3" w14:textId="77777777" w:rsidR="00291AB7" w:rsidRPr="00F468FC" w:rsidRDefault="00291AB7" w:rsidP="00291AB7">
      <w:pPr>
        <w:pStyle w:val="FootnoteText"/>
        <w:rPr>
          <w:rFonts w:asciiTheme="minorHAnsi" w:hAnsiTheme="minorHAnsi" w:cstheme="minorHAnsi"/>
          <w:lang w:val="lt-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60BEA"/>
    <w:multiLevelType w:val="multilevel"/>
    <w:tmpl w:val="91285884"/>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 w15:restartNumberingAfterBreak="0">
    <w:nsid w:val="02C208F0"/>
    <w:multiLevelType w:val="multilevel"/>
    <w:tmpl w:val="96BAF2FE"/>
    <w:lvl w:ilvl="0">
      <w:start w:val="7"/>
      <w:numFmt w:val="decimal"/>
      <w:lvlText w:val="%1"/>
      <w:lvlJc w:val="left"/>
      <w:pPr>
        <w:ind w:left="722" w:hanging="720"/>
      </w:pPr>
    </w:lvl>
    <w:lvl w:ilvl="1">
      <w:start w:val="1"/>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color w:val="auto"/>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 w15:restartNumberingAfterBreak="0">
    <w:nsid w:val="09EF57D8"/>
    <w:multiLevelType w:val="multilevel"/>
    <w:tmpl w:val="5F9E9E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0A952260"/>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A800BD"/>
    <w:multiLevelType w:val="multilevel"/>
    <w:tmpl w:val="183C0B72"/>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5" w15:restartNumberingAfterBreak="0">
    <w:nsid w:val="15162631"/>
    <w:multiLevelType w:val="multilevel"/>
    <w:tmpl w:val="8B581D80"/>
    <w:lvl w:ilvl="0">
      <w:start w:val="1"/>
      <w:numFmt w:val="decimal"/>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6BB2D8B"/>
    <w:multiLevelType w:val="multilevel"/>
    <w:tmpl w:val="BCA21D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5E337F"/>
    <w:multiLevelType w:val="multilevel"/>
    <w:tmpl w:val="21563EFC"/>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15:restartNumberingAfterBreak="0">
    <w:nsid w:val="2895099A"/>
    <w:multiLevelType w:val="multilevel"/>
    <w:tmpl w:val="6B82C5A8"/>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C991963"/>
    <w:multiLevelType w:val="multilevel"/>
    <w:tmpl w:val="5B58AD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336037B9"/>
    <w:multiLevelType w:val="multilevel"/>
    <w:tmpl w:val="E9F61068"/>
    <w:lvl w:ilvl="0">
      <w:start w:val="6"/>
      <w:numFmt w:val="decimal"/>
      <w:lvlText w:val="%1"/>
      <w:lvlJc w:val="left"/>
      <w:pPr>
        <w:ind w:left="722" w:hanging="720"/>
      </w:pPr>
    </w:lvl>
    <w:lvl w:ilvl="1">
      <w:start w:val="1"/>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color w:val="auto"/>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1" w15:restartNumberingAfterBreak="0">
    <w:nsid w:val="361914CB"/>
    <w:multiLevelType w:val="multilevel"/>
    <w:tmpl w:val="E656035C"/>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2" w15:restartNumberingAfterBreak="0">
    <w:nsid w:val="3C972C61"/>
    <w:multiLevelType w:val="multilevel"/>
    <w:tmpl w:val="64824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257261"/>
    <w:multiLevelType w:val="multilevel"/>
    <w:tmpl w:val="466AA846"/>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4" w15:restartNumberingAfterBreak="0">
    <w:nsid w:val="44970D20"/>
    <w:multiLevelType w:val="multilevel"/>
    <w:tmpl w:val="58DC53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9E21536"/>
    <w:multiLevelType w:val="multilevel"/>
    <w:tmpl w:val="3D6CC2A2"/>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6" w15:restartNumberingAfterBreak="0">
    <w:nsid w:val="4A015E00"/>
    <w:multiLevelType w:val="multilevel"/>
    <w:tmpl w:val="F17255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DA61A18"/>
    <w:multiLevelType w:val="multilevel"/>
    <w:tmpl w:val="B74C4DB8"/>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18" w15:restartNumberingAfterBreak="0">
    <w:nsid w:val="53B76736"/>
    <w:multiLevelType w:val="multilevel"/>
    <w:tmpl w:val="9BC6A518"/>
    <w:lvl w:ilvl="0">
      <w:start w:val="1"/>
      <w:numFmt w:val="decimal"/>
      <w:lvlText w:val="%1"/>
      <w:lvlJc w:val="left"/>
      <w:pPr>
        <w:ind w:left="615" w:hanging="614"/>
      </w:pPr>
    </w:lvl>
    <w:lvl w:ilvl="1">
      <w:start w:val="2"/>
      <w:numFmt w:val="decimal"/>
      <w:lvlText w:val="%1.%2"/>
      <w:lvlJc w:val="left"/>
      <w:pPr>
        <w:ind w:left="615" w:hanging="614"/>
      </w:pPr>
    </w:lvl>
    <w:lvl w:ilvl="2">
      <w:start w:val="1"/>
      <w:numFmt w:val="decimal"/>
      <w:lvlText w:val="%1.%2.%3."/>
      <w:lvlJc w:val="left"/>
      <w:pPr>
        <w:ind w:left="615" w:hanging="614"/>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color w:val="auto"/>
        <w:sz w:val="22"/>
        <w:szCs w:val="22"/>
      </w:rPr>
    </w:lvl>
    <w:lvl w:ilvl="4">
      <w:numFmt w:val="bullet"/>
      <w:lvlText w:val="•"/>
      <w:lvlJc w:val="left"/>
      <w:pPr>
        <w:ind w:left="3740" w:hanging="360"/>
      </w:pPr>
    </w:lvl>
    <w:lvl w:ilvl="5">
      <w:numFmt w:val="bullet"/>
      <w:lvlText w:val="•"/>
      <w:lvlJc w:val="left"/>
      <w:pPr>
        <w:ind w:left="4747" w:hanging="360"/>
      </w:pPr>
    </w:lvl>
    <w:lvl w:ilvl="6">
      <w:numFmt w:val="bullet"/>
      <w:lvlText w:val="•"/>
      <w:lvlJc w:val="left"/>
      <w:pPr>
        <w:ind w:left="5754" w:hanging="360"/>
      </w:pPr>
    </w:lvl>
    <w:lvl w:ilvl="7">
      <w:numFmt w:val="bullet"/>
      <w:lvlText w:val="•"/>
      <w:lvlJc w:val="left"/>
      <w:pPr>
        <w:ind w:left="6760" w:hanging="360"/>
      </w:pPr>
    </w:lvl>
    <w:lvl w:ilvl="8">
      <w:numFmt w:val="bullet"/>
      <w:lvlText w:val="•"/>
      <w:lvlJc w:val="left"/>
      <w:pPr>
        <w:ind w:left="7767" w:hanging="360"/>
      </w:pPr>
    </w:lvl>
  </w:abstractNum>
  <w:abstractNum w:abstractNumId="19" w15:restartNumberingAfterBreak="0">
    <w:nsid w:val="5EF77665"/>
    <w:multiLevelType w:val="multilevel"/>
    <w:tmpl w:val="1F345ABE"/>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0" w15:restartNumberingAfterBreak="0">
    <w:nsid w:val="638D625A"/>
    <w:multiLevelType w:val="multilevel"/>
    <w:tmpl w:val="17567F9A"/>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1" w15:restartNumberingAfterBreak="0">
    <w:nsid w:val="64FC5564"/>
    <w:multiLevelType w:val="multilevel"/>
    <w:tmpl w:val="6298D9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84141FD"/>
    <w:multiLevelType w:val="multilevel"/>
    <w:tmpl w:val="823CD2D4"/>
    <w:styleLink w:val="CurrentList1"/>
    <w:lvl w:ilvl="0">
      <w:start w:val="1"/>
      <w:numFmt w:val="decimal"/>
      <w:lvlText w:val="%1."/>
      <w:lvlJc w:val="left"/>
      <w:pPr>
        <w:ind w:left="567" w:hanging="51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B131390"/>
    <w:multiLevelType w:val="multilevel"/>
    <w:tmpl w:val="86B8D2CE"/>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15:restartNumberingAfterBreak="0">
    <w:nsid w:val="6B6B25F6"/>
    <w:multiLevelType w:val="multilevel"/>
    <w:tmpl w:val="1318DB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B70634B"/>
    <w:multiLevelType w:val="multilevel"/>
    <w:tmpl w:val="4D529734"/>
    <w:lvl w:ilvl="0">
      <w:start w:val="5"/>
      <w:numFmt w:val="decimal"/>
      <w:lvlText w:val="%1"/>
      <w:lvlJc w:val="left"/>
      <w:pPr>
        <w:ind w:left="722" w:hanging="720"/>
      </w:pPr>
    </w:lvl>
    <w:lvl w:ilvl="1">
      <w:start w:val="2"/>
      <w:numFmt w:val="decimal"/>
      <w:lvlText w:val="%1.%2"/>
      <w:lvlJc w:val="left"/>
      <w:pPr>
        <w:ind w:left="722" w:hanging="720"/>
      </w:pPr>
    </w:lvl>
    <w:lvl w:ilvl="2">
      <w:start w:val="1"/>
      <w:numFmt w:val="decimal"/>
      <w:lvlText w:val="%1.%2.%3."/>
      <w:lvlJc w:val="left"/>
      <w:pPr>
        <w:ind w:left="722" w:hanging="720"/>
      </w:pPr>
      <w:rPr>
        <w:rFonts w:ascii="Arial" w:eastAsia="Arial" w:hAnsi="Arial" w:cs="Arial"/>
        <w:b w:val="0"/>
        <w:i w:val="0"/>
        <w:color w:val="5B0009"/>
        <w:sz w:val="22"/>
        <w:szCs w:val="22"/>
      </w:rPr>
    </w:lvl>
    <w:lvl w:ilvl="3">
      <w:start w:val="1"/>
      <w:numFmt w:val="decimal"/>
      <w:lvlText w:val="%4."/>
      <w:lvlJc w:val="left"/>
      <w:pPr>
        <w:ind w:left="722" w:hanging="360"/>
      </w:pPr>
      <w:rPr>
        <w:rFonts w:ascii="Arial" w:eastAsia="Arial" w:hAnsi="Arial" w:cs="Arial"/>
        <w:b w:val="0"/>
        <w:i w:val="0"/>
        <w:color w:val="auto"/>
        <w:sz w:val="22"/>
        <w:szCs w:val="22"/>
      </w:r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abstractNum w:abstractNumId="26" w15:restartNumberingAfterBreak="0">
    <w:nsid w:val="71DE3058"/>
    <w:multiLevelType w:val="multilevel"/>
    <w:tmpl w:val="B63833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7" w15:restartNumberingAfterBreak="0">
    <w:nsid w:val="757438B5"/>
    <w:multiLevelType w:val="hybridMultilevel"/>
    <w:tmpl w:val="A7C6CF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B844FB4"/>
    <w:multiLevelType w:val="multilevel"/>
    <w:tmpl w:val="D9729FE0"/>
    <w:lvl w:ilvl="0">
      <w:start w:val="1"/>
      <w:numFmt w:val="decimal"/>
      <w:lvlText w:val="%1."/>
      <w:lvlJc w:val="left"/>
      <w:pPr>
        <w:ind w:left="722" w:hanging="360"/>
      </w:pPr>
      <w:rPr>
        <w:rFonts w:ascii="Arial" w:eastAsia="Arial" w:hAnsi="Arial" w:cs="Arial"/>
        <w:b w:val="0"/>
        <w:i w:val="0"/>
        <w:color w:val="auto"/>
        <w:sz w:val="22"/>
        <w:szCs w:val="22"/>
      </w:rPr>
    </w:lvl>
    <w:lvl w:ilvl="1">
      <w:numFmt w:val="bullet"/>
      <w:lvlText w:val="•"/>
      <w:lvlJc w:val="left"/>
      <w:pPr>
        <w:ind w:left="1626" w:hanging="360"/>
      </w:pPr>
    </w:lvl>
    <w:lvl w:ilvl="2">
      <w:numFmt w:val="bullet"/>
      <w:lvlText w:val="•"/>
      <w:lvlJc w:val="left"/>
      <w:pPr>
        <w:ind w:left="2532" w:hanging="360"/>
      </w:pPr>
    </w:lvl>
    <w:lvl w:ilvl="3">
      <w:numFmt w:val="bullet"/>
      <w:lvlText w:val="•"/>
      <w:lvlJc w:val="left"/>
      <w:pPr>
        <w:ind w:left="3438" w:hanging="360"/>
      </w:pPr>
    </w:lvl>
    <w:lvl w:ilvl="4">
      <w:numFmt w:val="bullet"/>
      <w:lvlText w:val="•"/>
      <w:lvlJc w:val="left"/>
      <w:pPr>
        <w:ind w:left="4344" w:hanging="360"/>
      </w:pPr>
    </w:lvl>
    <w:lvl w:ilvl="5">
      <w:numFmt w:val="bullet"/>
      <w:lvlText w:val="•"/>
      <w:lvlJc w:val="left"/>
      <w:pPr>
        <w:ind w:left="5250" w:hanging="360"/>
      </w:pPr>
    </w:lvl>
    <w:lvl w:ilvl="6">
      <w:numFmt w:val="bullet"/>
      <w:lvlText w:val="•"/>
      <w:lvlJc w:val="left"/>
      <w:pPr>
        <w:ind w:left="6156" w:hanging="360"/>
      </w:pPr>
    </w:lvl>
    <w:lvl w:ilvl="7">
      <w:numFmt w:val="bullet"/>
      <w:lvlText w:val="•"/>
      <w:lvlJc w:val="left"/>
      <w:pPr>
        <w:ind w:left="7062" w:hanging="360"/>
      </w:pPr>
    </w:lvl>
    <w:lvl w:ilvl="8">
      <w:numFmt w:val="bullet"/>
      <w:lvlText w:val="•"/>
      <w:lvlJc w:val="left"/>
      <w:pPr>
        <w:ind w:left="7969" w:hanging="360"/>
      </w:pPr>
    </w:lvl>
  </w:abstractNum>
  <w:num w:numId="1" w16cid:durableId="659776305">
    <w:abstractNumId w:val="22"/>
  </w:num>
  <w:num w:numId="2" w16cid:durableId="391120982">
    <w:abstractNumId w:val="27"/>
  </w:num>
  <w:num w:numId="3" w16cid:durableId="1136949813">
    <w:abstractNumId w:val="3"/>
  </w:num>
  <w:num w:numId="4" w16cid:durableId="1523126845">
    <w:abstractNumId w:val="17"/>
  </w:num>
  <w:num w:numId="5" w16cid:durableId="463276350">
    <w:abstractNumId w:val="18"/>
  </w:num>
  <w:num w:numId="6" w16cid:durableId="795098676">
    <w:abstractNumId w:val="4"/>
  </w:num>
  <w:num w:numId="7" w16cid:durableId="815998625">
    <w:abstractNumId w:val="19"/>
  </w:num>
  <w:num w:numId="8" w16cid:durableId="238296169">
    <w:abstractNumId w:val="13"/>
  </w:num>
  <w:num w:numId="9" w16cid:durableId="680620029">
    <w:abstractNumId w:val="15"/>
  </w:num>
  <w:num w:numId="10" w16cid:durableId="1338118560">
    <w:abstractNumId w:val="20"/>
  </w:num>
  <w:num w:numId="11" w16cid:durableId="520778949">
    <w:abstractNumId w:val="11"/>
  </w:num>
  <w:num w:numId="12" w16cid:durableId="941032155">
    <w:abstractNumId w:val="25"/>
  </w:num>
  <w:num w:numId="13" w16cid:durableId="1012144040">
    <w:abstractNumId w:val="28"/>
  </w:num>
  <w:num w:numId="14" w16cid:durableId="1770389563">
    <w:abstractNumId w:val="10"/>
  </w:num>
  <w:num w:numId="15" w16cid:durableId="1356465628">
    <w:abstractNumId w:val="1"/>
  </w:num>
  <w:num w:numId="16" w16cid:durableId="1398283550">
    <w:abstractNumId w:val="0"/>
  </w:num>
  <w:num w:numId="17" w16cid:durableId="929237228">
    <w:abstractNumId w:val="21"/>
  </w:num>
  <w:num w:numId="18" w16cid:durableId="302003136">
    <w:abstractNumId w:val="6"/>
  </w:num>
  <w:num w:numId="19" w16cid:durableId="2138527372">
    <w:abstractNumId w:val="8"/>
  </w:num>
  <w:num w:numId="20" w16cid:durableId="906066465">
    <w:abstractNumId w:val="23"/>
  </w:num>
  <w:num w:numId="21" w16cid:durableId="329910713">
    <w:abstractNumId w:val="7"/>
  </w:num>
  <w:num w:numId="22" w16cid:durableId="1925147716">
    <w:abstractNumId w:val="2"/>
  </w:num>
  <w:num w:numId="23" w16cid:durableId="669138859">
    <w:abstractNumId w:val="9"/>
  </w:num>
  <w:num w:numId="24" w16cid:durableId="1849371946">
    <w:abstractNumId w:val="26"/>
  </w:num>
  <w:num w:numId="25" w16cid:durableId="1930580706">
    <w:abstractNumId w:val="5"/>
  </w:num>
  <w:num w:numId="26" w16cid:durableId="815880098">
    <w:abstractNumId w:val="24"/>
  </w:num>
  <w:num w:numId="27" w16cid:durableId="931625027">
    <w:abstractNumId w:val="16"/>
  </w:num>
  <w:num w:numId="28" w16cid:durableId="382095993">
    <w:abstractNumId w:val="12"/>
  </w:num>
  <w:num w:numId="29" w16cid:durableId="1813479229">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424"/>
    <w:rsid w:val="00026C8D"/>
    <w:rsid w:val="00030D7B"/>
    <w:rsid w:val="000478FA"/>
    <w:rsid w:val="000550AD"/>
    <w:rsid w:val="000A12D8"/>
    <w:rsid w:val="000B3CEE"/>
    <w:rsid w:val="000D455C"/>
    <w:rsid w:val="000D4EE3"/>
    <w:rsid w:val="000D652B"/>
    <w:rsid w:val="000F3C5C"/>
    <w:rsid w:val="00100E50"/>
    <w:rsid w:val="00113BE2"/>
    <w:rsid w:val="00121083"/>
    <w:rsid w:val="00121DDA"/>
    <w:rsid w:val="00134FE9"/>
    <w:rsid w:val="001469BC"/>
    <w:rsid w:val="001607BA"/>
    <w:rsid w:val="001935B7"/>
    <w:rsid w:val="00193DC0"/>
    <w:rsid w:val="001B20A9"/>
    <w:rsid w:val="001B500A"/>
    <w:rsid w:val="001E2DF5"/>
    <w:rsid w:val="001F3872"/>
    <w:rsid w:val="001F4A7C"/>
    <w:rsid w:val="002307AC"/>
    <w:rsid w:val="00233A48"/>
    <w:rsid w:val="00282146"/>
    <w:rsid w:val="00291AB7"/>
    <w:rsid w:val="002932EE"/>
    <w:rsid w:val="002A27B0"/>
    <w:rsid w:val="002A5085"/>
    <w:rsid w:val="002B65A0"/>
    <w:rsid w:val="002C2181"/>
    <w:rsid w:val="002D0027"/>
    <w:rsid w:val="002E0ADF"/>
    <w:rsid w:val="002F0FD3"/>
    <w:rsid w:val="002F2879"/>
    <w:rsid w:val="002F4424"/>
    <w:rsid w:val="003002EA"/>
    <w:rsid w:val="003274FD"/>
    <w:rsid w:val="0034266D"/>
    <w:rsid w:val="00347078"/>
    <w:rsid w:val="00352108"/>
    <w:rsid w:val="00360585"/>
    <w:rsid w:val="00381174"/>
    <w:rsid w:val="00385F18"/>
    <w:rsid w:val="0039520A"/>
    <w:rsid w:val="003C2BE5"/>
    <w:rsid w:val="003F1023"/>
    <w:rsid w:val="003F1A39"/>
    <w:rsid w:val="00412871"/>
    <w:rsid w:val="0042467A"/>
    <w:rsid w:val="0043262A"/>
    <w:rsid w:val="00435E83"/>
    <w:rsid w:val="004434BF"/>
    <w:rsid w:val="00467CE6"/>
    <w:rsid w:val="004857AE"/>
    <w:rsid w:val="0049327D"/>
    <w:rsid w:val="004933C9"/>
    <w:rsid w:val="004A331D"/>
    <w:rsid w:val="004B35C7"/>
    <w:rsid w:val="00507E52"/>
    <w:rsid w:val="00532650"/>
    <w:rsid w:val="00535C59"/>
    <w:rsid w:val="00550464"/>
    <w:rsid w:val="00550E79"/>
    <w:rsid w:val="005756EB"/>
    <w:rsid w:val="00595ECB"/>
    <w:rsid w:val="005A5B7E"/>
    <w:rsid w:val="005A6EE0"/>
    <w:rsid w:val="005D0FF7"/>
    <w:rsid w:val="0060015D"/>
    <w:rsid w:val="00626397"/>
    <w:rsid w:val="006501B9"/>
    <w:rsid w:val="00654C95"/>
    <w:rsid w:val="00665FF5"/>
    <w:rsid w:val="006675C3"/>
    <w:rsid w:val="00672F6D"/>
    <w:rsid w:val="00677F9A"/>
    <w:rsid w:val="00683904"/>
    <w:rsid w:val="00684198"/>
    <w:rsid w:val="0069329A"/>
    <w:rsid w:val="006B263A"/>
    <w:rsid w:val="006D1CFD"/>
    <w:rsid w:val="006D59EB"/>
    <w:rsid w:val="006E6977"/>
    <w:rsid w:val="006F0890"/>
    <w:rsid w:val="006F3FCC"/>
    <w:rsid w:val="00701904"/>
    <w:rsid w:val="00726FD0"/>
    <w:rsid w:val="00752780"/>
    <w:rsid w:val="00771C42"/>
    <w:rsid w:val="007A253F"/>
    <w:rsid w:val="007A56A7"/>
    <w:rsid w:val="007A603A"/>
    <w:rsid w:val="007A6203"/>
    <w:rsid w:val="007B34FA"/>
    <w:rsid w:val="007B563E"/>
    <w:rsid w:val="007E04D8"/>
    <w:rsid w:val="007F267A"/>
    <w:rsid w:val="00816340"/>
    <w:rsid w:val="00822851"/>
    <w:rsid w:val="00822FD5"/>
    <w:rsid w:val="00840DB8"/>
    <w:rsid w:val="0084778A"/>
    <w:rsid w:val="00872993"/>
    <w:rsid w:val="00880CC9"/>
    <w:rsid w:val="00882DD0"/>
    <w:rsid w:val="00891200"/>
    <w:rsid w:val="008B5A97"/>
    <w:rsid w:val="008D0291"/>
    <w:rsid w:val="008D0327"/>
    <w:rsid w:val="008D098A"/>
    <w:rsid w:val="008D5FC6"/>
    <w:rsid w:val="008D61B1"/>
    <w:rsid w:val="008E6E56"/>
    <w:rsid w:val="008F64DA"/>
    <w:rsid w:val="0090052E"/>
    <w:rsid w:val="00901FF1"/>
    <w:rsid w:val="009361AA"/>
    <w:rsid w:val="009445AB"/>
    <w:rsid w:val="00956E11"/>
    <w:rsid w:val="00962EF2"/>
    <w:rsid w:val="00970BA5"/>
    <w:rsid w:val="0097182D"/>
    <w:rsid w:val="0098191C"/>
    <w:rsid w:val="00996054"/>
    <w:rsid w:val="009B1A04"/>
    <w:rsid w:val="009C206C"/>
    <w:rsid w:val="009D11FE"/>
    <w:rsid w:val="009D23F6"/>
    <w:rsid w:val="009E209B"/>
    <w:rsid w:val="009E3F5C"/>
    <w:rsid w:val="009F7697"/>
    <w:rsid w:val="00A213D8"/>
    <w:rsid w:val="00A32D18"/>
    <w:rsid w:val="00A43FD4"/>
    <w:rsid w:val="00A55DA6"/>
    <w:rsid w:val="00A61E4C"/>
    <w:rsid w:val="00A7414D"/>
    <w:rsid w:val="00A76858"/>
    <w:rsid w:val="00A838F5"/>
    <w:rsid w:val="00A85F3D"/>
    <w:rsid w:val="00AC13E9"/>
    <w:rsid w:val="00B16C97"/>
    <w:rsid w:val="00B22A87"/>
    <w:rsid w:val="00B34E83"/>
    <w:rsid w:val="00B4797C"/>
    <w:rsid w:val="00B521AE"/>
    <w:rsid w:val="00B53B48"/>
    <w:rsid w:val="00B66D2A"/>
    <w:rsid w:val="00B86E3F"/>
    <w:rsid w:val="00B90693"/>
    <w:rsid w:val="00BB1255"/>
    <w:rsid w:val="00BB4E99"/>
    <w:rsid w:val="00BC7225"/>
    <w:rsid w:val="00BE7F1E"/>
    <w:rsid w:val="00BF5AE1"/>
    <w:rsid w:val="00BF6CF4"/>
    <w:rsid w:val="00C10099"/>
    <w:rsid w:val="00C218B5"/>
    <w:rsid w:val="00C34A9A"/>
    <w:rsid w:val="00C433C7"/>
    <w:rsid w:val="00C72D32"/>
    <w:rsid w:val="00C7668B"/>
    <w:rsid w:val="00C90705"/>
    <w:rsid w:val="00C90ECC"/>
    <w:rsid w:val="00C95039"/>
    <w:rsid w:val="00CB194C"/>
    <w:rsid w:val="00CC0682"/>
    <w:rsid w:val="00CE096B"/>
    <w:rsid w:val="00CF17B4"/>
    <w:rsid w:val="00CF1D8A"/>
    <w:rsid w:val="00D12BE0"/>
    <w:rsid w:val="00D1688F"/>
    <w:rsid w:val="00D32F58"/>
    <w:rsid w:val="00D44EA1"/>
    <w:rsid w:val="00D558AC"/>
    <w:rsid w:val="00D71C88"/>
    <w:rsid w:val="00D8335B"/>
    <w:rsid w:val="00D84AE0"/>
    <w:rsid w:val="00D87B74"/>
    <w:rsid w:val="00D91383"/>
    <w:rsid w:val="00DE3287"/>
    <w:rsid w:val="00E035D8"/>
    <w:rsid w:val="00E30C86"/>
    <w:rsid w:val="00E36890"/>
    <w:rsid w:val="00E644E2"/>
    <w:rsid w:val="00E828DE"/>
    <w:rsid w:val="00E83E52"/>
    <w:rsid w:val="00E90C75"/>
    <w:rsid w:val="00EA1A61"/>
    <w:rsid w:val="00EB06E1"/>
    <w:rsid w:val="00EB0DEF"/>
    <w:rsid w:val="00EC1A38"/>
    <w:rsid w:val="00ED3A8A"/>
    <w:rsid w:val="00EE0DD3"/>
    <w:rsid w:val="00EF05DE"/>
    <w:rsid w:val="00EF23DF"/>
    <w:rsid w:val="00F024F0"/>
    <w:rsid w:val="00F17F4F"/>
    <w:rsid w:val="00F323F3"/>
    <w:rsid w:val="00F4603E"/>
    <w:rsid w:val="00F468FC"/>
    <w:rsid w:val="00F5037C"/>
    <w:rsid w:val="00F53D17"/>
    <w:rsid w:val="00F64A37"/>
    <w:rsid w:val="00F66E6A"/>
    <w:rsid w:val="00F72072"/>
    <w:rsid w:val="00FA528C"/>
    <w:rsid w:val="00FD3F6A"/>
    <w:rsid w:val="00FD467B"/>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78D2A8"/>
  <w15:docId w15:val="{26F68FE1-C98D-4132-94D2-4A3941420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125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75C3"/>
    <w:pPr>
      <w:keepNext/>
      <w:keepLines/>
      <w:spacing w:before="480"/>
      <w:outlineLvl w:val="0"/>
    </w:pPr>
    <w:rPr>
      <w:rFonts w:asciiTheme="majorHAnsi" w:eastAsiaTheme="majorEastAsia" w:hAnsiTheme="majorHAnsi" w:cstheme="majorBidi"/>
      <w:b/>
      <w:bCs/>
      <w:color w:val="365F91" w:themeColor="accent1" w:themeShade="BF"/>
      <w:sz w:val="28"/>
      <w:szCs w:val="28"/>
      <w:lang w:val="en-GB" w:eastAsia="en-US"/>
    </w:rPr>
  </w:style>
  <w:style w:type="paragraph" w:styleId="Heading2">
    <w:name w:val="heading 2"/>
    <w:basedOn w:val="Normal"/>
    <w:next w:val="Normal"/>
    <w:link w:val="Heading2Char"/>
    <w:qFormat/>
    <w:rsid w:val="0042467A"/>
    <w:pPr>
      <w:keepNext/>
      <w:jc w:val="center"/>
      <w:outlineLvl w:val="1"/>
    </w:pPr>
    <w:rPr>
      <w:rFonts w:eastAsia="Arial Unicode MS"/>
      <w:b/>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5F18"/>
    <w:pPr>
      <w:spacing w:after="0" w:line="240" w:lineRule="auto"/>
    </w:pPr>
    <w:rPr>
      <w:rFonts w:ascii="Times New Roman" w:eastAsia="Calibri" w:hAnsi="Times New Roman" w:cs="Times New Roman"/>
      <w:sz w:val="24"/>
    </w:rPr>
  </w:style>
  <w:style w:type="character" w:customStyle="1" w:styleId="Heading2Char">
    <w:name w:val="Heading 2 Char"/>
    <w:basedOn w:val="DefaultParagraphFont"/>
    <w:link w:val="Heading2"/>
    <w:rsid w:val="0042467A"/>
    <w:rPr>
      <w:rFonts w:ascii="Times New Roman" w:eastAsia="Arial Unicode MS" w:hAnsi="Times New Roman" w:cs="Times New Roman"/>
      <w:b/>
      <w:szCs w:val="24"/>
      <w:lang w:val="en-GB"/>
    </w:rPr>
  </w:style>
  <w:style w:type="paragraph" w:styleId="Header">
    <w:name w:val="header"/>
    <w:aliases w:val="Char"/>
    <w:basedOn w:val="Normal"/>
    <w:link w:val="HeaderChar"/>
    <w:rsid w:val="0042467A"/>
    <w:pPr>
      <w:tabs>
        <w:tab w:val="center" w:pos="4677"/>
        <w:tab w:val="right" w:pos="9355"/>
      </w:tabs>
    </w:pPr>
    <w:rPr>
      <w:lang w:val="en-GB" w:eastAsia="en-US"/>
    </w:rPr>
  </w:style>
  <w:style w:type="character" w:customStyle="1" w:styleId="HeaderChar">
    <w:name w:val="Header Char"/>
    <w:aliases w:val="Char Char"/>
    <w:basedOn w:val="DefaultParagraphFont"/>
    <w:link w:val="Header"/>
    <w:rsid w:val="0042467A"/>
    <w:rPr>
      <w:rFonts w:ascii="Times New Roman" w:eastAsia="Times New Roman" w:hAnsi="Times New Roman" w:cs="Times New Roman"/>
      <w:sz w:val="24"/>
      <w:szCs w:val="24"/>
      <w:lang w:val="en-GB"/>
    </w:rPr>
  </w:style>
  <w:style w:type="character" w:styleId="Hyperlink">
    <w:name w:val="Hyperlink"/>
    <w:uiPriority w:val="99"/>
    <w:rsid w:val="0042467A"/>
    <w:rPr>
      <w:color w:val="0000FF"/>
      <w:u w:val="single"/>
    </w:rPr>
  </w:style>
  <w:style w:type="paragraph" w:styleId="BodyText">
    <w:name w:val="Body Text"/>
    <w:basedOn w:val="Normal"/>
    <w:link w:val="BodyTextChar"/>
    <w:rsid w:val="0042467A"/>
    <w:pPr>
      <w:tabs>
        <w:tab w:val="num" w:pos="0"/>
      </w:tabs>
      <w:jc w:val="both"/>
    </w:pPr>
    <w:rPr>
      <w:lang w:eastAsia="en-US"/>
    </w:rPr>
  </w:style>
  <w:style w:type="character" w:customStyle="1" w:styleId="BodyTextChar">
    <w:name w:val="Body Text Char"/>
    <w:basedOn w:val="DefaultParagraphFont"/>
    <w:link w:val="BodyText"/>
    <w:rsid w:val="0042467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rsid w:val="0042467A"/>
    <w:rPr>
      <w:sz w:val="20"/>
      <w:szCs w:val="20"/>
      <w:lang w:val="en-GB" w:eastAsia="en-US"/>
    </w:rPr>
  </w:style>
  <w:style w:type="character" w:customStyle="1" w:styleId="FootnoteTextChar">
    <w:name w:val="Footnote Text Char"/>
    <w:basedOn w:val="DefaultParagraphFont"/>
    <w:link w:val="FootnoteText"/>
    <w:uiPriority w:val="99"/>
    <w:semiHidden/>
    <w:rsid w:val="0042467A"/>
    <w:rPr>
      <w:rFonts w:ascii="Times New Roman" w:eastAsia="Times New Roman" w:hAnsi="Times New Roman" w:cs="Times New Roman"/>
      <w:sz w:val="20"/>
      <w:szCs w:val="20"/>
      <w:lang w:val="en-GB"/>
    </w:rPr>
  </w:style>
  <w:style w:type="character" w:styleId="FootnoteReference">
    <w:name w:val="footnote reference"/>
    <w:uiPriority w:val="99"/>
    <w:semiHidden/>
    <w:rsid w:val="0042467A"/>
    <w:rPr>
      <w:vertAlign w:val="superscript"/>
    </w:rPr>
  </w:style>
  <w:style w:type="paragraph" w:styleId="BalloonText">
    <w:name w:val="Balloon Text"/>
    <w:basedOn w:val="Normal"/>
    <w:link w:val="BalloonTextChar"/>
    <w:uiPriority w:val="99"/>
    <w:semiHidden/>
    <w:unhideWhenUsed/>
    <w:rsid w:val="0042467A"/>
    <w:rPr>
      <w:rFonts w:ascii="Tahoma" w:hAnsi="Tahoma" w:cs="Tahoma"/>
      <w:sz w:val="16"/>
      <w:szCs w:val="16"/>
      <w:lang w:val="en-GB" w:eastAsia="en-US"/>
    </w:rPr>
  </w:style>
  <w:style w:type="character" w:customStyle="1" w:styleId="BalloonTextChar">
    <w:name w:val="Balloon Text Char"/>
    <w:basedOn w:val="DefaultParagraphFont"/>
    <w:link w:val="BalloonText"/>
    <w:uiPriority w:val="99"/>
    <w:semiHidden/>
    <w:rsid w:val="0042467A"/>
    <w:rPr>
      <w:rFonts w:ascii="Tahoma" w:eastAsia="Times New Roman" w:hAnsi="Tahoma" w:cs="Tahoma"/>
      <w:sz w:val="16"/>
      <w:szCs w:val="16"/>
      <w:lang w:val="en-GB"/>
    </w:rPr>
  </w:style>
  <w:style w:type="paragraph" w:styleId="ListParagraph">
    <w:name w:val="List Paragraph"/>
    <w:basedOn w:val="Normal"/>
    <w:link w:val="ListParagraphChar"/>
    <w:uiPriority w:val="34"/>
    <w:qFormat/>
    <w:rsid w:val="0042467A"/>
    <w:pPr>
      <w:spacing w:line="360" w:lineRule="auto"/>
      <w:ind w:left="720"/>
      <w:contextualSpacing/>
      <w:jc w:val="both"/>
    </w:pPr>
    <w:rPr>
      <w:lang w:val="en-GB" w:eastAsia="en-US"/>
    </w:rPr>
  </w:style>
  <w:style w:type="paragraph" w:styleId="BodyText2">
    <w:name w:val="Body Text 2"/>
    <w:basedOn w:val="Normal"/>
    <w:link w:val="BodyText2Char"/>
    <w:rsid w:val="0042467A"/>
    <w:pPr>
      <w:spacing w:after="120" w:line="480" w:lineRule="auto"/>
    </w:pPr>
    <w:rPr>
      <w:lang w:val="en-GB" w:eastAsia="en-US"/>
    </w:rPr>
  </w:style>
  <w:style w:type="character" w:customStyle="1" w:styleId="BodyText2Char">
    <w:name w:val="Body Text 2 Char"/>
    <w:basedOn w:val="DefaultParagraphFont"/>
    <w:link w:val="BodyText2"/>
    <w:rsid w:val="0042467A"/>
    <w:rPr>
      <w:rFonts w:ascii="Times New Roman" w:eastAsia="Times New Roman" w:hAnsi="Times New Roman" w:cs="Times New Roman"/>
      <w:sz w:val="24"/>
      <w:szCs w:val="24"/>
      <w:lang w:val="en-GB"/>
    </w:rPr>
  </w:style>
  <w:style w:type="character" w:customStyle="1" w:styleId="fontstyle01">
    <w:name w:val="fontstyle01"/>
    <w:rsid w:val="00C218B5"/>
    <w:rPr>
      <w:rFonts w:ascii="Times-Roman" w:hAnsi="Times-Roman" w:hint="default"/>
      <w:b w:val="0"/>
      <w:bCs w:val="0"/>
      <w:i w:val="0"/>
      <w:iCs w:val="0"/>
      <w:color w:val="000000"/>
      <w:sz w:val="24"/>
      <w:szCs w:val="24"/>
    </w:rPr>
  </w:style>
  <w:style w:type="paragraph" w:customStyle="1" w:styleId="Default">
    <w:name w:val="Default"/>
    <w:rsid w:val="006675C3"/>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Heading1Char">
    <w:name w:val="Heading 1 Char"/>
    <w:basedOn w:val="DefaultParagraphFont"/>
    <w:link w:val="Heading1"/>
    <w:uiPriority w:val="9"/>
    <w:rsid w:val="006675C3"/>
    <w:rPr>
      <w:rFonts w:asciiTheme="majorHAnsi" w:eastAsiaTheme="majorEastAsia" w:hAnsiTheme="majorHAnsi" w:cstheme="majorBidi"/>
      <w:b/>
      <w:bCs/>
      <w:color w:val="365F91" w:themeColor="accent1" w:themeShade="BF"/>
      <w:sz w:val="28"/>
      <w:szCs w:val="28"/>
      <w:lang w:val="en-GB"/>
    </w:rPr>
  </w:style>
  <w:style w:type="character" w:styleId="CommentReference">
    <w:name w:val="annotation reference"/>
    <w:basedOn w:val="DefaultParagraphFont"/>
    <w:uiPriority w:val="99"/>
    <w:semiHidden/>
    <w:unhideWhenUsed/>
    <w:rsid w:val="002307AC"/>
    <w:rPr>
      <w:sz w:val="16"/>
      <w:szCs w:val="16"/>
    </w:rPr>
  </w:style>
  <w:style w:type="paragraph" w:styleId="CommentText">
    <w:name w:val="annotation text"/>
    <w:basedOn w:val="Normal"/>
    <w:link w:val="CommentTextChar"/>
    <w:uiPriority w:val="99"/>
    <w:semiHidden/>
    <w:unhideWhenUsed/>
    <w:rsid w:val="002307AC"/>
    <w:rPr>
      <w:sz w:val="20"/>
      <w:szCs w:val="20"/>
      <w:lang w:val="en-GB" w:eastAsia="en-US"/>
    </w:rPr>
  </w:style>
  <w:style w:type="character" w:customStyle="1" w:styleId="CommentTextChar">
    <w:name w:val="Comment Text Char"/>
    <w:basedOn w:val="DefaultParagraphFont"/>
    <w:link w:val="CommentText"/>
    <w:uiPriority w:val="99"/>
    <w:semiHidden/>
    <w:rsid w:val="002307AC"/>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307AC"/>
    <w:rPr>
      <w:b/>
      <w:bCs/>
    </w:rPr>
  </w:style>
  <w:style w:type="character" w:customStyle="1" w:styleId="CommentSubjectChar">
    <w:name w:val="Comment Subject Char"/>
    <w:basedOn w:val="CommentTextChar"/>
    <w:link w:val="CommentSubject"/>
    <w:uiPriority w:val="99"/>
    <w:semiHidden/>
    <w:rsid w:val="002307AC"/>
    <w:rPr>
      <w:rFonts w:ascii="Times New Roman" w:eastAsia="Times New Roman" w:hAnsi="Times New Roman" w:cs="Times New Roman"/>
      <w:b/>
      <w:bCs/>
      <w:sz w:val="20"/>
      <w:szCs w:val="20"/>
      <w:lang w:val="en-GB"/>
    </w:rPr>
  </w:style>
  <w:style w:type="paragraph" w:styleId="Footer">
    <w:name w:val="footer"/>
    <w:basedOn w:val="Normal"/>
    <w:link w:val="FooterChar"/>
    <w:uiPriority w:val="99"/>
    <w:unhideWhenUsed/>
    <w:rsid w:val="006501B9"/>
    <w:pPr>
      <w:tabs>
        <w:tab w:val="center" w:pos="4819"/>
        <w:tab w:val="right" w:pos="9638"/>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6501B9"/>
  </w:style>
  <w:style w:type="table" w:styleId="TableGrid">
    <w:name w:val="Table Grid"/>
    <w:basedOn w:val="TableNormal"/>
    <w:uiPriority w:val="59"/>
    <w:rsid w:val="006501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255"/>
    <w:pPr>
      <w:spacing w:before="100" w:beforeAutospacing="1" w:after="100" w:afterAutospacing="1"/>
    </w:pPr>
  </w:style>
  <w:style w:type="numbering" w:customStyle="1" w:styleId="CurrentList1">
    <w:name w:val="Current List1"/>
    <w:uiPriority w:val="99"/>
    <w:rsid w:val="00BB1255"/>
    <w:pPr>
      <w:numPr>
        <w:numId w:val="1"/>
      </w:numPr>
    </w:pPr>
  </w:style>
  <w:style w:type="paragraph" w:styleId="Revision">
    <w:name w:val="Revision"/>
    <w:hidden/>
    <w:uiPriority w:val="99"/>
    <w:semiHidden/>
    <w:rsid w:val="002A5085"/>
    <w:pPr>
      <w:spacing w:after="0" w:line="240" w:lineRule="auto"/>
    </w:pPr>
    <w:rPr>
      <w:rFonts w:ascii="Times New Roman" w:eastAsia="Times New Roman" w:hAnsi="Times New Roman" w:cs="Times New Roman"/>
      <w:sz w:val="24"/>
      <w:szCs w:val="24"/>
      <w:lang w:eastAsia="en-GB"/>
    </w:rPr>
  </w:style>
  <w:style w:type="character" w:customStyle="1" w:styleId="ListParagraphChar">
    <w:name w:val="List Paragraph Char"/>
    <w:basedOn w:val="DefaultParagraphFont"/>
    <w:link w:val="ListParagraph"/>
    <w:uiPriority w:val="34"/>
    <w:rsid w:val="005D0FF7"/>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639498">
      <w:bodyDiv w:val="1"/>
      <w:marLeft w:val="0"/>
      <w:marRight w:val="0"/>
      <w:marTop w:val="0"/>
      <w:marBottom w:val="0"/>
      <w:divBdr>
        <w:top w:val="none" w:sz="0" w:space="0" w:color="auto"/>
        <w:left w:val="none" w:sz="0" w:space="0" w:color="auto"/>
        <w:bottom w:val="none" w:sz="0" w:space="0" w:color="auto"/>
        <w:right w:val="none" w:sz="0" w:space="0" w:color="auto"/>
      </w:divBdr>
      <w:divsChild>
        <w:div w:id="1304844345">
          <w:marLeft w:val="-115"/>
          <w:marRight w:val="0"/>
          <w:marTop w:val="0"/>
          <w:marBottom w:val="0"/>
          <w:divBdr>
            <w:top w:val="none" w:sz="0" w:space="0" w:color="auto"/>
            <w:left w:val="none" w:sz="0" w:space="0" w:color="auto"/>
            <w:bottom w:val="none" w:sz="0" w:space="0" w:color="auto"/>
            <w:right w:val="none" w:sz="0" w:space="0" w:color="auto"/>
          </w:divBdr>
        </w:div>
      </w:divsChild>
    </w:div>
    <w:div w:id="552695089">
      <w:bodyDiv w:val="1"/>
      <w:marLeft w:val="0"/>
      <w:marRight w:val="0"/>
      <w:marTop w:val="0"/>
      <w:marBottom w:val="0"/>
      <w:divBdr>
        <w:top w:val="none" w:sz="0" w:space="0" w:color="auto"/>
        <w:left w:val="none" w:sz="0" w:space="0" w:color="auto"/>
        <w:bottom w:val="none" w:sz="0" w:space="0" w:color="auto"/>
        <w:right w:val="none" w:sz="0" w:space="0" w:color="auto"/>
      </w:divBdr>
      <w:divsChild>
        <w:div w:id="1700819380">
          <w:marLeft w:val="-115"/>
          <w:marRight w:val="0"/>
          <w:marTop w:val="0"/>
          <w:marBottom w:val="0"/>
          <w:divBdr>
            <w:top w:val="none" w:sz="0" w:space="0" w:color="auto"/>
            <w:left w:val="none" w:sz="0" w:space="0" w:color="auto"/>
            <w:bottom w:val="none" w:sz="0" w:space="0" w:color="auto"/>
            <w:right w:val="none" w:sz="0" w:space="0" w:color="auto"/>
          </w:divBdr>
        </w:div>
      </w:divsChild>
    </w:div>
    <w:div w:id="805004790">
      <w:bodyDiv w:val="1"/>
      <w:marLeft w:val="0"/>
      <w:marRight w:val="0"/>
      <w:marTop w:val="0"/>
      <w:marBottom w:val="0"/>
      <w:divBdr>
        <w:top w:val="none" w:sz="0" w:space="0" w:color="auto"/>
        <w:left w:val="none" w:sz="0" w:space="0" w:color="auto"/>
        <w:bottom w:val="none" w:sz="0" w:space="0" w:color="auto"/>
        <w:right w:val="none" w:sz="0" w:space="0" w:color="auto"/>
      </w:divBdr>
      <w:divsChild>
        <w:div w:id="321544627">
          <w:marLeft w:val="-115"/>
          <w:marRight w:val="0"/>
          <w:marTop w:val="0"/>
          <w:marBottom w:val="0"/>
          <w:divBdr>
            <w:top w:val="none" w:sz="0" w:space="0" w:color="auto"/>
            <w:left w:val="none" w:sz="0" w:space="0" w:color="auto"/>
            <w:bottom w:val="none" w:sz="0" w:space="0" w:color="auto"/>
            <w:right w:val="none" w:sz="0" w:space="0" w:color="auto"/>
          </w:divBdr>
        </w:div>
      </w:divsChild>
    </w:div>
    <w:div w:id="913782074">
      <w:bodyDiv w:val="1"/>
      <w:marLeft w:val="0"/>
      <w:marRight w:val="0"/>
      <w:marTop w:val="0"/>
      <w:marBottom w:val="0"/>
      <w:divBdr>
        <w:top w:val="none" w:sz="0" w:space="0" w:color="auto"/>
        <w:left w:val="none" w:sz="0" w:space="0" w:color="auto"/>
        <w:bottom w:val="none" w:sz="0" w:space="0" w:color="auto"/>
        <w:right w:val="none" w:sz="0" w:space="0" w:color="auto"/>
      </w:divBdr>
      <w:divsChild>
        <w:div w:id="2078550631">
          <w:marLeft w:val="-115"/>
          <w:marRight w:val="0"/>
          <w:marTop w:val="0"/>
          <w:marBottom w:val="0"/>
          <w:divBdr>
            <w:top w:val="none" w:sz="0" w:space="0" w:color="auto"/>
            <w:left w:val="none" w:sz="0" w:space="0" w:color="auto"/>
            <w:bottom w:val="none" w:sz="0" w:space="0" w:color="auto"/>
            <w:right w:val="none" w:sz="0" w:space="0" w:color="auto"/>
          </w:divBdr>
        </w:div>
      </w:divsChild>
    </w:div>
    <w:div w:id="1135634717">
      <w:bodyDiv w:val="1"/>
      <w:marLeft w:val="0"/>
      <w:marRight w:val="0"/>
      <w:marTop w:val="0"/>
      <w:marBottom w:val="0"/>
      <w:divBdr>
        <w:top w:val="none" w:sz="0" w:space="0" w:color="auto"/>
        <w:left w:val="none" w:sz="0" w:space="0" w:color="auto"/>
        <w:bottom w:val="none" w:sz="0" w:space="0" w:color="auto"/>
        <w:right w:val="none" w:sz="0" w:space="0" w:color="auto"/>
      </w:divBdr>
      <w:divsChild>
        <w:div w:id="473570831">
          <w:marLeft w:val="-115"/>
          <w:marRight w:val="0"/>
          <w:marTop w:val="0"/>
          <w:marBottom w:val="0"/>
          <w:divBdr>
            <w:top w:val="none" w:sz="0" w:space="0" w:color="auto"/>
            <w:left w:val="none" w:sz="0" w:space="0" w:color="auto"/>
            <w:bottom w:val="none" w:sz="0" w:space="0" w:color="auto"/>
            <w:right w:val="none" w:sz="0" w:space="0" w:color="auto"/>
          </w:divBdr>
        </w:div>
      </w:divsChild>
    </w:div>
    <w:div w:id="1256015570">
      <w:bodyDiv w:val="1"/>
      <w:marLeft w:val="0"/>
      <w:marRight w:val="0"/>
      <w:marTop w:val="0"/>
      <w:marBottom w:val="0"/>
      <w:divBdr>
        <w:top w:val="none" w:sz="0" w:space="0" w:color="auto"/>
        <w:left w:val="none" w:sz="0" w:space="0" w:color="auto"/>
        <w:bottom w:val="none" w:sz="0" w:space="0" w:color="auto"/>
        <w:right w:val="none" w:sz="0" w:space="0" w:color="auto"/>
      </w:divBdr>
    </w:div>
    <w:div w:id="1405641785">
      <w:bodyDiv w:val="1"/>
      <w:marLeft w:val="0"/>
      <w:marRight w:val="0"/>
      <w:marTop w:val="0"/>
      <w:marBottom w:val="0"/>
      <w:divBdr>
        <w:top w:val="none" w:sz="0" w:space="0" w:color="auto"/>
        <w:left w:val="none" w:sz="0" w:space="0" w:color="auto"/>
        <w:bottom w:val="none" w:sz="0" w:space="0" w:color="auto"/>
        <w:right w:val="none" w:sz="0" w:space="0" w:color="auto"/>
      </w:divBdr>
      <w:divsChild>
        <w:div w:id="101191253">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png"
                 Type="http://schemas.openxmlformats.org/officeDocument/2006/relationships/image"/>
   <Relationship Id="rId9" Target="media/image2.png"
                 Type="http://schemas.openxmlformats.org/officeDocument/2006/relationships/image"/>
</Relationships>
</file>

<file path=word/_rels/settings.xml.rels><?xml version="1.0" encoding="UTF-8" standalone="yes"?>
<Relationships xmlns="http://schemas.openxmlformats.org/package/2006/relationships">
   <Relationship Id="rId1" Target="file:///C:/Users/gustas.straukas/Desktop/Isvadu_israsas.dotx"
                 TargetMode="External"
                 Type="http://schemas.openxmlformats.org/officeDocument/2006/relationships/attachedTemplat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A6064-7D75-44D2-B28C-BE5C2D13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Isvadu_israsas.dotx</Template>
  <TotalTime>92</TotalTime>
  <Pages>28</Pages>
  <Words>7486</Words>
  <Characters>49642</Characters>
  <Application>Microsoft Office Word</Application>
  <DocSecurity>0</DocSecurity>
  <Lines>413</Lines>
  <Paragraphs>114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57014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2025-02-13T11:33:00Z</dcterms:created>
  <dc:creator>Gustas Straukas</dc:creator>
  <cp:lastModifiedBy>Aušra Leskauskaitė</cp:lastModifiedBy>
  <cp:lastPrinted>2017-08-18T07:39:00Z</cp:lastPrinted>
  <dcterms:modified xsi:type="dcterms:W3CDTF">2025-06-12T20:44:00Z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-893276577</vt:i4>
  </property>
  <property fmtid="{D5CDD505-2E9C-101B-9397-08002B2CF9AE}" pid="3" name="GrammarlyDocumentId">
    <vt:lpwstr>ae5c94ba310e93c3efdc844adf63dc99cf69c73c099b12ce7760f6fae794599c</vt:lpwstr>
  </property>
</Properties>
</file>