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4018831D"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B84603">
        <w:rPr>
          <w:rFonts w:ascii="Arial" w:hAnsi="Arial" w:cs="Arial"/>
          <w:b/>
          <w:caps/>
          <w:lang w:val="en-GB"/>
        </w:rPr>
        <w:t xml:space="preserve">political science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52AC030B"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B84603">
        <w:rPr>
          <w:rFonts w:ascii="Arial" w:hAnsi="Arial" w:cs="Arial"/>
          <w:b/>
          <w:caps/>
          <w:lang w:val="en-GB"/>
        </w:rPr>
        <w:t>kaunas university of technology</w:t>
      </w:r>
    </w:p>
    <w:p w14:paraId="0AA61D4E" w14:textId="7DB85E55" w:rsidR="0042467A" w:rsidRPr="00100E50" w:rsidRDefault="000C64F1"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17</w:t>
      </w:r>
      <w:r w:rsidRPr="000C64F1">
        <w:rPr>
          <w:rFonts w:ascii="Arial" w:hAnsi="Arial" w:cs="Arial"/>
          <w:b/>
          <w:caps/>
          <w:vertAlign w:val="superscript"/>
          <w:lang w:val="en-GB"/>
        </w:rPr>
        <w:t>th</w:t>
      </w:r>
      <w:r>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sidR="00A11594">
        <w:rPr>
          <w:rFonts w:ascii="Arial" w:hAnsi="Arial" w:cs="Arial"/>
          <w:b/>
          <w:color w:val="000000"/>
          <w:lang w:val="en-GB"/>
        </w:rPr>
        <w:t>18</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6C6987" w:rsidRDefault="005D0FF7" w:rsidP="005D0FF7">
      <w:pPr>
        <w:jc w:val="center"/>
        <w:rPr>
          <w:rFonts w:asciiTheme="minorHAnsi" w:eastAsia="Calibri" w:hAnsiTheme="minorHAnsi" w:cstheme="minorHAnsi"/>
          <w:iCs/>
          <w:sz w:val="28"/>
          <w:szCs w:val="28"/>
          <w:lang w:val="en-GB" w:eastAsia="lt-LT"/>
        </w:rPr>
      </w:pPr>
      <w:r w:rsidRPr="006C6987">
        <w:rPr>
          <w:rFonts w:asciiTheme="minorHAnsi" w:eastAsia="Calibri" w:hAnsiTheme="minorHAnsi" w:cstheme="minorHAnsi"/>
          <w:iCs/>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39A01F88" w:rsidR="005D0FF7" w:rsidRPr="003F1A39" w:rsidRDefault="001C5FE5"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POLITICAL SCIENCE</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35C97214" w:rsidR="005D0FF7" w:rsidRPr="003F1A39" w:rsidRDefault="001C5FE5"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Kaunas</w:t>
      </w:r>
      <w:r w:rsidR="005D0FF7" w:rsidRPr="003F1A39">
        <w:rPr>
          <w:rFonts w:ascii="Arial" w:eastAsia="Calibri" w:hAnsi="Arial" w:cs="Arial"/>
          <w:b/>
          <w:iCs/>
          <w:color w:val="5B0009"/>
          <w:sz w:val="40"/>
          <w:szCs w:val="40"/>
          <w:lang w:val="en-GB" w:eastAsia="lt-LT"/>
        </w:rPr>
        <w:t xml:space="preserve"> University</w:t>
      </w:r>
      <w:r>
        <w:rPr>
          <w:rFonts w:ascii="Arial" w:eastAsia="Calibri" w:hAnsi="Arial" w:cs="Arial"/>
          <w:b/>
          <w:iCs/>
          <w:color w:val="5B0009"/>
          <w:sz w:val="40"/>
          <w:szCs w:val="40"/>
          <w:lang w:val="en-GB" w:eastAsia="lt-LT"/>
        </w:rPr>
        <w:t xml:space="preserve"> of Technology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6C6987">
        <w:tc>
          <w:tcPr>
            <w:tcW w:w="9628" w:type="dxa"/>
            <w:tcBorders>
              <w:top w:val="single" w:sz="4" w:space="0" w:color="auto"/>
              <w:left w:val="single" w:sz="4" w:space="0" w:color="000000"/>
              <w:bottom w:val="single" w:sz="4" w:space="0" w:color="000000"/>
              <w:right w:val="single" w:sz="4" w:space="0" w:color="000000"/>
            </w:tcBorders>
          </w:tcPr>
          <w:p w14:paraId="3E7FAEA2" w14:textId="77777777" w:rsidR="004C6B83" w:rsidRDefault="004C6B83" w:rsidP="004C6B83">
            <w:pPr>
              <w:tabs>
                <w:tab w:val="left" w:pos="0"/>
              </w:tabs>
              <w:spacing w:line="276" w:lineRule="auto"/>
              <w:rPr>
                <w:rFonts w:ascii="Arial" w:eastAsia="Arial" w:hAnsi="Arial" w:cs="Arial"/>
                <w:b/>
                <w:color w:val="5B0009"/>
              </w:rPr>
            </w:pPr>
            <w:r>
              <w:rPr>
                <w:rFonts w:ascii="Arial" w:eastAsia="Arial" w:hAnsi="Arial" w:cs="Arial"/>
                <w:b/>
                <w:color w:val="5B0009"/>
              </w:rPr>
              <w:t>Expert panel:</w:t>
            </w:r>
          </w:p>
          <w:p w14:paraId="435B6035" w14:textId="77777777" w:rsidR="004C6B83" w:rsidRDefault="004C6B83" w:rsidP="005403EE">
            <w:pPr>
              <w:numPr>
                <w:ilvl w:val="0"/>
                <w:numId w:val="14"/>
              </w:numPr>
              <w:pBdr>
                <w:top w:val="nil"/>
                <w:left w:val="nil"/>
                <w:bottom w:val="nil"/>
                <w:right w:val="nil"/>
                <w:between w:val="nil"/>
              </w:pBdr>
              <w:tabs>
                <w:tab w:val="left" w:pos="0"/>
              </w:tabs>
              <w:spacing w:line="276" w:lineRule="auto"/>
              <w:rPr>
                <w:rFonts w:ascii="Arial" w:eastAsia="Arial" w:hAnsi="Arial" w:cs="Arial"/>
                <w:color w:val="000000"/>
              </w:rPr>
            </w:pPr>
            <w:r>
              <w:rPr>
                <w:rFonts w:ascii="Arial" w:eastAsia="Arial" w:hAnsi="Arial" w:cs="Arial"/>
                <w:color w:val="000000"/>
              </w:rPr>
              <w:t xml:space="preserve">Panel chair: </w:t>
            </w:r>
            <w:r>
              <w:rPr>
                <w:rFonts w:ascii="Arial" w:eastAsia="Arial" w:hAnsi="Arial" w:cs="Arial"/>
              </w:rPr>
              <w:t xml:space="preserve">Prof. Stefan Gänzle </w:t>
            </w:r>
            <w:r>
              <w:rPr>
                <w:rFonts w:ascii="Arial" w:eastAsia="Arial" w:hAnsi="Arial" w:cs="Arial"/>
                <w:color w:val="000000"/>
              </w:rPr>
              <w:t xml:space="preserve"> ………………………... (signature)</w:t>
            </w:r>
          </w:p>
          <w:p w14:paraId="2386A58D" w14:textId="77777777" w:rsidR="004C6B83" w:rsidRDefault="004C6B83" w:rsidP="005403EE">
            <w:pPr>
              <w:numPr>
                <w:ilvl w:val="0"/>
                <w:numId w:val="14"/>
              </w:numPr>
              <w:pBdr>
                <w:top w:val="nil"/>
                <w:left w:val="nil"/>
                <w:bottom w:val="nil"/>
                <w:right w:val="nil"/>
                <w:between w:val="nil"/>
              </w:pBdr>
              <w:tabs>
                <w:tab w:val="left" w:pos="0"/>
              </w:tabs>
              <w:spacing w:line="276" w:lineRule="auto"/>
              <w:rPr>
                <w:rFonts w:ascii="Arial" w:eastAsia="Arial" w:hAnsi="Arial" w:cs="Arial"/>
                <w:color w:val="000000"/>
              </w:rPr>
            </w:pPr>
            <w:r>
              <w:rPr>
                <w:rFonts w:ascii="Arial" w:eastAsia="Arial" w:hAnsi="Arial" w:cs="Arial"/>
                <w:color w:val="000000"/>
              </w:rPr>
              <w:t xml:space="preserve">Academic member: </w:t>
            </w:r>
            <w:r>
              <w:rPr>
                <w:rFonts w:ascii="Arial" w:eastAsia="Arial" w:hAnsi="Arial" w:cs="Arial"/>
              </w:rPr>
              <w:t>Prof. Anu Toots</w:t>
            </w:r>
          </w:p>
          <w:p w14:paraId="7F89D2F5" w14:textId="77777777" w:rsidR="004C6B83" w:rsidRDefault="004C6B83" w:rsidP="005403EE">
            <w:pPr>
              <w:numPr>
                <w:ilvl w:val="0"/>
                <w:numId w:val="14"/>
              </w:numPr>
              <w:pBdr>
                <w:top w:val="nil"/>
                <w:left w:val="nil"/>
                <w:bottom w:val="nil"/>
                <w:right w:val="nil"/>
                <w:between w:val="nil"/>
              </w:pBdr>
              <w:tabs>
                <w:tab w:val="left" w:pos="0"/>
              </w:tabs>
              <w:spacing w:line="276" w:lineRule="auto"/>
              <w:rPr>
                <w:rFonts w:ascii="Arial" w:eastAsia="Arial" w:hAnsi="Arial" w:cs="Arial"/>
                <w:color w:val="000000"/>
              </w:rPr>
            </w:pPr>
            <w:r>
              <w:rPr>
                <w:rFonts w:ascii="Arial" w:eastAsia="Arial" w:hAnsi="Arial" w:cs="Arial"/>
                <w:color w:val="000000"/>
              </w:rPr>
              <w:t xml:space="preserve">Academic member: </w:t>
            </w:r>
            <w:r>
              <w:rPr>
                <w:rFonts w:ascii="Arial" w:eastAsia="Arial" w:hAnsi="Arial" w:cs="Arial"/>
              </w:rPr>
              <w:t>Prof. Simon Lightfoot</w:t>
            </w:r>
          </w:p>
          <w:p w14:paraId="656EFECE" w14:textId="77777777" w:rsidR="004C6B83" w:rsidRDefault="004C6B83" w:rsidP="005403EE">
            <w:pPr>
              <w:numPr>
                <w:ilvl w:val="0"/>
                <w:numId w:val="14"/>
              </w:numPr>
              <w:pBdr>
                <w:top w:val="nil"/>
                <w:left w:val="nil"/>
                <w:bottom w:val="nil"/>
                <w:right w:val="nil"/>
                <w:between w:val="nil"/>
              </w:pBdr>
              <w:tabs>
                <w:tab w:val="left" w:pos="0"/>
              </w:tabs>
              <w:spacing w:line="276" w:lineRule="auto"/>
              <w:rPr>
                <w:rFonts w:ascii="Arial" w:eastAsia="Arial" w:hAnsi="Arial" w:cs="Arial"/>
                <w:color w:val="000000"/>
              </w:rPr>
            </w:pPr>
            <w:r>
              <w:rPr>
                <w:rFonts w:ascii="Arial" w:eastAsia="Arial" w:hAnsi="Arial" w:cs="Arial"/>
                <w:color w:val="000000"/>
              </w:rPr>
              <w:t xml:space="preserve">Social partner representative: </w:t>
            </w:r>
            <w:r>
              <w:rPr>
                <w:rFonts w:ascii="Arial" w:eastAsia="Arial" w:hAnsi="Arial" w:cs="Arial"/>
              </w:rPr>
              <w:t>Mr. Simonas Gaušas</w:t>
            </w:r>
          </w:p>
          <w:p w14:paraId="6E322423" w14:textId="77777777" w:rsidR="004C6B83" w:rsidRDefault="004C6B83" w:rsidP="005403EE">
            <w:pPr>
              <w:numPr>
                <w:ilvl w:val="0"/>
                <w:numId w:val="14"/>
              </w:numPr>
              <w:pBdr>
                <w:top w:val="nil"/>
                <w:left w:val="nil"/>
                <w:bottom w:val="nil"/>
                <w:right w:val="nil"/>
                <w:between w:val="nil"/>
              </w:pBdr>
              <w:tabs>
                <w:tab w:val="left" w:pos="0"/>
              </w:tabs>
              <w:spacing w:after="200" w:line="276" w:lineRule="auto"/>
              <w:rPr>
                <w:rFonts w:ascii="Arial" w:eastAsia="Arial" w:hAnsi="Arial" w:cs="Arial"/>
                <w:color w:val="000000"/>
              </w:rPr>
            </w:pPr>
            <w:r>
              <w:rPr>
                <w:rFonts w:ascii="Arial" w:eastAsia="Arial" w:hAnsi="Arial" w:cs="Arial"/>
                <w:color w:val="000000"/>
              </w:rPr>
              <w:t xml:space="preserve">Student representative: </w:t>
            </w:r>
            <w:r>
              <w:rPr>
                <w:rFonts w:ascii="Arial" w:eastAsia="Arial" w:hAnsi="Arial" w:cs="Arial"/>
              </w:rPr>
              <w:t>Ms. Karolina Markauskaitė</w:t>
            </w:r>
          </w:p>
          <w:p w14:paraId="14A143DC" w14:textId="77777777" w:rsidR="004C6B83" w:rsidRDefault="004C6B83" w:rsidP="004C6B83">
            <w:pPr>
              <w:pBdr>
                <w:top w:val="nil"/>
                <w:left w:val="nil"/>
                <w:bottom w:val="nil"/>
                <w:right w:val="nil"/>
                <w:between w:val="nil"/>
              </w:pBdr>
              <w:spacing w:line="276" w:lineRule="auto"/>
              <w:rPr>
                <w:rFonts w:ascii="Arial" w:eastAsia="Arial" w:hAnsi="Arial" w:cs="Arial"/>
                <w:color w:val="000000"/>
              </w:rPr>
            </w:pPr>
          </w:p>
          <w:p w14:paraId="4F6894C5" w14:textId="09B50D31" w:rsidR="005D0FF7" w:rsidRPr="005D0FF7" w:rsidRDefault="004C6B83" w:rsidP="004C6B83">
            <w:pPr>
              <w:tabs>
                <w:tab w:val="left" w:pos="0"/>
              </w:tabs>
              <w:spacing w:line="276" w:lineRule="auto"/>
              <w:rPr>
                <w:rFonts w:asciiTheme="minorHAnsi" w:hAnsiTheme="minorHAnsi" w:cstheme="minorHAnsi"/>
                <w:iCs/>
                <w:lang w:val="en-GB" w:eastAsia="lt-LT"/>
              </w:rPr>
            </w:pPr>
            <w:r>
              <w:rPr>
                <w:rFonts w:ascii="Arial" w:eastAsia="Arial" w:hAnsi="Arial" w:cs="Arial"/>
                <w:b/>
                <w:color w:val="5B0009"/>
              </w:rPr>
              <w:t>SKVC coordinator</w:t>
            </w:r>
            <w:r>
              <w:rPr>
                <w:rFonts w:ascii="Arial" w:eastAsia="Arial" w:hAnsi="Arial" w:cs="Arial"/>
                <w:color w:val="5B0009"/>
              </w:rPr>
              <w:t>:</w:t>
            </w:r>
            <w:r>
              <w:rPr>
                <w:rFonts w:ascii="Arial" w:eastAsia="Arial" w:hAnsi="Arial" w:cs="Arial"/>
              </w:rPr>
              <w:t xml:space="preserve"> Greta Misevičiūtė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0491D248"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4C6B83">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44DCEECC" w:rsidR="005D0FF7" w:rsidRPr="00E035D8" w:rsidRDefault="006C6987"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Second cycle/LTQF 7</w:t>
      </w:r>
    </w:p>
    <w:tbl>
      <w:tblPr>
        <w:tblStyle w:val="TableGrid"/>
        <w:tblW w:w="3917" w:type="pct"/>
        <w:tblInd w:w="846" w:type="dxa"/>
        <w:tblLayout w:type="fixed"/>
        <w:tblLook w:val="04A0" w:firstRow="1" w:lastRow="0" w:firstColumn="1" w:lastColumn="0" w:noHBand="0" w:noVBand="1"/>
      </w:tblPr>
      <w:tblGrid>
        <w:gridCol w:w="3543"/>
        <w:gridCol w:w="4110"/>
      </w:tblGrid>
      <w:tr w:rsidR="004656F2" w:rsidRPr="00F66E6A" w14:paraId="6E4227D1" w14:textId="77777777" w:rsidTr="006C6987">
        <w:trPr>
          <w:trHeight w:val="510"/>
        </w:trPr>
        <w:tc>
          <w:tcPr>
            <w:tcW w:w="2315" w:type="pct"/>
            <w:shd w:val="clear" w:color="auto" w:fill="5B0009"/>
            <w:vAlign w:val="center"/>
          </w:tcPr>
          <w:p w14:paraId="4DE7CFD8"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Title of the study programme</w:t>
            </w:r>
          </w:p>
        </w:tc>
        <w:tc>
          <w:tcPr>
            <w:tcW w:w="2685" w:type="pct"/>
            <w:shd w:val="clear" w:color="136C73" w:fill="FFFFFF" w:themeFill="background1"/>
            <w:vAlign w:val="center"/>
          </w:tcPr>
          <w:p w14:paraId="5C52AB33" w14:textId="66E3F60E" w:rsidR="004656F2" w:rsidRPr="00354C8B" w:rsidRDefault="004656F2" w:rsidP="004656F2">
            <w:pPr>
              <w:rPr>
                <w:rFonts w:asciiTheme="minorHAnsi" w:eastAsiaTheme="majorEastAsia" w:hAnsiTheme="minorHAnsi" w:cstheme="minorHAnsi"/>
                <w:b/>
                <w:iCs/>
                <w:sz w:val="22"/>
                <w:szCs w:val="22"/>
                <w:lang w:val="en-GB"/>
              </w:rPr>
            </w:pPr>
            <w:r w:rsidRPr="00354C8B">
              <w:rPr>
                <w:rFonts w:ascii="Arial" w:eastAsia="Arial" w:hAnsi="Arial" w:cs="Arial"/>
                <w:b/>
                <w:sz w:val="22"/>
                <w:szCs w:val="22"/>
              </w:rPr>
              <w:t>Public Policy and Security</w:t>
            </w:r>
          </w:p>
        </w:tc>
      </w:tr>
      <w:tr w:rsidR="004656F2" w:rsidRPr="00F66E6A" w14:paraId="0812F604" w14:textId="77777777" w:rsidTr="006C6987">
        <w:trPr>
          <w:trHeight w:val="510"/>
        </w:trPr>
        <w:tc>
          <w:tcPr>
            <w:tcW w:w="2315" w:type="pct"/>
            <w:shd w:val="clear" w:color="auto" w:fill="5B0009"/>
            <w:vAlign w:val="center"/>
          </w:tcPr>
          <w:p w14:paraId="7AFE6227"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State code</w:t>
            </w:r>
          </w:p>
        </w:tc>
        <w:tc>
          <w:tcPr>
            <w:tcW w:w="2685" w:type="pct"/>
            <w:vAlign w:val="center"/>
          </w:tcPr>
          <w:p w14:paraId="0444BE84" w14:textId="5263654E" w:rsidR="004656F2" w:rsidRPr="00354C8B" w:rsidRDefault="004656F2" w:rsidP="004656F2">
            <w:pPr>
              <w:rPr>
                <w:rStyle w:val="fontstyle01"/>
                <w:rFonts w:asciiTheme="minorHAnsi" w:eastAsiaTheme="majorEastAsia" w:hAnsiTheme="minorHAnsi" w:cstheme="minorHAnsi"/>
                <w:bCs/>
                <w:iCs/>
                <w:sz w:val="22"/>
                <w:szCs w:val="22"/>
              </w:rPr>
            </w:pPr>
            <w:r w:rsidRPr="00354C8B">
              <w:rPr>
                <w:rFonts w:ascii="Arial" w:eastAsia="Arial" w:hAnsi="Arial" w:cs="Arial"/>
                <w:sz w:val="22"/>
                <w:szCs w:val="22"/>
              </w:rPr>
              <w:t>6211JX044</w:t>
            </w:r>
          </w:p>
        </w:tc>
      </w:tr>
      <w:tr w:rsidR="004656F2" w:rsidRPr="00F66E6A" w14:paraId="085D76DC" w14:textId="77777777" w:rsidTr="006C6987">
        <w:trPr>
          <w:trHeight w:val="510"/>
        </w:trPr>
        <w:tc>
          <w:tcPr>
            <w:tcW w:w="2315" w:type="pct"/>
            <w:shd w:val="clear" w:color="auto" w:fill="5B0009"/>
            <w:vAlign w:val="center"/>
          </w:tcPr>
          <w:p w14:paraId="5A749AE5"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Type of study (college/university)</w:t>
            </w:r>
          </w:p>
        </w:tc>
        <w:tc>
          <w:tcPr>
            <w:tcW w:w="2685" w:type="pct"/>
            <w:vAlign w:val="center"/>
          </w:tcPr>
          <w:p w14:paraId="0D3C8BD2" w14:textId="4A324298" w:rsidR="004656F2" w:rsidRPr="00354C8B" w:rsidRDefault="004656F2" w:rsidP="004656F2">
            <w:pPr>
              <w:rPr>
                <w:rFonts w:asciiTheme="minorHAnsi" w:eastAsiaTheme="majorEastAsia" w:hAnsiTheme="minorHAnsi" w:cstheme="minorHAnsi"/>
                <w:bCs/>
                <w:iCs/>
                <w:sz w:val="22"/>
                <w:szCs w:val="22"/>
                <w:lang w:val="en-GB"/>
              </w:rPr>
            </w:pPr>
            <w:r w:rsidRPr="00354C8B">
              <w:rPr>
                <w:rFonts w:ascii="Arial" w:eastAsia="Arial" w:hAnsi="Arial" w:cs="Arial"/>
                <w:sz w:val="22"/>
                <w:szCs w:val="22"/>
              </w:rPr>
              <w:t>University</w:t>
            </w:r>
          </w:p>
        </w:tc>
      </w:tr>
      <w:tr w:rsidR="004656F2" w:rsidRPr="00F66E6A" w14:paraId="22BFB7CB" w14:textId="77777777" w:rsidTr="006C6987">
        <w:trPr>
          <w:trHeight w:val="510"/>
        </w:trPr>
        <w:tc>
          <w:tcPr>
            <w:tcW w:w="2315" w:type="pct"/>
            <w:shd w:val="clear" w:color="auto" w:fill="5B0009"/>
            <w:vAlign w:val="center"/>
          </w:tcPr>
          <w:p w14:paraId="04A59431"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Mode of study (full time/part time) and nominal duration (in years)</w:t>
            </w:r>
          </w:p>
        </w:tc>
        <w:tc>
          <w:tcPr>
            <w:tcW w:w="2685" w:type="pct"/>
            <w:vAlign w:val="center"/>
          </w:tcPr>
          <w:p w14:paraId="607B0C31" w14:textId="05319238" w:rsidR="004656F2" w:rsidRPr="00354C8B" w:rsidRDefault="004656F2" w:rsidP="004656F2">
            <w:pPr>
              <w:rPr>
                <w:rFonts w:asciiTheme="minorHAnsi" w:eastAsiaTheme="majorEastAsia" w:hAnsiTheme="minorHAnsi" w:cstheme="minorHAnsi"/>
                <w:bCs/>
                <w:iCs/>
                <w:sz w:val="22"/>
                <w:szCs w:val="22"/>
                <w:lang w:val="en-GB"/>
              </w:rPr>
            </w:pPr>
            <w:r w:rsidRPr="00354C8B">
              <w:rPr>
                <w:rFonts w:ascii="Arial" w:eastAsia="Arial" w:hAnsi="Arial" w:cs="Arial"/>
                <w:sz w:val="22"/>
                <w:szCs w:val="22"/>
              </w:rPr>
              <w:t>Full time, 1,5 years</w:t>
            </w:r>
          </w:p>
        </w:tc>
      </w:tr>
      <w:tr w:rsidR="004656F2" w:rsidRPr="00F66E6A" w14:paraId="12BC31B4" w14:textId="77777777" w:rsidTr="006C6987">
        <w:trPr>
          <w:trHeight w:val="510"/>
        </w:trPr>
        <w:tc>
          <w:tcPr>
            <w:tcW w:w="2315" w:type="pct"/>
            <w:shd w:val="clear" w:color="auto" w:fill="5B0009"/>
            <w:vAlign w:val="center"/>
          </w:tcPr>
          <w:p w14:paraId="2FFAAA1C"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Workload in ECTS</w:t>
            </w:r>
          </w:p>
        </w:tc>
        <w:tc>
          <w:tcPr>
            <w:tcW w:w="2685" w:type="pct"/>
            <w:vAlign w:val="center"/>
          </w:tcPr>
          <w:p w14:paraId="6B879513" w14:textId="59C32F61" w:rsidR="004656F2" w:rsidRPr="00354C8B" w:rsidRDefault="004656F2" w:rsidP="004656F2">
            <w:pPr>
              <w:rPr>
                <w:rFonts w:asciiTheme="minorHAnsi" w:eastAsiaTheme="majorEastAsia" w:hAnsiTheme="minorHAnsi" w:cstheme="minorHAnsi"/>
                <w:bCs/>
                <w:iCs/>
                <w:sz w:val="22"/>
                <w:szCs w:val="22"/>
                <w:lang w:val="en-GB"/>
              </w:rPr>
            </w:pPr>
            <w:r w:rsidRPr="00354C8B">
              <w:rPr>
                <w:rFonts w:ascii="Arial" w:eastAsia="Arial" w:hAnsi="Arial" w:cs="Arial"/>
                <w:sz w:val="22"/>
                <w:szCs w:val="22"/>
              </w:rPr>
              <w:t>90</w:t>
            </w:r>
          </w:p>
        </w:tc>
      </w:tr>
      <w:tr w:rsidR="004656F2" w:rsidRPr="00F66E6A" w14:paraId="05919EC9" w14:textId="77777777" w:rsidTr="006C6987">
        <w:trPr>
          <w:trHeight w:val="510"/>
        </w:trPr>
        <w:tc>
          <w:tcPr>
            <w:tcW w:w="2315" w:type="pct"/>
            <w:shd w:val="clear" w:color="auto" w:fill="5B0009"/>
            <w:vAlign w:val="center"/>
          </w:tcPr>
          <w:p w14:paraId="58CB8075"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Award (degree and/or professional qualification)</w:t>
            </w:r>
          </w:p>
        </w:tc>
        <w:tc>
          <w:tcPr>
            <w:tcW w:w="2685" w:type="pct"/>
            <w:vAlign w:val="center"/>
          </w:tcPr>
          <w:p w14:paraId="6FE5D231" w14:textId="2FFD8F8E" w:rsidR="004656F2" w:rsidRPr="00354C8B" w:rsidRDefault="004656F2" w:rsidP="004656F2">
            <w:pPr>
              <w:rPr>
                <w:rFonts w:asciiTheme="minorHAnsi" w:eastAsiaTheme="majorEastAsia" w:hAnsiTheme="minorHAnsi" w:cstheme="minorHAnsi"/>
                <w:bCs/>
                <w:iCs/>
                <w:sz w:val="22"/>
                <w:szCs w:val="22"/>
                <w:lang w:val="en-GB"/>
              </w:rPr>
            </w:pPr>
            <w:r w:rsidRPr="00354C8B">
              <w:rPr>
                <w:rFonts w:ascii="Arial" w:eastAsia="Arial" w:hAnsi="Arial" w:cs="Arial"/>
                <w:sz w:val="22"/>
                <w:szCs w:val="22"/>
              </w:rPr>
              <w:t>Master of Social Sciences</w:t>
            </w:r>
          </w:p>
        </w:tc>
      </w:tr>
      <w:tr w:rsidR="004656F2" w:rsidRPr="00F66E6A" w14:paraId="37A01FDA" w14:textId="77777777" w:rsidTr="006C6987">
        <w:trPr>
          <w:trHeight w:val="510"/>
        </w:trPr>
        <w:tc>
          <w:tcPr>
            <w:tcW w:w="2315" w:type="pct"/>
            <w:shd w:val="clear" w:color="auto" w:fill="5B0009"/>
            <w:vAlign w:val="center"/>
          </w:tcPr>
          <w:p w14:paraId="3E852769"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Language of instruction</w:t>
            </w:r>
          </w:p>
        </w:tc>
        <w:tc>
          <w:tcPr>
            <w:tcW w:w="2685" w:type="pct"/>
            <w:vAlign w:val="center"/>
          </w:tcPr>
          <w:p w14:paraId="3D83F1F0" w14:textId="2D7902F8" w:rsidR="004656F2" w:rsidRPr="00354C8B" w:rsidRDefault="004656F2" w:rsidP="004656F2">
            <w:pPr>
              <w:rPr>
                <w:rFonts w:asciiTheme="minorHAnsi" w:eastAsiaTheme="majorEastAsia" w:hAnsiTheme="minorHAnsi" w:cstheme="minorHAnsi"/>
                <w:bCs/>
                <w:iCs/>
                <w:sz w:val="22"/>
                <w:szCs w:val="22"/>
                <w:lang w:val="en-GB"/>
              </w:rPr>
            </w:pPr>
            <w:r w:rsidRPr="00354C8B">
              <w:rPr>
                <w:rFonts w:ascii="Arial" w:eastAsia="Arial" w:hAnsi="Arial" w:cs="Arial"/>
                <w:sz w:val="22"/>
                <w:szCs w:val="22"/>
              </w:rPr>
              <w:t>English</w:t>
            </w:r>
          </w:p>
        </w:tc>
      </w:tr>
      <w:tr w:rsidR="004656F2" w:rsidRPr="00F66E6A" w14:paraId="53D6FE5B" w14:textId="77777777" w:rsidTr="006C6987">
        <w:trPr>
          <w:trHeight w:val="510"/>
        </w:trPr>
        <w:tc>
          <w:tcPr>
            <w:tcW w:w="2315" w:type="pct"/>
            <w:shd w:val="clear" w:color="auto" w:fill="5B0009"/>
            <w:vAlign w:val="center"/>
          </w:tcPr>
          <w:p w14:paraId="14F2B741"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Admission requirements</w:t>
            </w:r>
          </w:p>
        </w:tc>
        <w:tc>
          <w:tcPr>
            <w:tcW w:w="2685" w:type="pct"/>
            <w:vAlign w:val="center"/>
          </w:tcPr>
          <w:p w14:paraId="7DFBD9DD" w14:textId="1673A968" w:rsidR="004656F2" w:rsidRPr="00354C8B" w:rsidRDefault="004656F2" w:rsidP="004656F2">
            <w:pPr>
              <w:rPr>
                <w:rFonts w:asciiTheme="minorHAnsi" w:eastAsiaTheme="majorEastAsia" w:hAnsiTheme="minorHAnsi" w:cstheme="minorHAnsi"/>
                <w:bCs/>
                <w:iCs/>
                <w:sz w:val="22"/>
                <w:szCs w:val="22"/>
                <w:lang w:val="en-GB"/>
              </w:rPr>
            </w:pPr>
            <w:r w:rsidRPr="00354C8B">
              <w:rPr>
                <w:rFonts w:ascii="Arial" w:eastAsia="Arial" w:hAnsi="Arial" w:cs="Arial"/>
                <w:sz w:val="22"/>
                <w:szCs w:val="22"/>
              </w:rPr>
              <w:t>Bachelor degree or its equivalent</w:t>
            </w:r>
          </w:p>
        </w:tc>
      </w:tr>
      <w:tr w:rsidR="004656F2" w:rsidRPr="00F66E6A" w14:paraId="4563CE2F" w14:textId="77777777" w:rsidTr="006C6987">
        <w:trPr>
          <w:trHeight w:val="510"/>
        </w:trPr>
        <w:tc>
          <w:tcPr>
            <w:tcW w:w="2315" w:type="pct"/>
            <w:shd w:val="clear" w:color="auto" w:fill="5B0009"/>
            <w:vAlign w:val="center"/>
          </w:tcPr>
          <w:p w14:paraId="79E8CA63"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First registration date</w:t>
            </w:r>
          </w:p>
        </w:tc>
        <w:tc>
          <w:tcPr>
            <w:tcW w:w="2685" w:type="pct"/>
            <w:vAlign w:val="center"/>
          </w:tcPr>
          <w:p w14:paraId="37FB4634" w14:textId="6E36AEEE" w:rsidR="004656F2" w:rsidRPr="00354C8B" w:rsidRDefault="004656F2" w:rsidP="004656F2">
            <w:pPr>
              <w:rPr>
                <w:rStyle w:val="fontstyle01"/>
                <w:rFonts w:asciiTheme="minorHAnsi" w:eastAsiaTheme="majorEastAsia" w:hAnsiTheme="minorHAnsi" w:cstheme="minorHAnsi"/>
                <w:bCs/>
                <w:iCs/>
                <w:sz w:val="22"/>
                <w:szCs w:val="22"/>
                <w:lang w:val="en-GB"/>
              </w:rPr>
            </w:pPr>
            <w:r w:rsidRPr="00354C8B">
              <w:rPr>
                <w:rFonts w:ascii="Arial" w:eastAsia="Arial" w:hAnsi="Arial" w:cs="Arial"/>
                <w:sz w:val="22"/>
                <w:szCs w:val="22"/>
              </w:rPr>
              <w:t>2011-12-21</w:t>
            </w:r>
          </w:p>
        </w:tc>
      </w:tr>
      <w:tr w:rsidR="004656F2" w:rsidRPr="00F66E6A" w14:paraId="60BA0DC3" w14:textId="77777777" w:rsidTr="006C6987">
        <w:trPr>
          <w:trHeight w:val="510"/>
        </w:trPr>
        <w:tc>
          <w:tcPr>
            <w:tcW w:w="2315" w:type="pct"/>
            <w:shd w:val="clear" w:color="auto" w:fill="5B0009"/>
            <w:vAlign w:val="center"/>
          </w:tcPr>
          <w:p w14:paraId="20E9CB06" w14:textId="77777777" w:rsidR="004656F2" w:rsidRPr="00354C8B" w:rsidRDefault="004656F2" w:rsidP="004656F2">
            <w:pPr>
              <w:rPr>
                <w:rFonts w:ascii="Arial" w:eastAsiaTheme="majorEastAsia" w:hAnsi="Arial" w:cs="Arial"/>
                <w:iCs/>
                <w:color w:val="FFFFFF" w:themeColor="background1"/>
                <w:sz w:val="22"/>
                <w:szCs w:val="22"/>
                <w:lang w:val="en-GB"/>
              </w:rPr>
            </w:pPr>
            <w:r w:rsidRPr="00354C8B">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685" w:type="pct"/>
            <w:vAlign w:val="center"/>
          </w:tcPr>
          <w:p w14:paraId="074400A1" w14:textId="42E1CA7C" w:rsidR="004656F2" w:rsidRPr="00354C8B" w:rsidRDefault="004656F2" w:rsidP="004656F2">
            <w:pPr>
              <w:rPr>
                <w:rStyle w:val="fontstyle01"/>
                <w:rFonts w:asciiTheme="minorHAnsi" w:eastAsiaTheme="majorEastAsia" w:hAnsiTheme="minorHAnsi" w:cstheme="minorHAnsi"/>
                <w:bCs/>
                <w:iCs/>
                <w:sz w:val="22"/>
                <w:szCs w:val="22"/>
                <w:lang w:val="en-GB"/>
              </w:rPr>
            </w:pPr>
            <w:r w:rsidRPr="00354C8B">
              <w:rPr>
                <w:rFonts w:ascii="Arial" w:eastAsia="Arial" w:hAnsi="Arial" w:cs="Arial"/>
                <w:sz w:val="22"/>
                <w:szCs w:val="22"/>
              </w:rPr>
              <w:t>N/A</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57EB999E" w14:textId="77777777" w:rsidR="005D0FF7" w:rsidRPr="002D0027" w:rsidRDefault="005D0FF7" w:rsidP="005D0FF7">
      <w:pPr>
        <w:rPr>
          <w:rFonts w:ascii="Arial" w:hAnsi="Arial" w:cs="Arial"/>
          <w:lang w:val="en-GB" w:eastAsia="lt-LT"/>
        </w:rPr>
      </w:pPr>
    </w:p>
    <w:p w14:paraId="04712921" w14:textId="011678A9"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4656F2">
        <w:rPr>
          <w:rFonts w:ascii="Arial" w:hAnsi="Arial" w:cs="Arial"/>
          <w:lang w:val="en-GB"/>
        </w:rPr>
        <w:t>Political Science</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bookmarkStart w:id="0" w:name="_Hlk200367885"/>
            <w:r w:rsidRPr="00F323F3">
              <w:rPr>
                <w:rStyle w:val="FootnoteReference"/>
                <w:rFonts w:ascii="Arial" w:eastAsia="Calibri" w:hAnsi="Arial" w:cs="Arial"/>
                <w:iCs/>
                <w:color w:val="5B0009"/>
                <w:lang w:val="en-GB" w:eastAsia="lt-LT"/>
              </w:rPr>
              <w:footnoteReference w:customMarkFollows="1" w:id="1"/>
              <w:sym w:font="Symbol" w:char="F02A"/>
            </w:r>
            <w:bookmarkEnd w:id="0"/>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218029A6"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4CCA982D"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133CCC25"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1E705A18"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573D1C77"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5E79E196"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04D027F7"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6879D497" w:rsidR="005D0FF7" w:rsidRPr="002D0027" w:rsidRDefault="0093705D" w:rsidP="00F50679">
            <w:pPr>
              <w:jc w:val="center"/>
              <w:rPr>
                <w:rFonts w:ascii="Arial" w:eastAsia="Calibri" w:hAnsi="Arial" w:cs="Arial"/>
                <w:iCs/>
                <w:lang w:val="en-GB" w:eastAsia="lt-LT"/>
              </w:rPr>
            </w:pPr>
            <w:r>
              <w:rPr>
                <w:rFonts w:ascii="Arial" w:eastAsia="Calibri" w:hAnsi="Arial" w:cs="Arial"/>
                <w:iCs/>
                <w:lang w:val="en-GB" w:eastAsia="lt-LT"/>
              </w:rPr>
              <w:t>23</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1" w:name="_Toc163583739"/>
      <w:r w:rsidRPr="00882DD0">
        <w:rPr>
          <w:rFonts w:ascii="Arial" w:hAnsi="Arial" w:cs="Arial"/>
          <w:color w:val="5B0009"/>
          <w:sz w:val="28"/>
          <w:szCs w:val="28"/>
        </w:rPr>
        <w:lastRenderedPageBreak/>
        <w:t>AREA 1: CONCLUSIONS</w:t>
      </w:r>
      <w:bookmarkEnd w:id="1"/>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782CFD">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81E3A2A" w14:textId="77777777" w:rsidTr="00782CFD">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70323294" w:rsidR="005D0FF7" w:rsidRPr="002D0027" w:rsidRDefault="00782CF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19224A3E" w14:textId="77777777" w:rsidR="00E056BA" w:rsidRPr="006C6987" w:rsidRDefault="00E056BA" w:rsidP="006C6987">
      <w:pPr>
        <w:numPr>
          <w:ilvl w:val="0"/>
          <w:numId w:val="15"/>
        </w:numPr>
        <w:pBdr>
          <w:top w:val="nil"/>
          <w:left w:val="nil"/>
          <w:bottom w:val="nil"/>
          <w:right w:val="nil"/>
          <w:between w:val="nil"/>
        </w:pBdr>
        <w:spacing w:line="276" w:lineRule="auto"/>
        <w:jc w:val="both"/>
        <w:rPr>
          <w:rFonts w:ascii="Arial" w:eastAsia="Arial" w:hAnsi="Arial" w:cs="Arial"/>
          <w:color w:val="000000"/>
          <w:sz w:val="22"/>
          <w:szCs w:val="22"/>
        </w:rPr>
      </w:pPr>
      <w:r w:rsidRPr="006C6987">
        <w:rPr>
          <w:rFonts w:ascii="Arial" w:eastAsia="Arial" w:hAnsi="Arial" w:cs="Arial"/>
          <w:sz w:val="22"/>
          <w:szCs w:val="22"/>
        </w:rPr>
        <w:t>The focus on research methods provides excellent training for students.</w:t>
      </w:r>
    </w:p>
    <w:p w14:paraId="5386DE80" w14:textId="77777777" w:rsidR="00E056BA" w:rsidRPr="006C6987" w:rsidRDefault="00E056BA" w:rsidP="006C6987">
      <w:pPr>
        <w:numPr>
          <w:ilvl w:val="0"/>
          <w:numId w:val="15"/>
        </w:numPr>
        <w:pBdr>
          <w:top w:val="nil"/>
          <w:left w:val="nil"/>
          <w:bottom w:val="nil"/>
          <w:right w:val="nil"/>
          <w:between w:val="nil"/>
        </w:pBdr>
        <w:spacing w:line="276" w:lineRule="auto"/>
        <w:jc w:val="both"/>
        <w:rPr>
          <w:rFonts w:ascii="Arial" w:eastAsia="Arial" w:hAnsi="Arial" w:cs="Arial"/>
          <w:sz w:val="22"/>
          <w:szCs w:val="22"/>
        </w:rPr>
      </w:pPr>
      <w:r w:rsidRPr="006C6987">
        <w:rPr>
          <w:rFonts w:ascii="Arial" w:eastAsia="Arial" w:hAnsi="Arial" w:cs="Arial"/>
          <w:sz w:val="22"/>
          <w:szCs w:val="22"/>
        </w:rPr>
        <w:t xml:space="preserve">The involvement of EDU_Lab in staff development is very positive. </w:t>
      </w:r>
    </w:p>
    <w:p w14:paraId="7812B441" w14:textId="77777777" w:rsidR="00E056BA" w:rsidRDefault="00E056BA" w:rsidP="006C6987">
      <w:pPr>
        <w:numPr>
          <w:ilvl w:val="0"/>
          <w:numId w:val="15"/>
        </w:numPr>
        <w:pBdr>
          <w:top w:val="nil"/>
          <w:left w:val="nil"/>
          <w:bottom w:val="nil"/>
          <w:right w:val="nil"/>
          <w:between w:val="nil"/>
        </w:pBdr>
        <w:spacing w:line="276" w:lineRule="auto"/>
        <w:jc w:val="both"/>
        <w:rPr>
          <w:rFonts w:ascii="Arial" w:eastAsia="Arial" w:hAnsi="Arial" w:cs="Arial"/>
        </w:rPr>
      </w:pPr>
      <w:r w:rsidRPr="006C6987">
        <w:rPr>
          <w:rFonts w:ascii="Arial" w:eastAsia="Arial" w:hAnsi="Arial" w:cs="Arial"/>
          <w:sz w:val="22"/>
          <w:szCs w:val="22"/>
        </w:rPr>
        <w:t>Evidence of utilisation of technology within the curriculum</w:t>
      </w:r>
      <w:r>
        <w:rPr>
          <w:rFonts w:ascii="Arial" w:eastAsia="Arial" w:hAnsi="Arial" w:cs="Arial"/>
        </w:rPr>
        <w:t xml:space="preserve">. </w:t>
      </w:r>
    </w:p>
    <w:p w14:paraId="1DDD9C39" w14:textId="77777777" w:rsidR="005D0FF7" w:rsidRPr="002D0027" w:rsidRDefault="005D0FF7" w:rsidP="006C6987">
      <w:pPr>
        <w:spacing w:line="276" w:lineRule="auto"/>
        <w:jc w:val="both"/>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E40FC88" w14:textId="77777777" w:rsidR="00876F61" w:rsidRPr="006C6987" w:rsidRDefault="00876F61" w:rsidP="005403EE">
      <w:pPr>
        <w:numPr>
          <w:ilvl w:val="0"/>
          <w:numId w:val="16"/>
        </w:numPr>
        <w:pBdr>
          <w:top w:val="nil"/>
          <w:left w:val="nil"/>
          <w:bottom w:val="nil"/>
          <w:right w:val="nil"/>
          <w:between w:val="nil"/>
        </w:pBdr>
        <w:spacing w:line="276" w:lineRule="auto"/>
        <w:rPr>
          <w:rFonts w:ascii="Arial" w:eastAsia="Arial" w:hAnsi="Arial" w:cs="Arial"/>
          <w:color w:val="000000"/>
          <w:sz w:val="22"/>
          <w:szCs w:val="22"/>
        </w:rPr>
      </w:pPr>
      <w:r w:rsidRPr="006C6987">
        <w:rPr>
          <w:rFonts w:ascii="Arial" w:eastAsia="Arial" w:hAnsi="Arial" w:cs="Arial"/>
          <w:sz w:val="22"/>
          <w:szCs w:val="22"/>
        </w:rPr>
        <w:t xml:space="preserve">Ensure programme delivery mode is clear and transparent. </w:t>
      </w:r>
    </w:p>
    <w:p w14:paraId="0E24C633" w14:textId="77777777" w:rsidR="00876F61" w:rsidRPr="006C6987" w:rsidRDefault="00876F61" w:rsidP="00B75BCC">
      <w:pPr>
        <w:numPr>
          <w:ilvl w:val="0"/>
          <w:numId w:val="16"/>
        </w:numPr>
        <w:pBdr>
          <w:top w:val="nil"/>
          <w:left w:val="nil"/>
          <w:bottom w:val="nil"/>
          <w:right w:val="nil"/>
          <w:between w:val="nil"/>
        </w:pBdr>
        <w:spacing w:line="276" w:lineRule="auto"/>
        <w:jc w:val="both"/>
        <w:rPr>
          <w:rFonts w:ascii="Arial" w:eastAsia="Arial" w:hAnsi="Arial" w:cs="Arial"/>
          <w:color w:val="000000"/>
          <w:sz w:val="22"/>
          <w:szCs w:val="22"/>
        </w:rPr>
      </w:pPr>
      <w:r w:rsidRPr="006C6987">
        <w:rPr>
          <w:rFonts w:ascii="Arial" w:eastAsia="Arial" w:hAnsi="Arial" w:cs="Arial"/>
          <w:sz w:val="22"/>
          <w:szCs w:val="22"/>
        </w:rPr>
        <w:t xml:space="preserve">Consider how students (especially international students) physically in Kaunas can have an improved in person student experience. </w:t>
      </w:r>
    </w:p>
    <w:p w14:paraId="68433D23" w14:textId="47405850" w:rsidR="005D0FF7" w:rsidRDefault="00876F61" w:rsidP="007C682C">
      <w:pPr>
        <w:numPr>
          <w:ilvl w:val="0"/>
          <w:numId w:val="16"/>
        </w:numPr>
        <w:pBdr>
          <w:top w:val="nil"/>
          <w:left w:val="nil"/>
          <w:bottom w:val="nil"/>
          <w:right w:val="nil"/>
          <w:between w:val="nil"/>
        </w:pBdr>
        <w:spacing w:line="276" w:lineRule="auto"/>
        <w:rPr>
          <w:rFonts w:ascii="Arial" w:eastAsia="Arial" w:hAnsi="Arial" w:cs="Arial"/>
          <w:color w:val="000000"/>
          <w:sz w:val="22"/>
          <w:szCs w:val="22"/>
        </w:rPr>
      </w:pPr>
      <w:r w:rsidRPr="006C6987">
        <w:rPr>
          <w:rFonts w:ascii="Arial" w:eastAsia="Arial" w:hAnsi="Arial" w:cs="Arial"/>
          <w:sz w:val="22"/>
          <w:szCs w:val="22"/>
        </w:rPr>
        <w:t xml:space="preserve">Ensure Faculty/University strategic goals and vision firmly embedded in programme learning outcomes. The vision is an exciting one and one the programme should be able to align to in order to exploit its uniqueness. </w:t>
      </w:r>
    </w:p>
    <w:p w14:paraId="3B14E102" w14:textId="6947BCB1" w:rsidR="007C682C" w:rsidRDefault="007C682C" w:rsidP="00B75BCC">
      <w:pPr>
        <w:numPr>
          <w:ilvl w:val="0"/>
          <w:numId w:val="16"/>
        </w:numPr>
        <w:pBdr>
          <w:top w:val="nil"/>
          <w:left w:val="nil"/>
          <w:bottom w:val="nil"/>
          <w:right w:val="nil"/>
          <w:between w:val="nil"/>
        </w:pBdr>
        <w:spacing w:line="276" w:lineRule="auto"/>
        <w:jc w:val="both"/>
        <w:rPr>
          <w:rFonts w:ascii="Arial" w:eastAsia="Arial" w:hAnsi="Arial" w:cs="Arial"/>
          <w:color w:val="000000"/>
          <w:sz w:val="22"/>
          <w:szCs w:val="22"/>
        </w:rPr>
      </w:pPr>
      <w:r w:rsidRPr="007C682C">
        <w:rPr>
          <w:rFonts w:ascii="Arial" w:eastAsia="Arial" w:hAnsi="Arial" w:cs="Arial"/>
          <w:color w:val="000000"/>
          <w:sz w:val="22"/>
          <w:szCs w:val="22"/>
        </w:rPr>
        <w:t>The Vice Dean for Education should lead an effort to map specific skills and knowledge (competencies) across various modules. This will help confirm that students are developing a comprehensive set of abilities throughout their studies, rather than acquiring fragmented knowledge from individual courses.</w:t>
      </w:r>
    </w:p>
    <w:p w14:paraId="38873BA8" w14:textId="77777777" w:rsidR="007C682C" w:rsidRPr="007C682C" w:rsidRDefault="007C682C" w:rsidP="007C682C">
      <w:pPr>
        <w:pBdr>
          <w:top w:val="nil"/>
          <w:left w:val="nil"/>
          <w:bottom w:val="nil"/>
          <w:right w:val="nil"/>
          <w:between w:val="nil"/>
        </w:pBdr>
        <w:spacing w:line="276" w:lineRule="auto"/>
        <w:ind w:left="720"/>
        <w:rPr>
          <w:rFonts w:ascii="Arial" w:eastAsia="Arial" w:hAnsi="Arial" w:cs="Arial"/>
          <w:color w:val="000000"/>
          <w:sz w:val="22"/>
          <w:szCs w:val="22"/>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475ABAE" w14:textId="77777777" w:rsidR="003869BA" w:rsidRPr="006C6987" w:rsidRDefault="003869BA" w:rsidP="005403EE">
      <w:pPr>
        <w:numPr>
          <w:ilvl w:val="0"/>
          <w:numId w:val="17"/>
        </w:numPr>
        <w:pBdr>
          <w:top w:val="nil"/>
          <w:left w:val="nil"/>
          <w:bottom w:val="nil"/>
          <w:right w:val="nil"/>
          <w:between w:val="nil"/>
        </w:pBdr>
        <w:spacing w:line="276" w:lineRule="auto"/>
        <w:rPr>
          <w:rFonts w:ascii="Arial" w:eastAsia="Arial" w:hAnsi="Arial" w:cs="Arial"/>
          <w:color w:val="000000"/>
          <w:sz w:val="22"/>
          <w:szCs w:val="22"/>
        </w:rPr>
      </w:pPr>
      <w:r w:rsidRPr="006C6987">
        <w:rPr>
          <w:rFonts w:ascii="Arial" w:eastAsia="Arial" w:hAnsi="Arial" w:cs="Arial"/>
          <w:sz w:val="22"/>
          <w:szCs w:val="22"/>
        </w:rPr>
        <w:t xml:space="preserve">Reflect on the interaction between public policy and security across the programme. </w:t>
      </w:r>
    </w:p>
    <w:p w14:paraId="11481FE9" w14:textId="77777777" w:rsidR="003869BA" w:rsidRPr="006C6987" w:rsidRDefault="003869BA" w:rsidP="005403EE">
      <w:pPr>
        <w:numPr>
          <w:ilvl w:val="0"/>
          <w:numId w:val="17"/>
        </w:numPr>
        <w:pBdr>
          <w:top w:val="nil"/>
          <w:left w:val="nil"/>
          <w:bottom w:val="nil"/>
          <w:right w:val="nil"/>
          <w:between w:val="nil"/>
        </w:pBdr>
        <w:spacing w:line="276" w:lineRule="auto"/>
        <w:rPr>
          <w:rFonts w:ascii="Arial" w:eastAsia="Arial" w:hAnsi="Arial" w:cs="Arial"/>
          <w:color w:val="000000"/>
          <w:sz w:val="22"/>
          <w:szCs w:val="22"/>
        </w:rPr>
      </w:pPr>
      <w:r w:rsidRPr="006C6987">
        <w:rPr>
          <w:rFonts w:ascii="Arial" w:eastAsia="Arial" w:hAnsi="Arial" w:cs="Arial"/>
          <w:sz w:val="22"/>
          <w:szCs w:val="22"/>
        </w:rPr>
        <w:t>Explore ways to encourage students to participate in ECIU and other relevant (GIFTed etc) activities.</w:t>
      </w:r>
    </w:p>
    <w:p w14:paraId="16FCDE20" w14:textId="77777777" w:rsidR="003869BA" w:rsidRPr="006C6987" w:rsidRDefault="003869BA" w:rsidP="005403EE">
      <w:pPr>
        <w:numPr>
          <w:ilvl w:val="0"/>
          <w:numId w:val="17"/>
        </w:numPr>
        <w:pBdr>
          <w:top w:val="nil"/>
          <w:left w:val="nil"/>
          <w:bottom w:val="nil"/>
          <w:right w:val="nil"/>
          <w:between w:val="nil"/>
        </w:pBdr>
        <w:spacing w:line="276" w:lineRule="auto"/>
        <w:rPr>
          <w:rFonts w:ascii="Arial" w:eastAsia="Arial" w:hAnsi="Arial" w:cs="Arial"/>
          <w:sz w:val="22"/>
          <w:szCs w:val="22"/>
        </w:rPr>
      </w:pPr>
      <w:r w:rsidRPr="006C6987">
        <w:rPr>
          <w:rFonts w:ascii="Arial" w:eastAsia="Arial" w:hAnsi="Arial" w:cs="Arial"/>
          <w:sz w:val="22"/>
          <w:szCs w:val="22"/>
        </w:rPr>
        <w:t xml:space="preserve">Consider whether the Development of Challenge-based innovations could be integrated into the curriculum. </w:t>
      </w:r>
    </w:p>
    <w:p w14:paraId="7DE2391A" w14:textId="77777777" w:rsidR="003869BA" w:rsidRPr="006C6987" w:rsidRDefault="003869BA" w:rsidP="005403EE">
      <w:pPr>
        <w:numPr>
          <w:ilvl w:val="0"/>
          <w:numId w:val="17"/>
        </w:numPr>
        <w:pBdr>
          <w:top w:val="nil"/>
          <w:left w:val="nil"/>
          <w:bottom w:val="nil"/>
          <w:right w:val="nil"/>
          <w:between w:val="nil"/>
        </w:pBdr>
        <w:spacing w:line="276" w:lineRule="auto"/>
        <w:rPr>
          <w:rFonts w:ascii="Arial" w:eastAsia="Arial" w:hAnsi="Arial" w:cs="Arial"/>
          <w:sz w:val="22"/>
          <w:szCs w:val="22"/>
        </w:rPr>
      </w:pPr>
      <w:r w:rsidRPr="006C6987">
        <w:rPr>
          <w:rFonts w:ascii="Arial" w:eastAsia="Arial" w:hAnsi="Arial" w:cs="Arial"/>
          <w:sz w:val="22"/>
          <w:szCs w:val="22"/>
        </w:rPr>
        <w:t xml:space="preserve">Explore opportunities to internationalise student opportunities beyond Erasmus and lengthy internships. </w:t>
      </w: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200497">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BCFB01A" w14:textId="77777777" w:rsidTr="00200497">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76EC9E58" w:rsidR="005D0FF7" w:rsidRPr="002D0027" w:rsidRDefault="0020049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B75BCC">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B75BCC">
      <w:pPr>
        <w:spacing w:line="276" w:lineRule="auto"/>
        <w:rPr>
          <w:rFonts w:ascii="Arial" w:hAnsi="Arial" w:cs="Arial"/>
          <w:b/>
          <w:bCs/>
          <w:color w:val="136C73"/>
          <w:sz w:val="22"/>
          <w:szCs w:val="22"/>
          <w:lang w:val="en-GB" w:eastAsia="lt-LT"/>
        </w:rPr>
      </w:pPr>
    </w:p>
    <w:p w14:paraId="1131B46E" w14:textId="77777777" w:rsidR="000907A3" w:rsidRPr="006C6987" w:rsidRDefault="000907A3" w:rsidP="00B75BC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sidRPr="006C6987">
        <w:rPr>
          <w:rFonts w:ascii="Arial" w:eastAsia="Arial" w:hAnsi="Arial" w:cs="Arial"/>
          <w:sz w:val="22"/>
          <w:szCs w:val="22"/>
        </w:rPr>
        <w:t xml:space="preserve">The program’s strong emphasis on data management and analysis sets it apart from others in the field. </w:t>
      </w:r>
    </w:p>
    <w:p w14:paraId="3AE3A5F2" w14:textId="77777777" w:rsidR="000907A3" w:rsidRPr="006C6987" w:rsidRDefault="000907A3" w:rsidP="00B75BC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sidRPr="006C6987">
        <w:rPr>
          <w:rFonts w:ascii="Arial" w:eastAsia="Arial" w:hAnsi="Arial" w:cs="Arial"/>
          <w:sz w:val="22"/>
          <w:szCs w:val="22"/>
        </w:rPr>
        <w:t>Technological components are integrated into all courses, supported by relevant in-house training for faculty.</w:t>
      </w:r>
    </w:p>
    <w:p w14:paraId="4A62016A" w14:textId="77777777" w:rsidR="000907A3" w:rsidRDefault="000907A3" w:rsidP="00B75BCC">
      <w:pPr>
        <w:numPr>
          <w:ilvl w:val="0"/>
          <w:numId w:val="18"/>
        </w:numPr>
        <w:pBdr>
          <w:top w:val="nil"/>
          <w:left w:val="nil"/>
          <w:bottom w:val="nil"/>
          <w:right w:val="nil"/>
          <w:between w:val="nil"/>
        </w:pBdr>
        <w:spacing w:line="276" w:lineRule="auto"/>
        <w:jc w:val="both"/>
        <w:rPr>
          <w:rFonts w:ascii="Arial" w:eastAsia="Arial" w:hAnsi="Arial" w:cs="Arial"/>
          <w:color w:val="000000"/>
        </w:rPr>
      </w:pPr>
      <w:r w:rsidRPr="006C6987">
        <w:rPr>
          <w:rFonts w:ascii="Arial" w:eastAsia="Arial" w:hAnsi="Arial" w:cs="Arial"/>
          <w:sz w:val="22"/>
          <w:szCs w:val="22"/>
        </w:rPr>
        <w:t>The teaching staff demonstrates a high level of research engagement</w:t>
      </w:r>
      <w:r>
        <w:rPr>
          <w:rFonts w:ascii="Arial" w:eastAsia="Arial" w:hAnsi="Arial" w:cs="Arial"/>
        </w:rPr>
        <w:t>.</w:t>
      </w:r>
    </w:p>
    <w:p w14:paraId="5B7F647E" w14:textId="77777777" w:rsidR="005D0FF7" w:rsidRPr="002D0027" w:rsidRDefault="005D0FF7" w:rsidP="00B75BCC">
      <w:pPr>
        <w:spacing w:line="276" w:lineRule="auto"/>
        <w:jc w:val="both"/>
        <w:rPr>
          <w:rFonts w:ascii="Arial" w:hAnsi="Arial" w:cs="Arial"/>
          <w:b/>
          <w:bCs/>
          <w:color w:val="136C73"/>
          <w:sz w:val="22"/>
          <w:szCs w:val="22"/>
          <w:lang w:val="en-GB" w:eastAsia="lt-LT"/>
        </w:rPr>
      </w:pPr>
    </w:p>
    <w:p w14:paraId="413F2C3D" w14:textId="77777777" w:rsidR="005D0FF7" w:rsidRPr="00882DD0" w:rsidRDefault="005D0FF7" w:rsidP="00B75BCC">
      <w:pPr>
        <w:spacing w:line="276" w:lineRule="auto"/>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B75BCC">
      <w:pPr>
        <w:tabs>
          <w:tab w:val="left" w:pos="1298"/>
          <w:tab w:val="left" w:pos="1985"/>
        </w:tabs>
        <w:spacing w:line="276" w:lineRule="auto"/>
        <w:jc w:val="both"/>
        <w:rPr>
          <w:rFonts w:ascii="Arial" w:eastAsia="Calibri" w:hAnsi="Arial" w:cs="Arial"/>
          <w:iCs/>
          <w:color w:val="136C73"/>
          <w:sz w:val="22"/>
          <w:szCs w:val="22"/>
          <w:lang w:val="en-GB" w:eastAsia="lt-LT"/>
        </w:rPr>
      </w:pPr>
    </w:p>
    <w:p w14:paraId="4552DB8F" w14:textId="17E3D456" w:rsidR="005D0FF7"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1415D79B" w14:textId="77777777" w:rsidR="007D2541" w:rsidRPr="00A41C86" w:rsidRDefault="007D2541" w:rsidP="00B75BCC">
      <w:pPr>
        <w:tabs>
          <w:tab w:val="left" w:pos="1298"/>
          <w:tab w:val="left" w:pos="1985"/>
        </w:tabs>
        <w:spacing w:line="276" w:lineRule="auto"/>
        <w:jc w:val="both"/>
        <w:rPr>
          <w:rFonts w:ascii="Arial" w:eastAsia="Calibri" w:hAnsi="Arial" w:cs="Arial"/>
          <w:iCs/>
          <w:color w:val="5B0009"/>
          <w:sz w:val="22"/>
          <w:szCs w:val="22"/>
          <w:lang w:val="en-GB" w:eastAsia="lt-LT"/>
        </w:rPr>
      </w:pPr>
    </w:p>
    <w:p w14:paraId="3D0A180C" w14:textId="77777777" w:rsidR="00A41C86" w:rsidRPr="006C6987" w:rsidRDefault="00A41C86" w:rsidP="00B75BCC">
      <w:pPr>
        <w:numPr>
          <w:ilvl w:val="0"/>
          <w:numId w:val="19"/>
        </w:numPr>
        <w:spacing w:line="276" w:lineRule="auto"/>
        <w:jc w:val="both"/>
        <w:rPr>
          <w:rFonts w:ascii="Arial" w:eastAsia="Arial" w:hAnsi="Arial" w:cs="Arial"/>
          <w:sz w:val="22"/>
          <w:szCs w:val="22"/>
        </w:rPr>
      </w:pPr>
      <w:r w:rsidRPr="006C6987">
        <w:rPr>
          <w:rFonts w:ascii="Arial" w:eastAsia="Arial" w:hAnsi="Arial" w:cs="Arial"/>
          <w:sz w:val="22"/>
          <w:szCs w:val="22"/>
        </w:rPr>
        <w:t xml:space="preserve">The balance between teaching and research time requires careful attention. Maintaining the current high level of publishing and grant activities may not be sustainable if the research time continues to decrease. </w:t>
      </w:r>
    </w:p>
    <w:p w14:paraId="47495475" w14:textId="77777777" w:rsidR="00A41C86" w:rsidRPr="006C6987" w:rsidRDefault="00A41C86" w:rsidP="00B75BCC">
      <w:pPr>
        <w:numPr>
          <w:ilvl w:val="0"/>
          <w:numId w:val="19"/>
        </w:numPr>
        <w:spacing w:line="276" w:lineRule="auto"/>
        <w:jc w:val="both"/>
        <w:rPr>
          <w:rFonts w:ascii="Arial" w:eastAsia="Arial" w:hAnsi="Arial" w:cs="Arial"/>
          <w:sz w:val="22"/>
          <w:szCs w:val="22"/>
        </w:rPr>
      </w:pPr>
      <w:r w:rsidRPr="006C6987">
        <w:rPr>
          <w:rFonts w:ascii="Arial" w:eastAsia="Arial" w:hAnsi="Arial" w:cs="Arial"/>
          <w:sz w:val="22"/>
          <w:szCs w:val="22"/>
        </w:rPr>
        <w:t>Greater attention is needed to align the program's subject content with its title. If KTU prefers to maintain alignment with the staff’s research profiles, reconsidering the program's title might be necessary.</w:t>
      </w:r>
    </w:p>
    <w:p w14:paraId="7BD515DB"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26C74F0C" w14:textId="77777777" w:rsidR="00CD6C0E" w:rsidRPr="006C6987" w:rsidRDefault="00CD6C0E" w:rsidP="00B75BCC">
      <w:pPr>
        <w:numPr>
          <w:ilvl w:val="0"/>
          <w:numId w:val="2"/>
        </w:numPr>
        <w:spacing w:line="276" w:lineRule="auto"/>
        <w:jc w:val="both"/>
        <w:rPr>
          <w:rFonts w:ascii="Arial" w:eastAsia="Arial" w:hAnsi="Arial" w:cs="Arial"/>
          <w:sz w:val="22"/>
          <w:szCs w:val="22"/>
        </w:rPr>
      </w:pPr>
      <w:r w:rsidRPr="006C6987">
        <w:rPr>
          <w:rFonts w:ascii="Arial" w:eastAsia="Arial" w:hAnsi="Arial" w:cs="Arial"/>
          <w:sz w:val="22"/>
          <w:szCs w:val="22"/>
        </w:rPr>
        <w:t>To enhance the program's appeal by emphasizing its strengths, such as the technological component and hands-on data analysis, making these features more visible and attractive to students.</w:t>
      </w:r>
    </w:p>
    <w:p w14:paraId="473040EC" w14:textId="77777777" w:rsidR="00CD6C0E" w:rsidRPr="006C6987" w:rsidRDefault="00CD6C0E" w:rsidP="00B75BCC">
      <w:pPr>
        <w:numPr>
          <w:ilvl w:val="0"/>
          <w:numId w:val="2"/>
        </w:numPr>
        <w:spacing w:line="276" w:lineRule="auto"/>
        <w:jc w:val="both"/>
        <w:rPr>
          <w:rFonts w:ascii="Arial" w:eastAsia="Arial" w:hAnsi="Arial" w:cs="Arial"/>
          <w:sz w:val="22"/>
          <w:szCs w:val="22"/>
        </w:rPr>
      </w:pPr>
      <w:r w:rsidRPr="006C6987">
        <w:rPr>
          <w:rFonts w:ascii="Arial" w:eastAsia="Arial" w:hAnsi="Arial" w:cs="Arial"/>
          <w:sz w:val="22"/>
          <w:szCs w:val="22"/>
        </w:rPr>
        <w:t>To engage interested students more actively in academic staff research projects to cultivate research as a professional pathway.</w:t>
      </w:r>
    </w:p>
    <w:p w14:paraId="0B12BDC0" w14:textId="16F82519" w:rsidR="005D0FF7" w:rsidRPr="006C6987" w:rsidRDefault="00CD6C0E" w:rsidP="00B75BCC">
      <w:pPr>
        <w:pStyle w:val="ListParagraph"/>
        <w:numPr>
          <w:ilvl w:val="0"/>
          <w:numId w:val="2"/>
        </w:numPr>
        <w:spacing w:line="276" w:lineRule="auto"/>
        <w:rPr>
          <w:rFonts w:ascii="Arial" w:hAnsi="Arial" w:cs="Arial"/>
          <w:sz w:val="22"/>
          <w:szCs w:val="22"/>
          <w:lang w:eastAsia="lt-LT"/>
        </w:rPr>
      </w:pPr>
      <w:r w:rsidRPr="006C6987">
        <w:rPr>
          <w:rFonts w:ascii="Arial" w:eastAsia="Arial" w:hAnsi="Arial" w:cs="Arial"/>
          <w:sz w:val="22"/>
          <w:szCs w:val="22"/>
        </w:rPr>
        <w:t>To fully utilize interdisciplinary Research Groups to strengthen program development and improve teaching and learning practices</w:t>
      </w:r>
    </w:p>
    <w:p w14:paraId="41335869" w14:textId="77777777" w:rsidR="005D0FF7" w:rsidRPr="002D0027" w:rsidRDefault="005D0FF7" w:rsidP="00B75BCC">
      <w:pPr>
        <w:spacing w:after="200" w:line="276" w:lineRule="auto"/>
        <w:jc w:val="both"/>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B837F3">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7CE3F348" w14:textId="77777777" w:rsidTr="00B837F3">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5"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6CBDB1E7" w:rsidR="005D0FF7" w:rsidRPr="002D0027" w:rsidRDefault="00B837F3"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B75BCC">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B75BCC">
      <w:pPr>
        <w:spacing w:line="276" w:lineRule="auto"/>
        <w:rPr>
          <w:rFonts w:ascii="Arial" w:hAnsi="Arial" w:cs="Arial"/>
          <w:b/>
          <w:bCs/>
          <w:color w:val="136C73"/>
          <w:sz w:val="22"/>
          <w:szCs w:val="22"/>
          <w:lang w:val="en-GB" w:eastAsia="lt-LT"/>
        </w:rPr>
      </w:pPr>
    </w:p>
    <w:p w14:paraId="3436BD93" w14:textId="77777777" w:rsidR="00475DCB" w:rsidRPr="006C6987" w:rsidRDefault="00475DCB" w:rsidP="00B75BCC">
      <w:pPr>
        <w:numPr>
          <w:ilvl w:val="0"/>
          <w:numId w:val="20"/>
        </w:numPr>
        <w:spacing w:line="276" w:lineRule="auto"/>
        <w:jc w:val="both"/>
        <w:rPr>
          <w:rFonts w:ascii="Arial" w:eastAsia="Arial" w:hAnsi="Arial" w:cs="Arial"/>
          <w:sz w:val="22"/>
          <w:szCs w:val="22"/>
        </w:rPr>
      </w:pPr>
      <w:r w:rsidRPr="006C6987">
        <w:rPr>
          <w:rFonts w:ascii="Arial" w:eastAsia="Arial" w:hAnsi="Arial" w:cs="Arial"/>
          <w:sz w:val="22"/>
          <w:szCs w:val="22"/>
        </w:rPr>
        <w:t>Many non-formal education programmes, leisure activities are available.</w:t>
      </w:r>
    </w:p>
    <w:p w14:paraId="362B6951" w14:textId="243B29A2" w:rsidR="005D0FF7" w:rsidRPr="006C6987" w:rsidRDefault="00475DCB" w:rsidP="00B75BCC">
      <w:pPr>
        <w:numPr>
          <w:ilvl w:val="0"/>
          <w:numId w:val="20"/>
        </w:numPr>
        <w:spacing w:after="240" w:line="276" w:lineRule="auto"/>
        <w:jc w:val="both"/>
        <w:rPr>
          <w:rFonts w:ascii="Arial" w:eastAsia="Arial" w:hAnsi="Arial" w:cs="Arial"/>
          <w:sz w:val="22"/>
          <w:szCs w:val="22"/>
        </w:rPr>
      </w:pPr>
      <w:r w:rsidRPr="006C6987">
        <w:rPr>
          <w:rFonts w:ascii="Arial" w:eastAsia="Arial" w:hAnsi="Arial" w:cs="Arial"/>
          <w:sz w:val="22"/>
          <w:szCs w:val="22"/>
        </w:rPr>
        <w:t>Comprehensive academic, financial, social, and psychological support is available for students.</w:t>
      </w:r>
    </w:p>
    <w:p w14:paraId="3A741AD9" w14:textId="77777777" w:rsidR="005D0FF7" w:rsidRPr="009361AA" w:rsidRDefault="005D0FF7" w:rsidP="00B75BCC">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B75BCC">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0ADDCC37" w14:textId="77777777" w:rsidR="005967DE" w:rsidRPr="006C6987" w:rsidRDefault="005967DE" w:rsidP="00B75BCC">
      <w:pPr>
        <w:numPr>
          <w:ilvl w:val="0"/>
          <w:numId w:val="21"/>
        </w:numPr>
        <w:spacing w:line="276" w:lineRule="auto"/>
        <w:jc w:val="both"/>
        <w:rPr>
          <w:rFonts w:ascii="Arial" w:eastAsia="Arial" w:hAnsi="Arial" w:cs="Arial"/>
          <w:sz w:val="22"/>
          <w:szCs w:val="22"/>
        </w:rPr>
      </w:pPr>
      <w:r w:rsidRPr="006C6987">
        <w:rPr>
          <w:rFonts w:ascii="Arial" w:eastAsia="Arial" w:hAnsi="Arial" w:cs="Arial"/>
          <w:sz w:val="22"/>
          <w:szCs w:val="22"/>
        </w:rPr>
        <w:t>To encourage students to participate in at least short-term study exchanges, such as BIP.</w:t>
      </w:r>
    </w:p>
    <w:p w14:paraId="79F01027" w14:textId="77777777" w:rsidR="005967DE" w:rsidRPr="006C6987" w:rsidRDefault="005967DE" w:rsidP="00B75BCC">
      <w:pPr>
        <w:numPr>
          <w:ilvl w:val="0"/>
          <w:numId w:val="21"/>
        </w:numPr>
        <w:spacing w:line="276" w:lineRule="auto"/>
        <w:jc w:val="both"/>
        <w:rPr>
          <w:rFonts w:ascii="Arial" w:eastAsia="Arial" w:hAnsi="Arial" w:cs="Arial"/>
          <w:sz w:val="22"/>
          <w:szCs w:val="22"/>
        </w:rPr>
      </w:pPr>
      <w:r w:rsidRPr="006C6987">
        <w:rPr>
          <w:rFonts w:ascii="Arial" w:eastAsia="Arial" w:hAnsi="Arial" w:cs="Arial"/>
          <w:sz w:val="22"/>
          <w:szCs w:val="22"/>
        </w:rPr>
        <w:t>To define and standardise the use of communication channels.</w:t>
      </w:r>
    </w:p>
    <w:p w14:paraId="214F5199" w14:textId="77777777" w:rsidR="005D0FF7" w:rsidRPr="006C698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36701E51" w14:textId="77777777" w:rsidR="007F2ED1" w:rsidRPr="006C6987" w:rsidRDefault="007F2ED1" w:rsidP="00B75BCC">
      <w:pPr>
        <w:numPr>
          <w:ilvl w:val="0"/>
          <w:numId w:val="3"/>
        </w:numPr>
        <w:spacing w:line="276" w:lineRule="auto"/>
        <w:jc w:val="both"/>
        <w:rPr>
          <w:rFonts w:ascii="Arial" w:eastAsia="Arial" w:hAnsi="Arial" w:cs="Arial"/>
          <w:sz w:val="22"/>
          <w:szCs w:val="22"/>
        </w:rPr>
      </w:pPr>
      <w:r w:rsidRPr="006C6987">
        <w:rPr>
          <w:rFonts w:ascii="Arial" w:eastAsia="Arial" w:hAnsi="Arial" w:cs="Arial"/>
          <w:sz w:val="22"/>
          <w:szCs w:val="22"/>
        </w:rPr>
        <w:t>To encourage students to utilise academic, career, and psychological support services.</w:t>
      </w:r>
    </w:p>
    <w:p w14:paraId="625E7540" w14:textId="77777777" w:rsidR="005D0FF7" w:rsidRPr="002D0027" w:rsidRDefault="005D0FF7" w:rsidP="00B75BCC">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5CC51202" w14:textId="76AD0C3C"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94520D">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07E8004" w14:textId="77777777" w:rsidTr="0094520D">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5"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7D1F13A0" w:rsidR="005D0FF7" w:rsidRPr="002D0027" w:rsidRDefault="0070388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B75BCC">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B75BCC">
      <w:pPr>
        <w:spacing w:line="276" w:lineRule="auto"/>
        <w:rPr>
          <w:rFonts w:ascii="Arial" w:hAnsi="Arial" w:cs="Arial"/>
          <w:b/>
          <w:bCs/>
          <w:color w:val="136C73"/>
          <w:sz w:val="22"/>
          <w:szCs w:val="22"/>
          <w:lang w:val="en-GB" w:eastAsia="lt-LT"/>
        </w:rPr>
      </w:pPr>
    </w:p>
    <w:p w14:paraId="37C8EABF" w14:textId="77777777" w:rsidR="0090240D" w:rsidRPr="006C6987" w:rsidRDefault="0090240D" w:rsidP="00B75BCC">
      <w:pPr>
        <w:numPr>
          <w:ilvl w:val="0"/>
          <w:numId w:val="4"/>
        </w:numPr>
        <w:spacing w:line="276" w:lineRule="auto"/>
        <w:jc w:val="both"/>
        <w:rPr>
          <w:rFonts w:ascii="Arial" w:eastAsia="Arial" w:hAnsi="Arial" w:cs="Arial"/>
          <w:sz w:val="22"/>
          <w:szCs w:val="22"/>
        </w:rPr>
      </w:pPr>
      <w:r w:rsidRPr="006C6987">
        <w:rPr>
          <w:rFonts w:ascii="Arial" w:eastAsia="Arial" w:hAnsi="Arial" w:cs="Arial"/>
          <w:sz w:val="22"/>
          <w:szCs w:val="22"/>
        </w:rPr>
        <w:t>Active learning methods like project-based learning, design thinking, and real-life simulations are used. There are plans to integrate AI tools for course development. The use of innovative methods is part of teacher assessment.</w:t>
      </w:r>
    </w:p>
    <w:p w14:paraId="31E26F77" w14:textId="77777777" w:rsidR="0090240D" w:rsidRPr="006C6987" w:rsidRDefault="0090240D" w:rsidP="00B75BCC">
      <w:pPr>
        <w:numPr>
          <w:ilvl w:val="0"/>
          <w:numId w:val="4"/>
        </w:numPr>
        <w:spacing w:line="276" w:lineRule="auto"/>
        <w:jc w:val="both"/>
        <w:rPr>
          <w:rFonts w:ascii="Arial" w:eastAsia="Arial" w:hAnsi="Arial" w:cs="Arial"/>
          <w:sz w:val="22"/>
          <w:szCs w:val="22"/>
        </w:rPr>
      </w:pPr>
      <w:r w:rsidRPr="006C6987">
        <w:rPr>
          <w:rFonts w:ascii="Arial" w:eastAsia="Arial" w:hAnsi="Arial" w:cs="Arial"/>
          <w:sz w:val="22"/>
          <w:szCs w:val="22"/>
        </w:rPr>
        <w:t>Regular pre-scheduled consultations and proactive scenario-based consultations (e.g., questioning students on readings to assess knowledge gaps) are conducted.</w:t>
      </w:r>
    </w:p>
    <w:p w14:paraId="56DAE60C" w14:textId="77777777" w:rsidR="0090240D" w:rsidRPr="006C6987" w:rsidRDefault="0090240D" w:rsidP="00B75BCC">
      <w:pPr>
        <w:numPr>
          <w:ilvl w:val="0"/>
          <w:numId w:val="4"/>
        </w:numPr>
        <w:spacing w:line="276" w:lineRule="auto"/>
        <w:jc w:val="both"/>
        <w:rPr>
          <w:rFonts w:ascii="Arial" w:eastAsia="Arial" w:hAnsi="Arial" w:cs="Arial"/>
          <w:sz w:val="22"/>
          <w:szCs w:val="22"/>
        </w:rPr>
      </w:pPr>
      <w:r w:rsidRPr="006C6987">
        <w:rPr>
          <w:rFonts w:ascii="Arial" w:eastAsia="Arial" w:hAnsi="Arial" w:cs="Arial"/>
          <w:sz w:val="22"/>
          <w:szCs w:val="22"/>
        </w:rPr>
        <w:t>Student activity is additionally evaluated (up to 10% of the final mark) based on preparation for case analysis, discussions, debates, and participation.</w:t>
      </w:r>
    </w:p>
    <w:p w14:paraId="33F40362" w14:textId="77777777" w:rsidR="005D0FF7" w:rsidRPr="002D0027" w:rsidRDefault="005D0FF7" w:rsidP="00B75BCC">
      <w:pPr>
        <w:spacing w:line="276" w:lineRule="auto"/>
        <w:rPr>
          <w:rFonts w:ascii="Arial" w:hAnsi="Arial" w:cs="Arial"/>
          <w:b/>
          <w:bCs/>
          <w:color w:val="136C73"/>
          <w:sz w:val="22"/>
          <w:szCs w:val="22"/>
          <w:lang w:val="en-GB" w:eastAsia="lt-LT"/>
        </w:rPr>
      </w:pPr>
    </w:p>
    <w:p w14:paraId="33329162" w14:textId="77777777" w:rsidR="005D0FF7" w:rsidRPr="0084778A" w:rsidRDefault="005D0FF7" w:rsidP="00B75BCC">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B75BCC">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2CF14D65" w14:textId="77777777" w:rsidR="002F6441" w:rsidRPr="006C6987" w:rsidRDefault="002F6441" w:rsidP="00B75BCC">
      <w:pPr>
        <w:numPr>
          <w:ilvl w:val="0"/>
          <w:numId w:val="22"/>
        </w:numPr>
        <w:spacing w:line="276" w:lineRule="auto"/>
        <w:jc w:val="both"/>
        <w:rPr>
          <w:rFonts w:ascii="Arial" w:eastAsia="Arial" w:hAnsi="Arial" w:cs="Arial"/>
          <w:sz w:val="22"/>
          <w:szCs w:val="22"/>
        </w:rPr>
      </w:pPr>
      <w:r w:rsidRPr="006C6987">
        <w:rPr>
          <w:rFonts w:ascii="Arial" w:eastAsia="Arial" w:hAnsi="Arial" w:cs="Arial"/>
          <w:sz w:val="22"/>
          <w:szCs w:val="22"/>
        </w:rPr>
        <w:t>To clearly indicate the online nature of the programme, integrate more global perspectives, provide further training for teachers on student engagement and better exploit Erasmus plus opportunities for students.</w:t>
      </w:r>
    </w:p>
    <w:p w14:paraId="4032F455" w14:textId="77777777" w:rsidR="002F6441" w:rsidRPr="006C6987" w:rsidRDefault="002F6441" w:rsidP="00B75BCC">
      <w:pPr>
        <w:numPr>
          <w:ilvl w:val="0"/>
          <w:numId w:val="22"/>
        </w:numPr>
        <w:spacing w:line="276" w:lineRule="auto"/>
        <w:jc w:val="both"/>
        <w:rPr>
          <w:rFonts w:ascii="Arial" w:eastAsia="Arial" w:hAnsi="Arial" w:cs="Arial"/>
          <w:sz w:val="22"/>
          <w:szCs w:val="22"/>
        </w:rPr>
      </w:pPr>
      <w:r w:rsidRPr="006C6987">
        <w:rPr>
          <w:rFonts w:ascii="Arial" w:eastAsia="Arial" w:hAnsi="Arial" w:cs="Arial"/>
          <w:sz w:val="22"/>
          <w:szCs w:val="22"/>
        </w:rPr>
        <w:t>To ensure all buildings are adapted for students with individual needs and encourage a proactive role for teachers and administrative staff in identifying and assisting students who may not request support themselves.</w:t>
      </w:r>
    </w:p>
    <w:p w14:paraId="7DD43625" w14:textId="77777777" w:rsidR="002F6441" w:rsidRPr="006C6987" w:rsidRDefault="002F6441" w:rsidP="00B75BCC">
      <w:pPr>
        <w:numPr>
          <w:ilvl w:val="0"/>
          <w:numId w:val="22"/>
        </w:numPr>
        <w:spacing w:line="276" w:lineRule="auto"/>
        <w:jc w:val="both"/>
        <w:rPr>
          <w:rFonts w:ascii="Arial" w:eastAsia="Arial" w:hAnsi="Arial" w:cs="Arial"/>
          <w:sz w:val="22"/>
          <w:szCs w:val="22"/>
        </w:rPr>
      </w:pPr>
      <w:r w:rsidRPr="006C6987">
        <w:rPr>
          <w:rFonts w:ascii="Arial" w:eastAsia="Arial" w:hAnsi="Arial" w:cs="Arial"/>
          <w:sz w:val="22"/>
          <w:szCs w:val="22"/>
        </w:rPr>
        <w:t>To standardize communication channels between lecturers and students, enhance proactive and individualised feedback to students, and ensure all students, incl. international ones, have access to self-assessment/ learning progress planning tools. In addition, to improve guidelines for ethical communication between teachers and students to prevent misunderstandings, provide structured networking opportunities (virtual or onsite meetups) for student community-building, enhance cultural awareness training for teachers.</w:t>
      </w:r>
    </w:p>
    <w:p w14:paraId="512E1E67" w14:textId="77777777" w:rsidR="002F6441" w:rsidRPr="006C6987" w:rsidRDefault="002F6441" w:rsidP="00B75BCC">
      <w:pPr>
        <w:numPr>
          <w:ilvl w:val="0"/>
          <w:numId w:val="22"/>
        </w:numPr>
        <w:spacing w:line="276" w:lineRule="auto"/>
        <w:jc w:val="both"/>
        <w:rPr>
          <w:rFonts w:ascii="Arial" w:eastAsia="Arial" w:hAnsi="Arial" w:cs="Arial"/>
          <w:sz w:val="22"/>
          <w:szCs w:val="22"/>
        </w:rPr>
      </w:pPr>
      <w:r w:rsidRPr="006C6987">
        <w:rPr>
          <w:rFonts w:ascii="Arial" w:eastAsia="Arial" w:hAnsi="Arial" w:cs="Arial"/>
          <w:sz w:val="22"/>
          <w:szCs w:val="22"/>
        </w:rPr>
        <w:t>To reinforce structured career mentorship through career coaching, networking events, and faculty-led career planning sessions.</w:t>
      </w:r>
    </w:p>
    <w:p w14:paraId="71514416" w14:textId="77777777" w:rsidR="002F6441" w:rsidRPr="006C6987" w:rsidRDefault="002F6441" w:rsidP="00B75BCC">
      <w:pPr>
        <w:numPr>
          <w:ilvl w:val="0"/>
          <w:numId w:val="22"/>
        </w:numPr>
        <w:spacing w:line="276" w:lineRule="auto"/>
        <w:jc w:val="both"/>
        <w:rPr>
          <w:rFonts w:ascii="Arial" w:eastAsia="Arial" w:hAnsi="Arial" w:cs="Arial"/>
          <w:sz w:val="22"/>
          <w:szCs w:val="22"/>
        </w:rPr>
      </w:pPr>
      <w:r w:rsidRPr="006C6987">
        <w:rPr>
          <w:rFonts w:ascii="Arial" w:eastAsia="Arial" w:hAnsi="Arial" w:cs="Arial"/>
          <w:sz w:val="22"/>
          <w:szCs w:val="22"/>
        </w:rPr>
        <w:t>To implement clearer guidance to students on submitting appeals and complaints.</w:t>
      </w:r>
    </w:p>
    <w:p w14:paraId="118AA450"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3CF96ECB" w14:textId="77777777" w:rsidR="00865AE7" w:rsidRPr="006C6987" w:rsidRDefault="00865AE7" w:rsidP="00B75BCC">
      <w:pPr>
        <w:numPr>
          <w:ilvl w:val="0"/>
          <w:numId w:val="23"/>
        </w:numPr>
        <w:spacing w:line="276" w:lineRule="auto"/>
        <w:jc w:val="both"/>
        <w:rPr>
          <w:rFonts w:ascii="Arial" w:eastAsia="Arial" w:hAnsi="Arial" w:cs="Arial"/>
          <w:sz w:val="22"/>
          <w:szCs w:val="22"/>
        </w:rPr>
      </w:pPr>
      <w:r w:rsidRPr="006C6987">
        <w:rPr>
          <w:rFonts w:ascii="Arial" w:eastAsia="Arial" w:hAnsi="Arial" w:cs="Arial"/>
          <w:sz w:val="22"/>
          <w:szCs w:val="22"/>
        </w:rPr>
        <w:t>To better utilise Erasmus+ opportunities for students.</w:t>
      </w:r>
    </w:p>
    <w:p w14:paraId="481C4447" w14:textId="77777777" w:rsidR="00865AE7" w:rsidRPr="006C6987" w:rsidRDefault="00865AE7" w:rsidP="00B75BCC">
      <w:pPr>
        <w:numPr>
          <w:ilvl w:val="0"/>
          <w:numId w:val="23"/>
        </w:numPr>
        <w:spacing w:line="276" w:lineRule="auto"/>
        <w:jc w:val="both"/>
        <w:rPr>
          <w:rFonts w:ascii="Arial" w:eastAsia="Arial" w:hAnsi="Arial" w:cs="Arial"/>
          <w:sz w:val="22"/>
          <w:szCs w:val="22"/>
        </w:rPr>
      </w:pPr>
      <w:r w:rsidRPr="006C6987">
        <w:rPr>
          <w:rFonts w:ascii="Arial" w:eastAsia="Arial" w:hAnsi="Arial" w:cs="Arial"/>
          <w:sz w:val="22"/>
          <w:szCs w:val="22"/>
        </w:rPr>
        <w:t>To increase response rate of university surveys (e.g. alumni survey) or, instead, completely move towards qualitative data collection methods to obtain higher quality data from both alumni and social partners.</w:t>
      </w:r>
    </w:p>
    <w:p w14:paraId="7F742C29" w14:textId="77777777" w:rsidR="00865AE7" w:rsidRPr="006C6987" w:rsidRDefault="00865AE7" w:rsidP="00B75BCC">
      <w:pPr>
        <w:numPr>
          <w:ilvl w:val="0"/>
          <w:numId w:val="23"/>
        </w:numPr>
        <w:spacing w:line="276" w:lineRule="auto"/>
        <w:jc w:val="both"/>
        <w:rPr>
          <w:rFonts w:ascii="Arial" w:eastAsia="Arial" w:hAnsi="Arial" w:cs="Arial"/>
          <w:sz w:val="22"/>
          <w:szCs w:val="22"/>
        </w:rPr>
      </w:pPr>
      <w:r w:rsidRPr="006C6987">
        <w:rPr>
          <w:rFonts w:ascii="Arial" w:eastAsia="Arial" w:hAnsi="Arial" w:cs="Arial"/>
          <w:sz w:val="22"/>
          <w:szCs w:val="22"/>
        </w:rPr>
        <w:t>To establish guidelines for assessing AI use.</w:t>
      </w:r>
    </w:p>
    <w:p w14:paraId="26CF0EF7" w14:textId="350FA92F" w:rsidR="00865AE7" w:rsidRPr="006C6987" w:rsidRDefault="00865AE7" w:rsidP="00B75BCC">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r w:rsidRPr="006C6987">
        <w:rPr>
          <w:rFonts w:ascii="Arial" w:eastAsia="Arial" w:hAnsi="Arial" w:cs="Arial"/>
          <w:sz w:val="22"/>
          <w:szCs w:val="22"/>
        </w:rPr>
        <w:t>To increase EU institutional knowledge for international students</w:t>
      </w:r>
      <w:r w:rsidR="006C6987" w:rsidRPr="006C6987">
        <w:rPr>
          <w:rFonts w:ascii="Arial" w:eastAsia="Arial" w:hAnsi="Arial" w:cs="Arial"/>
          <w:sz w:val="22"/>
          <w:szCs w:val="22"/>
        </w:rPr>
        <w:t>.</w:t>
      </w:r>
    </w:p>
    <w:p w14:paraId="6E6B1F60" w14:textId="77777777" w:rsidR="005D0FF7" w:rsidRPr="002D0027" w:rsidRDefault="005D0FF7" w:rsidP="00B75BCC">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865AE7">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7C87729" w14:textId="77777777" w:rsidTr="00865AE7">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28D9053C" w:rsidR="005D0FF7" w:rsidRPr="002D0027" w:rsidRDefault="00865AE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B75BCC">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B75BCC">
      <w:pPr>
        <w:spacing w:line="276" w:lineRule="auto"/>
        <w:rPr>
          <w:rFonts w:ascii="Arial" w:hAnsi="Arial" w:cs="Arial"/>
          <w:b/>
          <w:bCs/>
          <w:color w:val="136C73"/>
          <w:sz w:val="22"/>
          <w:szCs w:val="22"/>
          <w:lang w:val="en-GB" w:eastAsia="lt-LT"/>
        </w:rPr>
      </w:pPr>
    </w:p>
    <w:p w14:paraId="19047D4E" w14:textId="77777777" w:rsidR="00044BD2" w:rsidRPr="006C6987" w:rsidRDefault="00044BD2" w:rsidP="00B75BCC">
      <w:pPr>
        <w:numPr>
          <w:ilvl w:val="0"/>
          <w:numId w:val="24"/>
        </w:numPr>
        <w:spacing w:line="276" w:lineRule="auto"/>
        <w:jc w:val="both"/>
        <w:rPr>
          <w:rFonts w:ascii="Arial" w:eastAsia="Arial" w:hAnsi="Arial" w:cs="Arial"/>
          <w:sz w:val="22"/>
          <w:szCs w:val="22"/>
        </w:rPr>
      </w:pPr>
      <w:r w:rsidRPr="006C6987">
        <w:rPr>
          <w:rFonts w:ascii="Arial" w:eastAsia="Arial" w:hAnsi="Arial" w:cs="Arial"/>
          <w:sz w:val="22"/>
          <w:szCs w:val="22"/>
        </w:rPr>
        <w:t>The Centre for Excellence in Learning and Teaching – EDU_Lab assumes an important role in offering university pedagogical classes to staff.</w:t>
      </w:r>
    </w:p>
    <w:p w14:paraId="5C47DEDE" w14:textId="77777777" w:rsidR="00044BD2" w:rsidRPr="006C6987" w:rsidRDefault="00044BD2" w:rsidP="00B75BCC">
      <w:pPr>
        <w:numPr>
          <w:ilvl w:val="0"/>
          <w:numId w:val="24"/>
        </w:numPr>
        <w:spacing w:line="276" w:lineRule="auto"/>
        <w:jc w:val="both"/>
        <w:rPr>
          <w:rFonts w:ascii="Arial" w:eastAsia="Arial" w:hAnsi="Arial" w:cs="Arial"/>
          <w:sz w:val="22"/>
          <w:szCs w:val="22"/>
        </w:rPr>
      </w:pPr>
      <w:r w:rsidRPr="006C6987">
        <w:rPr>
          <w:rFonts w:ascii="Arial" w:eastAsia="Arial" w:hAnsi="Arial" w:cs="Arial"/>
          <w:sz w:val="22"/>
          <w:szCs w:val="22"/>
        </w:rPr>
        <w:t>Focus on advanced methodological training is an asset both in the study field in general, and in the Public Policies and Security study programme in particular.</w:t>
      </w:r>
    </w:p>
    <w:p w14:paraId="18C9CA36" w14:textId="77777777" w:rsidR="005D0FF7" w:rsidRPr="002D0027" w:rsidRDefault="005D0FF7" w:rsidP="00B75BCC">
      <w:pPr>
        <w:spacing w:line="276" w:lineRule="auto"/>
        <w:rPr>
          <w:rFonts w:ascii="Arial" w:hAnsi="Arial" w:cs="Arial"/>
          <w:b/>
          <w:bCs/>
          <w:color w:val="136C73"/>
          <w:sz w:val="22"/>
          <w:szCs w:val="22"/>
          <w:lang w:val="en-GB" w:eastAsia="lt-LT"/>
        </w:rPr>
      </w:pPr>
    </w:p>
    <w:p w14:paraId="105F2707" w14:textId="77777777" w:rsidR="005D0FF7" w:rsidRPr="0097182D" w:rsidRDefault="005D0FF7" w:rsidP="00B75BCC">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35A92314"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6C1CCAE7" w14:textId="77777777" w:rsidR="00D54A73" w:rsidRPr="006C6987" w:rsidRDefault="00D54A73" w:rsidP="00B75BCC">
      <w:pPr>
        <w:numPr>
          <w:ilvl w:val="0"/>
          <w:numId w:val="25"/>
        </w:numPr>
        <w:spacing w:line="276" w:lineRule="auto"/>
        <w:jc w:val="both"/>
        <w:rPr>
          <w:rFonts w:ascii="Arial" w:eastAsia="Arial" w:hAnsi="Arial" w:cs="Arial"/>
          <w:sz w:val="22"/>
          <w:szCs w:val="22"/>
        </w:rPr>
      </w:pPr>
      <w:r w:rsidRPr="006C6987">
        <w:rPr>
          <w:rFonts w:ascii="Arial" w:eastAsia="Arial" w:hAnsi="Arial" w:cs="Arial"/>
          <w:sz w:val="22"/>
          <w:szCs w:val="22"/>
        </w:rPr>
        <w:t>Consider the organisation of a research group underpinning the core theme of Public Policies and Security to strengthen collaboration at the department.</w:t>
      </w:r>
    </w:p>
    <w:p w14:paraId="27A10016" w14:textId="77777777" w:rsidR="00D54A73" w:rsidRPr="006C6987" w:rsidRDefault="00D54A73" w:rsidP="00B75BCC">
      <w:pPr>
        <w:numPr>
          <w:ilvl w:val="0"/>
          <w:numId w:val="25"/>
        </w:numPr>
        <w:spacing w:line="276" w:lineRule="auto"/>
        <w:jc w:val="both"/>
        <w:rPr>
          <w:rFonts w:ascii="Arial" w:eastAsia="Arial" w:hAnsi="Arial" w:cs="Arial"/>
          <w:sz w:val="22"/>
          <w:szCs w:val="22"/>
        </w:rPr>
      </w:pPr>
      <w:r w:rsidRPr="006C6987">
        <w:rPr>
          <w:rFonts w:ascii="Arial" w:eastAsia="Arial" w:hAnsi="Arial" w:cs="Arial"/>
          <w:sz w:val="22"/>
          <w:szCs w:val="22"/>
        </w:rPr>
        <w:t>Consider closer cooperation with practitioners also in terms of research (e.g., via student mentorships) in line with the study program.</w:t>
      </w:r>
    </w:p>
    <w:p w14:paraId="668D071C" w14:textId="77777777" w:rsidR="00D54A73" w:rsidRPr="006C6987" w:rsidRDefault="00D54A73" w:rsidP="00B75BCC">
      <w:pPr>
        <w:numPr>
          <w:ilvl w:val="0"/>
          <w:numId w:val="25"/>
        </w:numPr>
        <w:spacing w:line="276" w:lineRule="auto"/>
        <w:jc w:val="both"/>
        <w:rPr>
          <w:rFonts w:ascii="Arial" w:eastAsia="Arial" w:hAnsi="Arial" w:cs="Arial"/>
          <w:sz w:val="22"/>
          <w:szCs w:val="22"/>
        </w:rPr>
      </w:pPr>
      <w:r w:rsidRPr="006C6987">
        <w:rPr>
          <w:rFonts w:ascii="Arial" w:eastAsia="Arial" w:hAnsi="Arial" w:cs="Arial"/>
          <w:sz w:val="22"/>
          <w:szCs w:val="22"/>
        </w:rPr>
        <w:t>Ensure sufficient inclusion of international students on campus in a more comprehensive way.</w:t>
      </w:r>
    </w:p>
    <w:p w14:paraId="4B56A313" w14:textId="77777777" w:rsidR="00D54A73" w:rsidRPr="006C6987" w:rsidRDefault="00D54A73" w:rsidP="00B75BCC">
      <w:pPr>
        <w:numPr>
          <w:ilvl w:val="0"/>
          <w:numId w:val="25"/>
        </w:numPr>
        <w:spacing w:line="276" w:lineRule="auto"/>
        <w:jc w:val="both"/>
        <w:rPr>
          <w:rFonts w:ascii="Arial" w:eastAsia="Arial" w:hAnsi="Arial" w:cs="Arial"/>
          <w:sz w:val="22"/>
          <w:szCs w:val="22"/>
        </w:rPr>
      </w:pPr>
      <w:r w:rsidRPr="006C6987">
        <w:rPr>
          <w:rFonts w:ascii="Arial" w:eastAsia="Arial" w:hAnsi="Arial" w:cs="Arial"/>
          <w:sz w:val="22"/>
          <w:szCs w:val="22"/>
        </w:rPr>
        <w:t>Teaching staff draw on a rich reservoir of databases available at KTU. Increase student participation in data-driven research even more.</w:t>
      </w:r>
    </w:p>
    <w:p w14:paraId="6FB9A57D" w14:textId="77777777" w:rsidR="005D0FF7" w:rsidRPr="006C6987" w:rsidRDefault="005D0FF7" w:rsidP="006C6987">
      <w:pPr>
        <w:spacing w:after="200" w:line="276" w:lineRule="auto"/>
        <w:jc w:val="both"/>
        <w:rPr>
          <w:rFonts w:ascii="Arial" w:eastAsia="Calibri" w:hAnsi="Arial" w:cs="Arial"/>
          <w:sz w:val="22"/>
          <w:szCs w:val="22"/>
          <w:lang w:val="en-GB" w:eastAsia="lt-LT"/>
        </w:rPr>
      </w:pPr>
      <w:r w:rsidRPr="006C6987">
        <w:rPr>
          <w:rFonts w:ascii="Arial" w:eastAsia="Calibri" w:hAnsi="Arial" w:cs="Arial"/>
          <w:sz w:val="22"/>
          <w:szCs w:val="22"/>
          <w:lang w:val="en-GB" w:eastAsia="lt-LT"/>
        </w:rPr>
        <w:br w:type="page"/>
      </w:r>
    </w:p>
    <w:p w14:paraId="400E90D0" w14:textId="08FF7917" w:rsidR="005D0FF7" w:rsidRPr="0097182D" w:rsidRDefault="005D0FF7" w:rsidP="005D0FF7">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D54A73">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A9E418F" w14:textId="77777777" w:rsidTr="00D54A73">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38B4A9B3" w:rsidR="005D0FF7" w:rsidRPr="002D0027" w:rsidRDefault="0028328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781C9D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B75BCC">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B75BCC">
      <w:pPr>
        <w:spacing w:line="276" w:lineRule="auto"/>
        <w:rPr>
          <w:rFonts w:ascii="Arial" w:hAnsi="Arial" w:cs="Arial"/>
          <w:b/>
          <w:bCs/>
          <w:color w:val="136C73"/>
          <w:sz w:val="22"/>
          <w:szCs w:val="22"/>
          <w:lang w:val="en-GB" w:eastAsia="lt-LT"/>
        </w:rPr>
      </w:pPr>
    </w:p>
    <w:p w14:paraId="01CB5E63" w14:textId="77777777" w:rsidR="007B15E8" w:rsidRPr="006C6987" w:rsidRDefault="007B15E8" w:rsidP="00B75BCC">
      <w:pPr>
        <w:numPr>
          <w:ilvl w:val="0"/>
          <w:numId w:val="26"/>
        </w:numPr>
        <w:spacing w:line="276" w:lineRule="auto"/>
        <w:jc w:val="both"/>
        <w:rPr>
          <w:rFonts w:ascii="Arial" w:eastAsia="Arial" w:hAnsi="Arial" w:cs="Arial"/>
          <w:sz w:val="22"/>
          <w:szCs w:val="22"/>
        </w:rPr>
      </w:pPr>
      <w:r w:rsidRPr="006C6987">
        <w:rPr>
          <w:rFonts w:ascii="Arial" w:eastAsia="Arial" w:hAnsi="Arial" w:cs="Arial"/>
          <w:sz w:val="22"/>
          <w:szCs w:val="22"/>
        </w:rPr>
        <w:t>Virtual Library and international statistical/ survey databases accessible for staff and students both on- and off-campus provide solid resources for online teaching.</w:t>
      </w:r>
    </w:p>
    <w:p w14:paraId="71F09D9B" w14:textId="77777777" w:rsidR="007B15E8" w:rsidRPr="006C6987" w:rsidRDefault="007B15E8" w:rsidP="00B75BCC">
      <w:pPr>
        <w:numPr>
          <w:ilvl w:val="0"/>
          <w:numId w:val="26"/>
        </w:numPr>
        <w:spacing w:line="276" w:lineRule="auto"/>
        <w:jc w:val="both"/>
        <w:rPr>
          <w:rFonts w:ascii="Arial" w:eastAsia="Arial" w:hAnsi="Arial" w:cs="Arial"/>
          <w:sz w:val="22"/>
          <w:szCs w:val="22"/>
        </w:rPr>
      </w:pPr>
      <w:r w:rsidRPr="006C6987">
        <w:rPr>
          <w:rFonts w:ascii="Arial" w:eastAsia="Arial" w:hAnsi="Arial" w:cs="Arial"/>
          <w:sz w:val="22"/>
          <w:szCs w:val="22"/>
        </w:rPr>
        <w:t>Staff and students can make use of statistical software packages, the licences are regularly renewed.</w:t>
      </w:r>
    </w:p>
    <w:p w14:paraId="7ED4B860" w14:textId="77777777" w:rsidR="005D0FF7" w:rsidRPr="002D0027" w:rsidRDefault="005D0FF7" w:rsidP="00B75BCC">
      <w:pPr>
        <w:spacing w:line="276" w:lineRule="auto"/>
        <w:rPr>
          <w:rFonts w:ascii="Arial" w:hAnsi="Arial" w:cs="Arial"/>
          <w:b/>
          <w:bCs/>
          <w:color w:val="136C73"/>
          <w:sz w:val="22"/>
          <w:szCs w:val="22"/>
          <w:lang w:val="en-GB" w:eastAsia="lt-LT"/>
        </w:rPr>
      </w:pPr>
    </w:p>
    <w:p w14:paraId="41B22A4B" w14:textId="77777777" w:rsidR="005D0FF7" w:rsidRPr="0097182D" w:rsidRDefault="005D0FF7" w:rsidP="00B75BCC">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B0D5CFB" w14:textId="77777777" w:rsidR="005D0FF7" w:rsidRPr="002D0027" w:rsidRDefault="005D0FF7" w:rsidP="00B75BCC">
      <w:pPr>
        <w:tabs>
          <w:tab w:val="left" w:pos="1298"/>
          <w:tab w:val="left" w:pos="1985"/>
        </w:tabs>
        <w:spacing w:line="276" w:lineRule="auto"/>
        <w:jc w:val="both"/>
        <w:rPr>
          <w:rFonts w:ascii="Arial" w:eastAsia="Calibri" w:hAnsi="Arial" w:cs="Arial"/>
          <w:iCs/>
          <w:color w:val="136C73"/>
          <w:sz w:val="22"/>
          <w:szCs w:val="22"/>
          <w:lang w:val="en-GB" w:eastAsia="lt-LT"/>
        </w:rPr>
      </w:pPr>
    </w:p>
    <w:p w14:paraId="7AB4EBF0" w14:textId="77777777" w:rsidR="005D0FF7" w:rsidRPr="0097182D"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09CC3F9E"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2C3E0B0D" w14:textId="77777777" w:rsidR="002E093A" w:rsidRPr="006C6987" w:rsidRDefault="002E093A" w:rsidP="00B75BCC">
      <w:pPr>
        <w:numPr>
          <w:ilvl w:val="0"/>
          <w:numId w:val="27"/>
        </w:numPr>
        <w:spacing w:line="276" w:lineRule="auto"/>
        <w:jc w:val="both"/>
        <w:rPr>
          <w:rFonts w:ascii="Arial" w:eastAsia="Arial" w:hAnsi="Arial" w:cs="Arial"/>
          <w:sz w:val="22"/>
          <w:szCs w:val="22"/>
        </w:rPr>
      </w:pPr>
      <w:r w:rsidRPr="006C6987">
        <w:rPr>
          <w:rFonts w:ascii="Arial" w:eastAsia="Arial" w:hAnsi="Arial" w:cs="Arial"/>
          <w:sz w:val="22"/>
          <w:szCs w:val="22"/>
        </w:rPr>
        <w:t>IT equipment must be regularly updated to ensure off-campus students have a complete and enjoyable learning experience, including tools for co-learning outside the classroom, participation in student conferences, and social activities. (A similar shortcoming was indicated in the previous evaluation report.).</w:t>
      </w:r>
    </w:p>
    <w:p w14:paraId="12BC37F5"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B75BCC">
      <w:pPr>
        <w:tabs>
          <w:tab w:val="left" w:pos="1298"/>
          <w:tab w:val="left" w:pos="1985"/>
        </w:tabs>
        <w:spacing w:line="276" w:lineRule="auto"/>
        <w:jc w:val="both"/>
        <w:rPr>
          <w:rFonts w:ascii="Arial" w:eastAsia="Calibri" w:hAnsi="Arial" w:cs="Arial"/>
          <w:iCs/>
          <w:sz w:val="22"/>
          <w:szCs w:val="22"/>
          <w:lang w:val="en-GB" w:eastAsia="lt-LT"/>
        </w:rPr>
      </w:pPr>
    </w:p>
    <w:p w14:paraId="74659B21" w14:textId="77777777" w:rsidR="00E67AFC" w:rsidRPr="006C6987" w:rsidRDefault="00E67AFC" w:rsidP="00B75BCC">
      <w:pPr>
        <w:numPr>
          <w:ilvl w:val="0"/>
          <w:numId w:val="28"/>
        </w:numPr>
        <w:spacing w:line="276" w:lineRule="auto"/>
        <w:jc w:val="both"/>
        <w:rPr>
          <w:rFonts w:ascii="Arial" w:eastAsia="Arial" w:hAnsi="Arial" w:cs="Arial"/>
          <w:sz w:val="22"/>
          <w:szCs w:val="22"/>
        </w:rPr>
      </w:pPr>
      <w:r w:rsidRPr="006C6987">
        <w:rPr>
          <w:rFonts w:ascii="Arial" w:eastAsia="Arial" w:hAnsi="Arial" w:cs="Arial"/>
          <w:sz w:val="22"/>
          <w:szCs w:val="22"/>
        </w:rPr>
        <w:t>Expansion of the student body in numbers and geographically should be paid due attention while developing the IT infrastructure (i.e. by considering different time zones of remote students, delivering hybrid lectures or seminars).</w:t>
      </w:r>
    </w:p>
    <w:p w14:paraId="23A2E3C8" w14:textId="77777777" w:rsidR="00F66E6A" w:rsidRPr="006C6987" w:rsidRDefault="00F66E6A" w:rsidP="00B75BCC">
      <w:pPr>
        <w:spacing w:after="200" w:line="276" w:lineRule="auto"/>
        <w:rPr>
          <w:rFonts w:ascii="Arial" w:eastAsia="Calibri" w:hAnsi="Arial" w:cs="Arial"/>
          <w:sz w:val="22"/>
          <w:szCs w:val="22"/>
          <w:lang w:val="en-GB" w:eastAsia="lt-LT"/>
        </w:rPr>
      </w:pPr>
      <w:r w:rsidRPr="006C6987">
        <w:rPr>
          <w:rFonts w:ascii="Arial" w:eastAsia="Calibri" w:hAnsi="Arial" w:cs="Arial"/>
          <w:sz w:val="22"/>
          <w:szCs w:val="22"/>
          <w:lang w:val="en-GB" w:eastAsia="lt-LT"/>
        </w:rP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E67AFC">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6694E171" w14:textId="77777777" w:rsidTr="00E67AFC">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5"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29DAA9DC" w:rsidR="00F66E6A" w:rsidRPr="002D0027" w:rsidRDefault="00E67AFC"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1250D16"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B75BCC">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B75BCC">
      <w:pPr>
        <w:spacing w:line="276" w:lineRule="auto"/>
        <w:rPr>
          <w:rFonts w:ascii="Arial" w:hAnsi="Arial" w:cs="Arial"/>
          <w:b/>
          <w:bCs/>
          <w:color w:val="136C73"/>
          <w:sz w:val="22"/>
          <w:szCs w:val="22"/>
          <w:lang w:val="en-GB" w:eastAsia="lt-LT"/>
        </w:rPr>
      </w:pPr>
    </w:p>
    <w:p w14:paraId="3307658D" w14:textId="77777777" w:rsidR="00930CB9" w:rsidRPr="006C6987" w:rsidRDefault="00930CB9" w:rsidP="00B75BCC">
      <w:pPr>
        <w:numPr>
          <w:ilvl w:val="0"/>
          <w:numId w:val="29"/>
        </w:numPr>
        <w:spacing w:line="276" w:lineRule="auto"/>
        <w:jc w:val="both"/>
        <w:rPr>
          <w:rFonts w:ascii="Arial" w:eastAsia="Arial" w:hAnsi="Arial" w:cs="Arial"/>
          <w:sz w:val="22"/>
          <w:szCs w:val="22"/>
        </w:rPr>
      </w:pPr>
      <w:r w:rsidRPr="006C6987">
        <w:rPr>
          <w:rFonts w:ascii="Arial" w:eastAsia="Arial" w:hAnsi="Arial" w:cs="Arial"/>
          <w:sz w:val="22"/>
          <w:szCs w:val="22"/>
        </w:rPr>
        <w:t>The quality assurance system is responsive to needs by students and social partners.</w:t>
      </w:r>
    </w:p>
    <w:p w14:paraId="3DCF9FC6" w14:textId="77777777" w:rsidR="00930CB9" w:rsidRPr="006C6987" w:rsidRDefault="00930CB9" w:rsidP="00B75BCC">
      <w:pPr>
        <w:numPr>
          <w:ilvl w:val="0"/>
          <w:numId w:val="29"/>
        </w:numPr>
        <w:spacing w:line="276" w:lineRule="auto"/>
        <w:jc w:val="both"/>
        <w:rPr>
          <w:rFonts w:ascii="Arial" w:eastAsia="Arial" w:hAnsi="Arial" w:cs="Arial"/>
          <w:sz w:val="22"/>
          <w:szCs w:val="22"/>
        </w:rPr>
      </w:pPr>
      <w:r w:rsidRPr="006C6987">
        <w:rPr>
          <w:rFonts w:ascii="Arial" w:eastAsia="Arial" w:hAnsi="Arial" w:cs="Arial"/>
          <w:sz w:val="22"/>
          <w:szCs w:val="22"/>
        </w:rPr>
        <w:t>Decisions are made public and communicated via different channels ensuring that there is a sense of community.</w:t>
      </w:r>
    </w:p>
    <w:p w14:paraId="613148B1" w14:textId="77777777" w:rsidR="00930CB9" w:rsidRPr="006C6987" w:rsidRDefault="00930CB9" w:rsidP="00B75BCC">
      <w:pPr>
        <w:numPr>
          <w:ilvl w:val="0"/>
          <w:numId w:val="29"/>
        </w:numPr>
        <w:spacing w:line="276" w:lineRule="auto"/>
        <w:jc w:val="both"/>
        <w:rPr>
          <w:rFonts w:ascii="Arial" w:eastAsia="Arial" w:hAnsi="Arial" w:cs="Arial"/>
          <w:sz w:val="22"/>
          <w:szCs w:val="22"/>
        </w:rPr>
      </w:pPr>
      <w:r w:rsidRPr="006C6987">
        <w:rPr>
          <w:rFonts w:ascii="Arial" w:eastAsia="Arial" w:hAnsi="Arial" w:cs="Arial"/>
          <w:sz w:val="22"/>
          <w:szCs w:val="22"/>
        </w:rPr>
        <w:t>The student satisfaction with the study program Public Policy and Security has grown over the past few years.</w:t>
      </w:r>
    </w:p>
    <w:p w14:paraId="519DC327" w14:textId="77777777" w:rsidR="00F66E6A" w:rsidRPr="002D0027" w:rsidRDefault="00F66E6A" w:rsidP="00B75BCC">
      <w:pPr>
        <w:spacing w:line="276" w:lineRule="auto"/>
        <w:rPr>
          <w:rFonts w:ascii="Arial" w:hAnsi="Arial" w:cs="Arial"/>
          <w:b/>
          <w:bCs/>
          <w:color w:val="136C73"/>
          <w:sz w:val="22"/>
          <w:szCs w:val="22"/>
          <w:lang w:val="en-GB" w:eastAsia="lt-LT"/>
        </w:rPr>
      </w:pPr>
    </w:p>
    <w:p w14:paraId="2C548569" w14:textId="77777777" w:rsidR="00F66E6A" w:rsidRPr="00752780" w:rsidRDefault="00F66E6A" w:rsidP="00B75BCC">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B75BCC">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B75BCC">
      <w:pPr>
        <w:tabs>
          <w:tab w:val="left" w:pos="1298"/>
          <w:tab w:val="left" w:pos="1985"/>
        </w:tabs>
        <w:spacing w:line="276" w:lineRule="auto"/>
        <w:jc w:val="both"/>
        <w:rPr>
          <w:rFonts w:ascii="Arial" w:eastAsia="Calibri" w:hAnsi="Arial" w:cs="Arial"/>
          <w:iCs/>
          <w:sz w:val="22"/>
          <w:szCs w:val="22"/>
          <w:lang w:val="en-GB" w:eastAsia="lt-LT"/>
        </w:rPr>
      </w:pPr>
    </w:p>
    <w:p w14:paraId="7F599630" w14:textId="77777777" w:rsidR="001452AD" w:rsidRPr="006C6987" w:rsidRDefault="001452AD" w:rsidP="00B75BCC">
      <w:pPr>
        <w:numPr>
          <w:ilvl w:val="0"/>
          <w:numId w:val="30"/>
        </w:numPr>
        <w:spacing w:line="276" w:lineRule="auto"/>
        <w:jc w:val="both"/>
        <w:rPr>
          <w:rFonts w:ascii="Arial" w:eastAsia="Arial" w:hAnsi="Arial" w:cs="Arial"/>
          <w:sz w:val="22"/>
          <w:szCs w:val="22"/>
        </w:rPr>
      </w:pPr>
      <w:r w:rsidRPr="006C6987">
        <w:rPr>
          <w:rFonts w:ascii="Arial" w:eastAsia="Arial" w:hAnsi="Arial" w:cs="Arial"/>
          <w:sz w:val="22"/>
          <w:szCs w:val="22"/>
        </w:rPr>
        <w:t>Response rates in surveys are low and information therefore insignificant. Ensure systematic use of alternative formats for the provision of feedback, e.g., by way of developing Study Barometers in close cooperation with MA-level students and social partners.</w:t>
      </w:r>
    </w:p>
    <w:p w14:paraId="2AE3AEAB" w14:textId="77777777" w:rsidR="001452AD" w:rsidRPr="006C6987" w:rsidRDefault="001452AD" w:rsidP="00B75BCC">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6C6987">
        <w:rPr>
          <w:rFonts w:ascii="Arial" w:eastAsia="Arial" w:hAnsi="Arial" w:cs="Arial"/>
          <w:sz w:val="22"/>
          <w:szCs w:val="22"/>
        </w:rPr>
        <w:t>It should be aimed at making participation in surveys a routine exercise and incentivize participation by rolling them out at strategic moments of the course.</w:t>
      </w:r>
    </w:p>
    <w:p w14:paraId="618C0206" w14:textId="77777777" w:rsidR="00F66E6A" w:rsidRPr="002D0027" w:rsidRDefault="00F66E6A" w:rsidP="00B75BCC">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B75BCC">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B75BCC">
      <w:pPr>
        <w:tabs>
          <w:tab w:val="left" w:pos="1298"/>
          <w:tab w:val="left" w:pos="1985"/>
        </w:tabs>
        <w:spacing w:line="276" w:lineRule="auto"/>
        <w:jc w:val="both"/>
        <w:rPr>
          <w:rFonts w:ascii="Arial" w:eastAsia="Calibri" w:hAnsi="Arial" w:cs="Arial"/>
          <w:iCs/>
          <w:sz w:val="22"/>
          <w:szCs w:val="22"/>
          <w:lang w:val="en-GB" w:eastAsia="lt-LT"/>
        </w:rPr>
      </w:pPr>
    </w:p>
    <w:p w14:paraId="32877A3C" w14:textId="7A365C46" w:rsidR="00676FAD" w:rsidRPr="006C6987" w:rsidRDefault="00676FAD" w:rsidP="00B75BCC">
      <w:pPr>
        <w:numPr>
          <w:ilvl w:val="0"/>
          <w:numId w:val="31"/>
        </w:numPr>
        <w:spacing w:line="276" w:lineRule="auto"/>
        <w:jc w:val="both"/>
        <w:rPr>
          <w:rFonts w:ascii="Arial" w:eastAsia="Arial" w:hAnsi="Arial" w:cs="Arial"/>
          <w:color w:val="2D0004"/>
          <w:sz w:val="22"/>
          <w:szCs w:val="22"/>
        </w:rPr>
      </w:pPr>
      <w:r w:rsidRPr="006C6987">
        <w:rPr>
          <w:rFonts w:ascii="Arial" w:eastAsia="Arial" w:hAnsi="Arial" w:cs="Arial"/>
          <w:color w:val="2D0004"/>
          <w:sz w:val="22"/>
          <w:szCs w:val="22"/>
        </w:rPr>
        <w:t>T</w:t>
      </w:r>
      <w:r w:rsidRPr="006C6987">
        <w:rPr>
          <w:rFonts w:ascii="Arial" w:eastAsia="Arial" w:hAnsi="Arial" w:cs="Arial"/>
          <w:sz w:val="22"/>
          <w:szCs w:val="22"/>
        </w:rPr>
        <w:t xml:space="preserve">o consider introducing informal (oral, in-class) mid-term evaluations to provide improvements </w:t>
      </w:r>
      <w:r w:rsidR="00D049E5" w:rsidRPr="006C6987">
        <w:rPr>
          <w:rFonts w:ascii="Arial" w:eastAsia="Arial" w:hAnsi="Arial" w:cs="Arial"/>
          <w:sz w:val="22"/>
          <w:szCs w:val="22"/>
        </w:rPr>
        <w:t>"</w:t>
      </w:r>
      <w:r w:rsidRPr="006C6987">
        <w:rPr>
          <w:rFonts w:ascii="Arial" w:eastAsia="Arial" w:hAnsi="Arial" w:cs="Arial"/>
          <w:sz w:val="22"/>
          <w:szCs w:val="22"/>
        </w:rPr>
        <w:t>on-the-go,, that is for the remaining part of course.</w:t>
      </w:r>
    </w:p>
    <w:p w14:paraId="12690C7E" w14:textId="77777777" w:rsidR="00676FAD" w:rsidRPr="006C6987" w:rsidRDefault="00676FAD" w:rsidP="00B75BCC">
      <w:pPr>
        <w:numPr>
          <w:ilvl w:val="0"/>
          <w:numId w:val="31"/>
        </w:numPr>
        <w:spacing w:line="276" w:lineRule="auto"/>
        <w:jc w:val="both"/>
        <w:rPr>
          <w:rFonts w:ascii="Arial" w:eastAsia="Arial" w:hAnsi="Arial" w:cs="Arial"/>
          <w:sz w:val="22"/>
          <w:szCs w:val="22"/>
        </w:rPr>
      </w:pPr>
      <w:r w:rsidRPr="006C6987">
        <w:rPr>
          <w:rFonts w:ascii="Arial" w:eastAsia="Arial" w:hAnsi="Arial" w:cs="Arial"/>
          <w:sz w:val="22"/>
          <w:szCs w:val="22"/>
        </w:rPr>
        <w:t>To develop systematic Study Barometers to collect data over time.</w:t>
      </w:r>
    </w:p>
    <w:p w14:paraId="2153DD2F" w14:textId="3B7571FE" w:rsidR="006501B9" w:rsidRPr="006C6987" w:rsidRDefault="00BB1255" w:rsidP="00B75BCC">
      <w:pPr>
        <w:spacing w:line="276" w:lineRule="auto"/>
        <w:jc w:val="both"/>
        <w:rPr>
          <w:rFonts w:ascii="Arial" w:eastAsia="Calibri" w:hAnsi="Arial" w:cs="Arial"/>
          <w:sz w:val="22"/>
          <w:szCs w:val="22"/>
          <w:lang w:val="en-GB" w:eastAsia="lt-LT"/>
        </w:rPr>
      </w:pPr>
      <w:r w:rsidRPr="006C698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59793094"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Public Policy and Security is one of eight second-cycle study programmes in the Faculty of Social Sciences, Arts, and Humanities at Kaunas University of Technology (KTU). The programme aligns with the study descriptors for Political Science. In the 2022/23 academic year, it enrolled 35 students, an increase of 20 compared to the previous two admission cycles. There are plans to introduce a new Bachelor's programme - Politics, Philosophy, and Society -, aimed at strengthening Political Science studies.</w:t>
      </w:r>
    </w:p>
    <w:p w14:paraId="1949932E"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The main challenge for the programme is that it is marketed as a hybrid model, yet students experience most, if not all, of their classes online. While this arrangement benefits Lithuanian students with work commitments, it has been a source of frustration for some international students. The programme team should consider how to enhance the student experience for those who have relocated to Lithuania, but are still studying online.</w:t>
      </w:r>
    </w:p>
    <w:p w14:paraId="36A01764"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The Public Policy and Security programme is relatively unique in Lithuania in terms of its content. Training graduates to understand “security” in the current geopolitical climate is crucial for Lithuanian society, and graduates of the programme go onto work in relevant public and private sector organisations. There is a strong emphasis on enhancing students’ quantitative methods and data analysis skills, which are valuable for employability. Graduate employability and career outcomes are well monitored, and evaluations of the programme from alumni and social partners are generally positive.</w:t>
      </w:r>
    </w:p>
    <w:p w14:paraId="36AE1C57"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The panel recommends that the programme team review the balance and connection between the two elements of the programme. Public policy appears to be underrepresented in both research and teaching, as does the explicit link between policy and security. Some students felt that course materials are too focused on the Lithuanian context, which, given the geopolitical challenges, should be addressed to provide a broader perspective. The interdisciplinary nature of the programme, combined with the focus on technology, is a key strength. However, it could be developed to align more closely with the institution’s strategic vision, emphasizing mega trends, technological change, and hyperconnectivity.</w:t>
      </w:r>
    </w:p>
    <w:p w14:paraId="5081F43F"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The curriculum is informed by internationally competitive research undertaken by academic staff with the relevant qualifications and experience. However, there are some concerns that the faculty’s success in securing research grants has diverted staff from teaching, potentially weakening the connection between research and teaching. Additionally, the panel found no clear link between the new research groups and the programme. This issue is further compounded by the relatively small number of academic teaching staff, which, while contributing to a favourable student-to-staff ratio, also puts pressure on the programme.</w:t>
      </w:r>
    </w:p>
    <w:p w14:paraId="2483E908"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Staff have opportunities to develop their teaching skills through EDU_Lab, which has led to notable innovations across the programme. However, further efforts are needed to enhance student engagement in the online learning experience. The significant increase in student enrolment in 2022/23 has also changed the nature of programme delivery, an issue that needs urgent attention. Students benefit from the involvement of practitioner experts and social partners in teaching. However, more could be done to engage these groups in mentoring students, particularly in relation to employability and skills development.</w:t>
      </w:r>
    </w:p>
    <w:p w14:paraId="738FB111"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The admission process for second-cycle study programmes at KTU is clear and transparent, with Lithuanian citizens applying through the KTU system and non-Lithuanian applicants using the "Dream Apply" platform. The entry requirements for academic qualifications and English proficiency are appropriate for the programme.</w:t>
      </w:r>
    </w:p>
    <w:p w14:paraId="6A88DF38"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lastRenderedPageBreak/>
        <w:t>While opportunities for international mobility and academic support exist, student participation remains low due to work and family commitments . Students are generally well-aware of their learning progress, and feedback to students is provided systematically. However, a broader concern is the standardisation of technological platforms for teaching and communication, particularly given that most of the programme is delivered online.</w:t>
      </w:r>
    </w:p>
    <w:p w14:paraId="1FE865E6" w14:textId="77777777" w:rsidR="00C2580B" w:rsidRPr="007D10E4" w:rsidRDefault="00C2580B" w:rsidP="00B75BCC">
      <w:pPr>
        <w:spacing w:before="240" w:after="240" w:line="276" w:lineRule="auto"/>
        <w:jc w:val="both"/>
        <w:rPr>
          <w:rFonts w:ascii="Arial" w:eastAsia="Arial" w:hAnsi="Arial" w:cs="Arial"/>
          <w:sz w:val="22"/>
          <w:szCs w:val="22"/>
        </w:rPr>
      </w:pPr>
      <w:r w:rsidRPr="007D10E4">
        <w:rPr>
          <w:rFonts w:ascii="Arial" w:eastAsia="Arial" w:hAnsi="Arial" w:cs="Arial"/>
          <w:sz w:val="22"/>
          <w:szCs w:val="22"/>
        </w:rPr>
        <w:t>Overall, the programme offers socially relevant content and produces well-trained graduates. It fosters a strong research culture that informs teaching, and staff are engaged and motivated. Moving forward, the programme must ensure that its two key elements (Public Policy and Security) complement each other more, clarify its modes of delivery, and make a concerted effort to build a sense of community – particularly for international students who have relocated to Kaunas but continue to study remotely.</w:t>
      </w:r>
    </w:p>
    <w:p w14:paraId="53D417C7" w14:textId="77777777" w:rsidR="00A32D18" w:rsidRPr="007D10E4" w:rsidRDefault="00A32D18" w:rsidP="00B75BCC">
      <w:pPr>
        <w:spacing w:after="200" w:line="276" w:lineRule="auto"/>
        <w:rPr>
          <w:rFonts w:ascii="Arial" w:hAnsi="Arial" w:cs="Arial"/>
          <w:b/>
          <w:bCs/>
          <w:color w:val="136C73"/>
          <w:sz w:val="22"/>
          <w:szCs w:val="22"/>
        </w:rPr>
      </w:pPr>
      <w:r w:rsidRPr="007D10E4">
        <w:rPr>
          <w:rFonts w:ascii="Arial" w:hAnsi="Arial" w:cs="Arial"/>
          <w:b/>
          <w:bCs/>
          <w:color w:val="136C73"/>
          <w:sz w:val="22"/>
          <w:szCs w:val="22"/>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2413E072" w:rsidR="0042467A" w:rsidRPr="002D0027" w:rsidRDefault="00DB74F9" w:rsidP="008F64DA">
      <w:pPr>
        <w:spacing w:line="276" w:lineRule="auto"/>
        <w:jc w:val="center"/>
        <w:rPr>
          <w:rFonts w:ascii="Arial" w:hAnsi="Arial" w:cs="Arial"/>
          <w:b/>
          <w:caps/>
        </w:rPr>
      </w:pPr>
      <w:r>
        <w:rPr>
          <w:rFonts w:ascii="Arial" w:hAnsi="Arial" w:cs="Arial"/>
          <w:b/>
          <w:caps/>
        </w:rPr>
        <w:t xml:space="preserve">Kauno technologijos universiteto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6D3DCB">
        <w:rPr>
          <w:rFonts w:ascii="Arial" w:hAnsi="Arial" w:cs="Arial"/>
          <w:b/>
          <w:caps/>
          <w:lang w:val="en-GB"/>
        </w:rPr>
        <w:t xml:space="preserve">2025 m. kovo 17 d.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w:t>
      </w:r>
      <w:r w:rsidR="00A11594">
        <w:rPr>
          <w:rFonts w:ascii="Arial" w:hAnsi="Arial" w:cs="Arial"/>
          <w:b/>
        </w:rPr>
        <w:t>4-18</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D10E4" w:rsidRDefault="00291AB7" w:rsidP="00291AB7">
      <w:pPr>
        <w:jc w:val="center"/>
        <w:rPr>
          <w:rFonts w:ascii="Arial" w:eastAsia="Calibri" w:hAnsi="Arial" w:cs="Arial"/>
          <w:iCs/>
          <w:sz w:val="28"/>
          <w:szCs w:val="28"/>
          <w:lang w:val="en-GB" w:eastAsia="lt-LT"/>
        </w:rPr>
      </w:pPr>
      <w:r w:rsidRPr="007D10E4">
        <w:rPr>
          <w:rFonts w:ascii="Arial" w:eastAsia="Calibri" w:hAnsi="Arial" w:cs="Arial"/>
          <w:iCs/>
          <w:sz w:val="28"/>
          <w:szCs w:val="28"/>
          <w:lang w:val="en-GB" w:eastAsia="lt-LT"/>
        </w:rPr>
        <w:t>––––––––––––––––––––––––––––––</w:t>
      </w:r>
    </w:p>
    <w:p w14:paraId="7CEC3CC9" w14:textId="77777777" w:rsidR="00291AB7" w:rsidRPr="007D10E4" w:rsidRDefault="00291AB7" w:rsidP="00291AB7">
      <w:pPr>
        <w:jc w:val="center"/>
        <w:rPr>
          <w:rFonts w:ascii="Arial" w:eastAsia="Calibri" w:hAnsi="Arial" w:cs="Arial"/>
          <w:b/>
          <w:iCs/>
          <w:sz w:val="40"/>
          <w:szCs w:val="40"/>
          <w:lang w:val="en-GB" w:eastAsia="lt-LT"/>
        </w:rPr>
      </w:pPr>
    </w:p>
    <w:p w14:paraId="0DE4ED19" w14:textId="66D94744" w:rsidR="00291AB7" w:rsidRPr="00752780" w:rsidRDefault="00A11594"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0F7FC4DB" w:rsidR="00291AB7" w:rsidRPr="00752780" w:rsidRDefault="00A11594"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Kauno technologijos</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7D10E4">
        <w:tc>
          <w:tcPr>
            <w:tcW w:w="9628" w:type="dxa"/>
            <w:tcBorders>
              <w:top w:val="single" w:sz="4" w:space="0" w:color="auto"/>
              <w:left w:val="single" w:sz="4" w:space="0" w:color="auto"/>
              <w:bottom w:val="single" w:sz="4" w:space="0" w:color="auto"/>
              <w:right w:val="single" w:sz="4" w:space="0" w:color="auto"/>
            </w:tcBorders>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5C3A00F3" w:rsidR="00291AB7" w:rsidRPr="00752780" w:rsidRDefault="00291AB7" w:rsidP="005403EE">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57583D">
              <w:rPr>
                <w:rFonts w:ascii="Arial" w:eastAsia="Calibri" w:hAnsi="Arial" w:cs="Arial"/>
                <w:iCs/>
                <w:lang w:val="lt-LT" w:eastAsia="lt-LT"/>
              </w:rPr>
              <w:t xml:space="preserve">Stefan Ganzle </w:t>
            </w:r>
            <w:r w:rsidRPr="00752780">
              <w:rPr>
                <w:rFonts w:ascii="Arial" w:eastAsia="Calibri" w:hAnsi="Arial" w:cs="Arial"/>
                <w:iCs/>
                <w:lang w:val="lt-LT" w:eastAsia="lt-LT"/>
              </w:rPr>
              <w:t xml:space="preserve"> ………………………... (parašas)</w:t>
            </w:r>
          </w:p>
          <w:p w14:paraId="17AA915F" w14:textId="323A7992" w:rsidR="00291AB7" w:rsidRPr="00752780" w:rsidRDefault="00291AB7" w:rsidP="005403EE">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57583D">
              <w:rPr>
                <w:rFonts w:ascii="Arial" w:eastAsia="Calibri" w:hAnsi="Arial" w:cs="Arial"/>
                <w:iCs/>
                <w:lang w:val="lt-LT" w:eastAsia="lt-LT"/>
              </w:rPr>
              <w:t>Anu Toots</w:t>
            </w:r>
          </w:p>
          <w:p w14:paraId="0597AE86" w14:textId="69FFC27D" w:rsidR="00291AB7" w:rsidRPr="00752780" w:rsidRDefault="00291AB7" w:rsidP="005403EE">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57583D">
              <w:rPr>
                <w:rFonts w:ascii="Arial" w:eastAsia="Calibri" w:hAnsi="Arial" w:cs="Arial"/>
                <w:iCs/>
                <w:lang w:val="lt-LT" w:eastAsia="lt-LT"/>
              </w:rPr>
              <w:t>Simon Lightfoot</w:t>
            </w:r>
          </w:p>
          <w:p w14:paraId="270F0952" w14:textId="60D38A97" w:rsidR="00291AB7" w:rsidRPr="00752780" w:rsidRDefault="00291AB7" w:rsidP="005403EE">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57583D">
              <w:rPr>
                <w:rFonts w:ascii="Arial" w:eastAsia="Calibri" w:hAnsi="Arial" w:cs="Arial"/>
                <w:iCs/>
                <w:lang w:val="lt-LT" w:eastAsia="lt-LT"/>
              </w:rPr>
              <w:t>Simonas Gaušas</w:t>
            </w:r>
          </w:p>
          <w:p w14:paraId="06E562F0" w14:textId="02CE6914" w:rsidR="00291AB7" w:rsidRPr="00752780" w:rsidRDefault="00291AB7" w:rsidP="005403EE">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57583D">
              <w:rPr>
                <w:rFonts w:ascii="Arial" w:eastAsia="Calibri" w:hAnsi="Arial" w:cs="Arial"/>
                <w:iCs/>
                <w:lang w:val="lt-LT" w:eastAsia="lt-LT"/>
              </w:rPr>
              <w:t>Karolina Markauskaitė</w:t>
            </w:r>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6607813E"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57583D">
              <w:rPr>
                <w:rFonts w:ascii="Arial" w:eastAsia="Calibri" w:hAnsi="Arial" w:cs="Arial"/>
                <w:iCs/>
                <w:color w:val="5B0009"/>
                <w:lang w:eastAsia="lt-LT"/>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20E9DB19"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57583D">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051D7A26" w14:textId="77777777" w:rsidR="00291AB7" w:rsidRPr="002D0027" w:rsidRDefault="00291AB7" w:rsidP="00291AB7">
      <w:pPr>
        <w:rPr>
          <w:rFonts w:ascii="Arial" w:hAnsi="Arial" w:cs="Arial"/>
          <w:iCs/>
          <w:color w:val="136C73"/>
          <w:sz w:val="22"/>
          <w:szCs w:val="22"/>
          <w:lang w:eastAsia="lt-LT"/>
        </w:rPr>
      </w:pPr>
    </w:p>
    <w:p w14:paraId="56E3AAC4" w14:textId="75B69BD5" w:rsidR="00291AB7" w:rsidRPr="00D8335B" w:rsidRDefault="007D10E4"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00291AB7" w:rsidRPr="00D8335B">
        <w:rPr>
          <w:rFonts w:ascii="Arial" w:hAnsi="Arial" w:cs="Arial"/>
          <w:b/>
          <w:bCs/>
          <w:iCs/>
          <w:color w:val="5B0009"/>
          <w:sz w:val="22"/>
          <w:szCs w:val="22"/>
          <w:lang w:eastAsia="lt-LT"/>
        </w:rPr>
        <w:t xml:space="preserve"> 7</w:t>
      </w:r>
    </w:p>
    <w:tbl>
      <w:tblPr>
        <w:tblStyle w:val="TableGrid"/>
        <w:tblW w:w="4136" w:type="pct"/>
        <w:tblInd w:w="562" w:type="dxa"/>
        <w:tblLayout w:type="fixed"/>
        <w:tblLook w:val="04A0" w:firstRow="1" w:lastRow="0" w:firstColumn="1" w:lastColumn="0" w:noHBand="0" w:noVBand="1"/>
      </w:tblPr>
      <w:tblGrid>
        <w:gridCol w:w="3687"/>
        <w:gridCol w:w="4394"/>
      </w:tblGrid>
      <w:tr w:rsidR="001D4CF5" w:rsidRPr="002D0027" w14:paraId="2914299A" w14:textId="77777777" w:rsidTr="007D10E4">
        <w:trPr>
          <w:trHeight w:val="510"/>
        </w:trPr>
        <w:tc>
          <w:tcPr>
            <w:tcW w:w="2281" w:type="pct"/>
            <w:shd w:val="clear" w:color="auto" w:fill="5B0009"/>
            <w:vAlign w:val="center"/>
          </w:tcPr>
          <w:p w14:paraId="771B0C6C" w14:textId="33744E0D"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719" w:type="pct"/>
            <w:shd w:val="clear" w:color="136C73" w:fill="FFFFFF" w:themeFill="background1"/>
            <w:vAlign w:val="center"/>
          </w:tcPr>
          <w:p w14:paraId="63B888AA" w14:textId="20C60A45" w:rsidR="001D4CF5" w:rsidRPr="002D0027" w:rsidRDefault="00B52144" w:rsidP="00F50679">
            <w:pPr>
              <w:rPr>
                <w:rFonts w:ascii="Arial" w:eastAsiaTheme="majorEastAsia" w:hAnsi="Arial" w:cs="Arial"/>
                <w:b/>
                <w:iCs/>
                <w:sz w:val="22"/>
                <w:szCs w:val="22"/>
              </w:rPr>
            </w:pPr>
            <w:r>
              <w:rPr>
                <w:rFonts w:ascii="Arial" w:eastAsiaTheme="majorEastAsia" w:hAnsi="Arial" w:cs="Arial"/>
                <w:b/>
                <w:iCs/>
                <w:sz w:val="22"/>
                <w:szCs w:val="22"/>
              </w:rPr>
              <w:t>Viešoji politika ir saugumas</w:t>
            </w:r>
          </w:p>
        </w:tc>
      </w:tr>
      <w:tr w:rsidR="001D4CF5" w:rsidRPr="002D0027" w14:paraId="52206648" w14:textId="77777777" w:rsidTr="007D10E4">
        <w:trPr>
          <w:trHeight w:val="510"/>
        </w:trPr>
        <w:tc>
          <w:tcPr>
            <w:tcW w:w="2281" w:type="pct"/>
            <w:shd w:val="clear" w:color="auto" w:fill="5B0009"/>
            <w:vAlign w:val="center"/>
          </w:tcPr>
          <w:p w14:paraId="058CB112" w14:textId="0763208E"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719" w:type="pct"/>
            <w:vAlign w:val="center"/>
          </w:tcPr>
          <w:p w14:paraId="0171B4E4" w14:textId="44F25C18" w:rsidR="001D4CF5" w:rsidRPr="007D10E4" w:rsidRDefault="001D4CF5" w:rsidP="00F50679">
            <w:pPr>
              <w:rPr>
                <w:rStyle w:val="fontstyle01"/>
                <w:rFonts w:ascii="Arial" w:eastAsiaTheme="majorEastAsia" w:hAnsi="Arial" w:cs="Arial"/>
                <w:bCs/>
                <w:iCs/>
                <w:sz w:val="22"/>
                <w:szCs w:val="22"/>
              </w:rPr>
            </w:pPr>
            <w:r w:rsidRPr="007D10E4">
              <w:rPr>
                <w:rStyle w:val="fontstyle01"/>
                <w:rFonts w:ascii="Arial" w:eastAsiaTheme="majorEastAsia" w:hAnsi="Arial" w:cs="Arial"/>
                <w:bCs/>
                <w:iCs/>
                <w:sz w:val="22"/>
                <w:szCs w:val="22"/>
              </w:rPr>
              <w:t>6211JX</w:t>
            </w:r>
            <w:r w:rsidR="00277C4A" w:rsidRPr="007D10E4">
              <w:rPr>
                <w:rStyle w:val="fontstyle01"/>
                <w:rFonts w:ascii="Arial" w:eastAsiaTheme="majorEastAsia" w:hAnsi="Arial" w:cs="Arial"/>
                <w:bCs/>
                <w:iCs/>
                <w:sz w:val="22"/>
                <w:szCs w:val="22"/>
              </w:rPr>
              <w:t>044</w:t>
            </w:r>
          </w:p>
        </w:tc>
      </w:tr>
      <w:tr w:rsidR="001D4CF5" w:rsidRPr="002D0027" w14:paraId="1A6FD723" w14:textId="77777777" w:rsidTr="007D10E4">
        <w:trPr>
          <w:trHeight w:val="510"/>
        </w:trPr>
        <w:tc>
          <w:tcPr>
            <w:tcW w:w="2281" w:type="pct"/>
            <w:shd w:val="clear" w:color="auto" w:fill="5B0009"/>
            <w:vAlign w:val="center"/>
          </w:tcPr>
          <w:p w14:paraId="4000BB3F" w14:textId="398CC651"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719" w:type="pct"/>
            <w:vAlign w:val="center"/>
          </w:tcPr>
          <w:p w14:paraId="771C3E5E" w14:textId="76862DC9" w:rsidR="001D4CF5" w:rsidRPr="002D0027" w:rsidRDefault="00277C4A" w:rsidP="00F50679">
            <w:pPr>
              <w:rPr>
                <w:rFonts w:ascii="Arial" w:eastAsiaTheme="majorEastAsia" w:hAnsi="Arial" w:cs="Arial"/>
                <w:bCs/>
                <w:iCs/>
                <w:sz w:val="22"/>
                <w:szCs w:val="22"/>
              </w:rPr>
            </w:pPr>
            <w:r>
              <w:rPr>
                <w:rFonts w:ascii="Arial" w:eastAsiaTheme="majorEastAsia" w:hAnsi="Arial" w:cs="Arial"/>
                <w:bCs/>
                <w:iCs/>
                <w:sz w:val="22"/>
                <w:szCs w:val="22"/>
              </w:rPr>
              <w:t>Universitetinės</w:t>
            </w:r>
          </w:p>
        </w:tc>
      </w:tr>
      <w:tr w:rsidR="001D4CF5" w:rsidRPr="002D0027" w14:paraId="412454FC" w14:textId="77777777" w:rsidTr="007D10E4">
        <w:trPr>
          <w:trHeight w:val="510"/>
        </w:trPr>
        <w:tc>
          <w:tcPr>
            <w:tcW w:w="2281" w:type="pct"/>
            <w:shd w:val="clear" w:color="auto" w:fill="5B0009"/>
            <w:vAlign w:val="center"/>
          </w:tcPr>
          <w:p w14:paraId="4F9D18CE" w14:textId="21ABDAA8"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719" w:type="pct"/>
            <w:vAlign w:val="center"/>
          </w:tcPr>
          <w:p w14:paraId="58CD6E6D" w14:textId="62ED97D8" w:rsidR="001D4CF5" w:rsidRPr="002D0027" w:rsidRDefault="00277C4A" w:rsidP="00F50679">
            <w:pPr>
              <w:rPr>
                <w:rFonts w:ascii="Arial" w:eastAsiaTheme="majorEastAsia" w:hAnsi="Arial" w:cs="Arial"/>
                <w:bCs/>
                <w:iCs/>
                <w:sz w:val="22"/>
                <w:szCs w:val="22"/>
              </w:rPr>
            </w:pPr>
            <w:r>
              <w:rPr>
                <w:rFonts w:ascii="Arial" w:eastAsiaTheme="majorEastAsia" w:hAnsi="Arial" w:cs="Arial"/>
                <w:bCs/>
                <w:iCs/>
                <w:sz w:val="22"/>
                <w:szCs w:val="22"/>
              </w:rPr>
              <w:t>Nuolatinės, 1,5 met</w:t>
            </w:r>
            <w:r w:rsidR="00D668A1">
              <w:rPr>
                <w:rFonts w:ascii="Arial" w:eastAsiaTheme="majorEastAsia" w:hAnsi="Arial" w:cs="Arial"/>
                <w:bCs/>
                <w:iCs/>
                <w:sz w:val="22"/>
                <w:szCs w:val="22"/>
              </w:rPr>
              <w:t>ų.</w:t>
            </w:r>
          </w:p>
        </w:tc>
      </w:tr>
      <w:tr w:rsidR="001D4CF5" w:rsidRPr="002D0027" w14:paraId="3CE21482" w14:textId="77777777" w:rsidTr="007D10E4">
        <w:trPr>
          <w:trHeight w:val="510"/>
        </w:trPr>
        <w:tc>
          <w:tcPr>
            <w:tcW w:w="2281" w:type="pct"/>
            <w:shd w:val="clear" w:color="auto" w:fill="5B0009"/>
            <w:vAlign w:val="center"/>
          </w:tcPr>
          <w:p w14:paraId="29DD30E6" w14:textId="783E9330"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719" w:type="pct"/>
            <w:vAlign w:val="center"/>
          </w:tcPr>
          <w:p w14:paraId="25A9A9DE" w14:textId="73B097C2" w:rsidR="001D4CF5" w:rsidRPr="002D0027" w:rsidRDefault="00D668A1" w:rsidP="00F50679">
            <w:pPr>
              <w:rPr>
                <w:rFonts w:ascii="Arial" w:eastAsiaTheme="majorEastAsia" w:hAnsi="Arial" w:cs="Arial"/>
                <w:bCs/>
                <w:iCs/>
                <w:sz w:val="22"/>
                <w:szCs w:val="22"/>
              </w:rPr>
            </w:pPr>
            <w:r>
              <w:rPr>
                <w:rFonts w:ascii="Arial" w:eastAsiaTheme="majorEastAsia" w:hAnsi="Arial" w:cs="Arial"/>
                <w:bCs/>
                <w:iCs/>
                <w:sz w:val="22"/>
                <w:szCs w:val="22"/>
              </w:rPr>
              <w:t>90</w:t>
            </w:r>
          </w:p>
        </w:tc>
      </w:tr>
      <w:tr w:rsidR="001D4CF5" w:rsidRPr="002D0027" w14:paraId="47DA9AD0" w14:textId="77777777" w:rsidTr="007D10E4">
        <w:trPr>
          <w:trHeight w:val="510"/>
        </w:trPr>
        <w:tc>
          <w:tcPr>
            <w:tcW w:w="2281" w:type="pct"/>
            <w:shd w:val="clear" w:color="auto" w:fill="5B0009"/>
            <w:vAlign w:val="center"/>
          </w:tcPr>
          <w:p w14:paraId="48398AFB" w14:textId="17006188"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719" w:type="pct"/>
            <w:vAlign w:val="center"/>
          </w:tcPr>
          <w:p w14:paraId="62958B29" w14:textId="064ABE53" w:rsidR="001D4CF5" w:rsidRPr="002D0027" w:rsidRDefault="00D668A1" w:rsidP="00F50679">
            <w:pPr>
              <w:rPr>
                <w:rFonts w:ascii="Arial" w:eastAsiaTheme="majorEastAsia" w:hAnsi="Arial" w:cs="Arial"/>
                <w:bCs/>
                <w:iCs/>
                <w:sz w:val="22"/>
                <w:szCs w:val="22"/>
              </w:rPr>
            </w:pPr>
            <w:r>
              <w:rPr>
                <w:rFonts w:ascii="Arial" w:eastAsiaTheme="majorEastAsia" w:hAnsi="Arial" w:cs="Arial"/>
                <w:bCs/>
                <w:iCs/>
                <w:sz w:val="22"/>
                <w:szCs w:val="22"/>
              </w:rPr>
              <w:t>Socialinių mokslų magistras</w:t>
            </w:r>
          </w:p>
        </w:tc>
      </w:tr>
      <w:tr w:rsidR="001D4CF5" w:rsidRPr="002D0027" w14:paraId="2EE2FD42" w14:textId="77777777" w:rsidTr="007D10E4">
        <w:trPr>
          <w:trHeight w:val="510"/>
        </w:trPr>
        <w:tc>
          <w:tcPr>
            <w:tcW w:w="2281" w:type="pct"/>
            <w:shd w:val="clear" w:color="auto" w:fill="5B0009"/>
            <w:vAlign w:val="center"/>
          </w:tcPr>
          <w:p w14:paraId="2871F335" w14:textId="5C23B35A"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719" w:type="pct"/>
            <w:vAlign w:val="center"/>
          </w:tcPr>
          <w:p w14:paraId="368C0355" w14:textId="7F2D26B5" w:rsidR="001D4CF5" w:rsidRPr="002D0027" w:rsidRDefault="00D668A1" w:rsidP="00F50679">
            <w:pPr>
              <w:rPr>
                <w:rFonts w:ascii="Arial" w:eastAsiaTheme="majorEastAsia" w:hAnsi="Arial" w:cs="Arial"/>
                <w:bCs/>
                <w:iCs/>
                <w:sz w:val="22"/>
                <w:szCs w:val="22"/>
              </w:rPr>
            </w:pPr>
            <w:r>
              <w:rPr>
                <w:rFonts w:ascii="Arial" w:eastAsiaTheme="majorEastAsia" w:hAnsi="Arial" w:cs="Arial"/>
                <w:bCs/>
                <w:iCs/>
                <w:sz w:val="22"/>
                <w:szCs w:val="22"/>
              </w:rPr>
              <w:t>Anglų kalba</w:t>
            </w:r>
          </w:p>
        </w:tc>
      </w:tr>
      <w:tr w:rsidR="001D4CF5" w:rsidRPr="002D0027" w14:paraId="1DB46E3D" w14:textId="77777777" w:rsidTr="007D10E4">
        <w:trPr>
          <w:trHeight w:val="510"/>
        </w:trPr>
        <w:tc>
          <w:tcPr>
            <w:tcW w:w="2281" w:type="pct"/>
            <w:shd w:val="clear" w:color="auto" w:fill="5B0009"/>
            <w:vAlign w:val="center"/>
          </w:tcPr>
          <w:p w14:paraId="551A9E1F" w14:textId="65E65275"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719" w:type="pct"/>
            <w:vAlign w:val="center"/>
          </w:tcPr>
          <w:p w14:paraId="79310099" w14:textId="351EE01C" w:rsidR="001D4CF5" w:rsidRPr="002D0027" w:rsidRDefault="00053DD8" w:rsidP="00F50679">
            <w:pPr>
              <w:rPr>
                <w:rFonts w:ascii="Arial" w:eastAsiaTheme="majorEastAsia" w:hAnsi="Arial" w:cs="Arial"/>
                <w:bCs/>
                <w:iCs/>
                <w:sz w:val="22"/>
                <w:szCs w:val="22"/>
              </w:rPr>
            </w:pPr>
            <w:r>
              <w:rPr>
                <w:rFonts w:ascii="Arial" w:eastAsiaTheme="majorEastAsia" w:hAnsi="Arial" w:cs="Arial"/>
                <w:bCs/>
                <w:iCs/>
                <w:sz w:val="22"/>
                <w:szCs w:val="22"/>
              </w:rPr>
              <w:t>Aukštasis bakalauro arba jam prilygintas bakalauro kvalifikacinis laipsnis</w:t>
            </w:r>
          </w:p>
        </w:tc>
      </w:tr>
      <w:tr w:rsidR="001D4CF5" w:rsidRPr="002D0027" w14:paraId="73A0D7D6" w14:textId="77777777" w:rsidTr="007D10E4">
        <w:trPr>
          <w:trHeight w:val="510"/>
        </w:trPr>
        <w:tc>
          <w:tcPr>
            <w:tcW w:w="2281" w:type="pct"/>
            <w:shd w:val="clear" w:color="auto" w:fill="5B0009"/>
            <w:vAlign w:val="center"/>
          </w:tcPr>
          <w:p w14:paraId="2DF5DF65" w14:textId="26B8A471"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719" w:type="pct"/>
            <w:vAlign w:val="center"/>
          </w:tcPr>
          <w:p w14:paraId="4C87F93C" w14:textId="65E99EE5" w:rsidR="001D4CF5" w:rsidRPr="007D10E4" w:rsidRDefault="00F30B80" w:rsidP="00F50679">
            <w:pPr>
              <w:rPr>
                <w:rStyle w:val="fontstyle01"/>
                <w:rFonts w:ascii="Arial" w:eastAsiaTheme="majorEastAsia" w:hAnsi="Arial" w:cs="Arial"/>
                <w:bCs/>
                <w:iCs/>
                <w:sz w:val="22"/>
                <w:szCs w:val="22"/>
              </w:rPr>
            </w:pPr>
            <w:r w:rsidRPr="007D10E4">
              <w:rPr>
                <w:rStyle w:val="fontstyle01"/>
                <w:rFonts w:ascii="Arial" w:eastAsiaTheme="majorEastAsia" w:hAnsi="Arial" w:cs="Arial"/>
                <w:bCs/>
                <w:iCs/>
                <w:sz w:val="22"/>
                <w:szCs w:val="22"/>
              </w:rPr>
              <w:t>2</w:t>
            </w:r>
            <w:r w:rsidRPr="007D10E4">
              <w:rPr>
                <w:rStyle w:val="fontstyle01"/>
                <w:rFonts w:ascii="Arial" w:eastAsiaTheme="majorEastAsia" w:hAnsi="Arial" w:cs="Arial"/>
                <w:sz w:val="22"/>
                <w:szCs w:val="22"/>
              </w:rPr>
              <w:t>011-12-21</w:t>
            </w:r>
          </w:p>
        </w:tc>
      </w:tr>
      <w:tr w:rsidR="001D4CF5" w:rsidRPr="002D0027" w14:paraId="63954F6C" w14:textId="77777777" w:rsidTr="007D10E4">
        <w:trPr>
          <w:trHeight w:val="510"/>
        </w:trPr>
        <w:tc>
          <w:tcPr>
            <w:tcW w:w="2281" w:type="pct"/>
            <w:shd w:val="clear" w:color="auto" w:fill="5B0009"/>
            <w:vAlign w:val="center"/>
          </w:tcPr>
          <w:p w14:paraId="7C852838" w14:textId="357EDF5A" w:rsidR="001D4CF5" w:rsidRPr="002D0027" w:rsidRDefault="001D4CF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719" w:type="pct"/>
            <w:vAlign w:val="center"/>
          </w:tcPr>
          <w:p w14:paraId="1B64F9BC" w14:textId="5AAE9060" w:rsidR="001D4CF5" w:rsidRPr="007D10E4" w:rsidRDefault="00F559F2" w:rsidP="00F50679">
            <w:pPr>
              <w:rPr>
                <w:rStyle w:val="fontstyle01"/>
                <w:rFonts w:ascii="Arial" w:eastAsiaTheme="majorEastAsia" w:hAnsi="Arial" w:cs="Arial"/>
                <w:bCs/>
                <w:iCs/>
                <w:sz w:val="22"/>
                <w:szCs w:val="22"/>
              </w:rPr>
            </w:pPr>
            <w:r w:rsidRPr="007D10E4">
              <w:rPr>
                <w:rStyle w:val="fontstyle01"/>
                <w:rFonts w:ascii="Arial" w:eastAsiaTheme="majorEastAsia" w:hAnsi="Arial" w:cs="Arial"/>
                <w:bCs/>
                <w:iCs/>
                <w:sz w:val="22"/>
                <w:szCs w:val="22"/>
              </w:rPr>
              <w:t>N</w:t>
            </w:r>
            <w:r w:rsidRPr="007D10E4">
              <w:rPr>
                <w:rStyle w:val="fontstyle01"/>
                <w:rFonts w:ascii="Arial" w:eastAsiaTheme="majorEastAsia" w:hAnsi="Arial" w:cs="Arial"/>
                <w:sz w:val="22"/>
                <w:szCs w:val="22"/>
              </w:rPr>
              <w:t>/A</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2A8FCF02" w14:textId="77777777" w:rsidR="00F468FC" w:rsidRPr="002D0027" w:rsidRDefault="00F468FC" w:rsidP="00291AB7">
      <w:pPr>
        <w:rPr>
          <w:rFonts w:ascii="Arial" w:hAnsi="Arial" w:cs="Arial"/>
          <w:lang w:eastAsia="lt-LT"/>
        </w:rPr>
      </w:pPr>
    </w:p>
    <w:p w14:paraId="433D73AC" w14:textId="04928D6D"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AE0CA6">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teigiamai</w:t>
      </w:r>
      <w:r w:rsidR="00AE0CA6">
        <w:rPr>
          <w:rFonts w:ascii="Arial" w:hAnsi="Arial" w:cs="Arial"/>
          <w:b/>
          <w:bCs/>
          <w:color w:val="5B0009"/>
        </w:rPr>
        <w:t>.</w:t>
      </w:r>
    </w:p>
    <w:p w14:paraId="3E2DAA77"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7D10E4" w:rsidRDefault="00291AB7" w:rsidP="00F50679">
            <w:pPr>
              <w:jc w:val="center"/>
              <w:rPr>
                <w:rFonts w:ascii="Arial" w:hAnsi="Arial" w:cs="Arial"/>
                <w:b/>
                <w:bCs/>
                <w:color w:val="5B0009"/>
              </w:rPr>
            </w:pPr>
            <w:r w:rsidRPr="007D10E4">
              <w:rPr>
                <w:rFonts w:ascii="Arial" w:hAnsi="Arial" w:cs="Arial"/>
                <w:b/>
                <w:bCs/>
                <w:color w:val="5B0009"/>
              </w:rPr>
              <w:t>N</w:t>
            </w:r>
            <w:r w:rsidR="008D61B1" w:rsidRPr="007D10E4">
              <w:rPr>
                <w:rFonts w:ascii="Arial" w:hAnsi="Arial" w:cs="Arial"/>
                <w:b/>
                <w:bCs/>
                <w:color w:val="5B0009"/>
              </w:rPr>
              <w:t>r</w:t>
            </w:r>
            <w:r w:rsidRPr="007D10E4">
              <w:rPr>
                <w:rFonts w:ascii="Arial" w:hAnsi="Arial" w:cs="Arial"/>
                <w:b/>
                <w:bCs/>
                <w:color w:val="5B0009"/>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2"/>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054844B3"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4080400C"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1325EEF8"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314D5512"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7EC5571F"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73AC3A51"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31463195"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40D40F0F" w:rsidR="00291AB7" w:rsidRPr="002D0027" w:rsidRDefault="00AE0CA6" w:rsidP="00F50679">
            <w:pPr>
              <w:jc w:val="center"/>
              <w:rPr>
                <w:rFonts w:ascii="Arial" w:eastAsia="Calibri" w:hAnsi="Arial" w:cs="Arial"/>
                <w:iCs/>
                <w:lang w:eastAsia="lt-LT"/>
              </w:rPr>
            </w:pPr>
            <w:r>
              <w:rPr>
                <w:rFonts w:ascii="Arial" w:eastAsia="Calibri" w:hAnsi="Arial" w:cs="Arial"/>
                <w:iCs/>
                <w:lang w:eastAsia="lt-LT"/>
              </w:rPr>
              <w:t>23</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2"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2B7879">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ECB8AC0" w14:textId="77777777" w:rsidTr="002B7879">
        <w:tc>
          <w:tcPr>
            <w:tcW w:w="1720"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70CDFBC9" w14:textId="09945ABC" w:rsidR="00291AB7" w:rsidRPr="002D0027" w:rsidRDefault="00F2611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3"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3"/>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4C2126C2" w14:textId="2F2DD116" w:rsidR="00025DA8" w:rsidRPr="007D10E4" w:rsidRDefault="00BB5EE2" w:rsidP="007D10E4">
      <w:pPr>
        <w:numPr>
          <w:ilvl w:val="0"/>
          <w:numId w:val="3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rPr>
        <w:t>D</w:t>
      </w:r>
      <w:r w:rsidR="00025DA8" w:rsidRPr="007D10E4">
        <w:rPr>
          <w:rFonts w:ascii="Arial" w:eastAsia="Arial" w:hAnsi="Arial" w:cs="Arial"/>
          <w:sz w:val="22"/>
          <w:szCs w:val="22"/>
        </w:rPr>
        <w:t>ėmes</w:t>
      </w:r>
      <w:r>
        <w:rPr>
          <w:rFonts w:ascii="Arial" w:eastAsia="Arial" w:hAnsi="Arial" w:cs="Arial"/>
          <w:sz w:val="22"/>
          <w:szCs w:val="22"/>
        </w:rPr>
        <w:t>ys</w:t>
      </w:r>
      <w:r w:rsidR="00025DA8" w:rsidRPr="007D10E4">
        <w:rPr>
          <w:rFonts w:ascii="Arial" w:eastAsia="Arial" w:hAnsi="Arial" w:cs="Arial"/>
          <w:sz w:val="22"/>
          <w:szCs w:val="22"/>
        </w:rPr>
        <w:t xml:space="preserve"> mokslinių tyrimų metodams</w:t>
      </w:r>
      <w:r>
        <w:rPr>
          <w:rFonts w:ascii="Arial" w:eastAsia="Arial" w:hAnsi="Arial" w:cs="Arial"/>
          <w:sz w:val="22"/>
          <w:szCs w:val="22"/>
        </w:rPr>
        <w:t xml:space="preserve"> suteikia studentams puikias mokymosi galimybes</w:t>
      </w:r>
      <w:r w:rsidR="00025DA8" w:rsidRPr="007D10E4">
        <w:rPr>
          <w:rFonts w:ascii="Arial" w:eastAsia="Arial" w:hAnsi="Arial" w:cs="Arial"/>
          <w:sz w:val="22"/>
          <w:szCs w:val="22"/>
        </w:rPr>
        <w:t>.</w:t>
      </w:r>
    </w:p>
    <w:p w14:paraId="2ED8AC01" w14:textId="48F3221A" w:rsidR="00025DA8" w:rsidRPr="007D10E4" w:rsidRDefault="00025DA8" w:rsidP="007D10E4">
      <w:pPr>
        <w:numPr>
          <w:ilvl w:val="0"/>
          <w:numId w:val="32"/>
        </w:numPr>
        <w:pBdr>
          <w:top w:val="nil"/>
          <w:left w:val="nil"/>
          <w:bottom w:val="nil"/>
          <w:right w:val="nil"/>
          <w:between w:val="nil"/>
        </w:pBdr>
        <w:spacing w:line="276" w:lineRule="auto"/>
        <w:jc w:val="both"/>
        <w:rPr>
          <w:rFonts w:ascii="Arial" w:eastAsia="Arial" w:hAnsi="Arial" w:cs="Arial"/>
          <w:sz w:val="22"/>
          <w:szCs w:val="22"/>
        </w:rPr>
      </w:pPr>
      <w:r w:rsidRPr="007D10E4">
        <w:rPr>
          <w:rFonts w:ascii="Arial" w:eastAsia="Arial" w:hAnsi="Arial" w:cs="Arial"/>
          <w:sz w:val="22"/>
          <w:szCs w:val="22"/>
        </w:rPr>
        <w:t xml:space="preserve">"EDU_Lab" </w:t>
      </w:r>
      <w:r w:rsidR="00BB5EE2">
        <w:rPr>
          <w:rFonts w:ascii="Arial" w:eastAsia="Arial" w:hAnsi="Arial" w:cs="Arial"/>
          <w:sz w:val="22"/>
          <w:szCs w:val="22"/>
        </w:rPr>
        <w:t xml:space="preserve">įtraukimas į </w:t>
      </w:r>
      <w:r w:rsidRPr="007D10E4">
        <w:rPr>
          <w:rFonts w:ascii="Arial" w:eastAsia="Arial" w:hAnsi="Arial" w:cs="Arial"/>
          <w:sz w:val="22"/>
          <w:szCs w:val="22"/>
        </w:rPr>
        <w:t>darbuotojų tobulinimosi proces</w:t>
      </w:r>
      <w:r w:rsidR="00BB5EE2">
        <w:rPr>
          <w:rFonts w:ascii="Arial" w:eastAsia="Arial" w:hAnsi="Arial" w:cs="Arial"/>
          <w:sz w:val="22"/>
          <w:szCs w:val="22"/>
        </w:rPr>
        <w:t>ą</w:t>
      </w:r>
      <w:r w:rsidRPr="007D10E4">
        <w:rPr>
          <w:rFonts w:ascii="Arial" w:eastAsia="Arial" w:hAnsi="Arial" w:cs="Arial"/>
          <w:sz w:val="22"/>
          <w:szCs w:val="22"/>
        </w:rPr>
        <w:t xml:space="preserve"> yra labai teigiamas. </w:t>
      </w:r>
    </w:p>
    <w:p w14:paraId="494B7FCC" w14:textId="73ABB19F" w:rsidR="00025DA8" w:rsidRPr="007D10E4" w:rsidRDefault="00025DA8" w:rsidP="007D10E4">
      <w:pPr>
        <w:numPr>
          <w:ilvl w:val="0"/>
          <w:numId w:val="32"/>
        </w:numPr>
        <w:pBdr>
          <w:top w:val="nil"/>
          <w:left w:val="nil"/>
          <w:bottom w:val="nil"/>
          <w:right w:val="nil"/>
          <w:between w:val="nil"/>
        </w:pBdr>
        <w:spacing w:line="276" w:lineRule="auto"/>
        <w:jc w:val="both"/>
        <w:rPr>
          <w:rFonts w:ascii="Arial" w:eastAsia="Arial" w:hAnsi="Arial" w:cs="Arial"/>
          <w:sz w:val="22"/>
          <w:szCs w:val="22"/>
        </w:rPr>
      </w:pPr>
      <w:r w:rsidRPr="007D10E4">
        <w:rPr>
          <w:rFonts w:ascii="Arial" w:eastAsia="Arial" w:hAnsi="Arial" w:cs="Arial"/>
          <w:sz w:val="22"/>
          <w:szCs w:val="22"/>
        </w:rPr>
        <w:t xml:space="preserve">Įrodymai apie technologijų panaudojimą </w:t>
      </w:r>
      <w:r w:rsidR="00BB5EE2">
        <w:rPr>
          <w:rFonts w:ascii="Arial" w:eastAsia="Arial" w:hAnsi="Arial" w:cs="Arial"/>
          <w:sz w:val="22"/>
          <w:szCs w:val="22"/>
        </w:rPr>
        <w:t>studijų</w:t>
      </w:r>
      <w:r w:rsidRPr="007D10E4">
        <w:rPr>
          <w:rFonts w:ascii="Arial" w:eastAsia="Arial" w:hAnsi="Arial" w:cs="Arial"/>
          <w:sz w:val="22"/>
          <w:szCs w:val="22"/>
        </w:rPr>
        <w:t xml:space="preserve"> programoje. </w:t>
      </w:r>
    </w:p>
    <w:p w14:paraId="63CC17F5" w14:textId="77777777" w:rsidR="00291AB7" w:rsidRPr="007D10E4" w:rsidRDefault="00291AB7" w:rsidP="007D10E4">
      <w:pPr>
        <w:spacing w:line="276" w:lineRule="auto"/>
        <w:jc w:val="both"/>
        <w:rPr>
          <w:rFonts w:ascii="Arial" w:hAnsi="Arial" w:cs="Arial"/>
          <w:b/>
          <w:bCs/>
          <w:color w:val="136C73"/>
          <w:sz w:val="22"/>
          <w:szCs w:val="22"/>
          <w:lang w:eastAsia="lt-LT"/>
        </w:rPr>
      </w:pPr>
    </w:p>
    <w:p w14:paraId="27C00BEA" w14:textId="26354CB6" w:rsidR="00291AB7" w:rsidRPr="007D10E4" w:rsidRDefault="007E04D8" w:rsidP="007D10E4">
      <w:pPr>
        <w:spacing w:line="276" w:lineRule="auto"/>
        <w:jc w:val="both"/>
        <w:rPr>
          <w:rFonts w:ascii="Arial" w:hAnsi="Arial" w:cs="Arial"/>
          <w:b/>
          <w:bCs/>
          <w:color w:val="5B0009"/>
          <w:sz w:val="22"/>
          <w:szCs w:val="22"/>
          <w:lang w:eastAsia="lt-LT"/>
        </w:rPr>
      </w:pPr>
      <w:r w:rsidRPr="007D10E4">
        <w:rPr>
          <w:rFonts w:ascii="Arial" w:hAnsi="Arial" w:cs="Arial"/>
          <w:b/>
          <w:bCs/>
          <w:color w:val="5B0009"/>
          <w:sz w:val="22"/>
          <w:szCs w:val="22"/>
          <w:lang w:eastAsia="lt-LT"/>
        </w:rPr>
        <w:t>REKOMENDACIJOS</w:t>
      </w:r>
    </w:p>
    <w:p w14:paraId="0D95D7CB" w14:textId="77777777" w:rsidR="00291AB7" w:rsidRPr="007D10E4" w:rsidRDefault="00291AB7" w:rsidP="007D10E4">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7D10E4" w:rsidRDefault="007E04D8" w:rsidP="007D10E4">
      <w:pPr>
        <w:tabs>
          <w:tab w:val="left" w:pos="1298"/>
          <w:tab w:val="left" w:pos="1985"/>
        </w:tabs>
        <w:spacing w:line="276" w:lineRule="auto"/>
        <w:jc w:val="both"/>
        <w:rPr>
          <w:rFonts w:ascii="Arial" w:eastAsia="Calibri" w:hAnsi="Arial" w:cs="Arial"/>
          <w:iCs/>
          <w:color w:val="5B0009"/>
          <w:sz w:val="22"/>
          <w:szCs w:val="22"/>
          <w:lang w:eastAsia="lt-LT"/>
        </w:rPr>
      </w:pPr>
      <w:r w:rsidRPr="007D10E4">
        <w:rPr>
          <w:rFonts w:ascii="Arial" w:eastAsia="Calibri" w:hAnsi="Arial" w:cs="Arial"/>
          <w:iCs/>
          <w:color w:val="5B0009"/>
          <w:sz w:val="22"/>
          <w:szCs w:val="22"/>
          <w:lang w:eastAsia="lt-LT"/>
        </w:rPr>
        <w:t>Trūkumams šalinti</w:t>
      </w:r>
    </w:p>
    <w:p w14:paraId="0826CC5F" w14:textId="77777777" w:rsidR="007E04D8" w:rsidRPr="007D10E4" w:rsidRDefault="007E04D8" w:rsidP="007D10E4">
      <w:pPr>
        <w:tabs>
          <w:tab w:val="left" w:pos="1298"/>
          <w:tab w:val="left" w:pos="1985"/>
        </w:tabs>
        <w:spacing w:line="276" w:lineRule="auto"/>
        <w:jc w:val="both"/>
        <w:rPr>
          <w:rFonts w:ascii="Arial" w:eastAsia="Calibri" w:hAnsi="Arial" w:cs="Arial"/>
          <w:iCs/>
          <w:sz w:val="22"/>
          <w:szCs w:val="22"/>
          <w:lang w:eastAsia="lt-LT"/>
        </w:rPr>
      </w:pPr>
    </w:p>
    <w:p w14:paraId="56C8B40E" w14:textId="77777777" w:rsidR="006253C1" w:rsidRPr="007D10E4" w:rsidRDefault="006253C1" w:rsidP="007D10E4">
      <w:pPr>
        <w:numPr>
          <w:ilvl w:val="0"/>
          <w:numId w:val="33"/>
        </w:numPr>
        <w:pBdr>
          <w:top w:val="nil"/>
          <w:left w:val="nil"/>
          <w:bottom w:val="nil"/>
          <w:right w:val="nil"/>
          <w:between w:val="nil"/>
        </w:pBdr>
        <w:spacing w:line="276" w:lineRule="auto"/>
        <w:jc w:val="both"/>
        <w:rPr>
          <w:rFonts w:ascii="Arial" w:eastAsia="Arial" w:hAnsi="Arial" w:cs="Arial"/>
          <w:color w:val="000000"/>
          <w:sz w:val="22"/>
          <w:szCs w:val="22"/>
        </w:rPr>
      </w:pPr>
      <w:r w:rsidRPr="007D10E4">
        <w:rPr>
          <w:rFonts w:ascii="Arial" w:eastAsia="Arial" w:hAnsi="Arial" w:cs="Arial"/>
          <w:sz w:val="22"/>
          <w:szCs w:val="22"/>
        </w:rPr>
        <w:t xml:space="preserve">Užtikrinkite, kad programos įgyvendinimo būdas būtų aiškus ir skaidrus. </w:t>
      </w:r>
    </w:p>
    <w:p w14:paraId="6CB064A2" w14:textId="77777777" w:rsidR="006253C1" w:rsidRPr="007D10E4" w:rsidRDefault="006253C1" w:rsidP="007D10E4">
      <w:pPr>
        <w:numPr>
          <w:ilvl w:val="0"/>
          <w:numId w:val="33"/>
        </w:numPr>
        <w:pBdr>
          <w:top w:val="nil"/>
          <w:left w:val="nil"/>
          <w:bottom w:val="nil"/>
          <w:right w:val="nil"/>
          <w:between w:val="nil"/>
        </w:pBdr>
        <w:spacing w:line="276" w:lineRule="auto"/>
        <w:jc w:val="both"/>
        <w:rPr>
          <w:rFonts w:ascii="Arial" w:eastAsia="Arial" w:hAnsi="Arial" w:cs="Arial"/>
          <w:color w:val="000000"/>
          <w:sz w:val="22"/>
          <w:szCs w:val="22"/>
        </w:rPr>
      </w:pPr>
      <w:r w:rsidRPr="007D10E4">
        <w:rPr>
          <w:rFonts w:ascii="Arial" w:eastAsia="Arial" w:hAnsi="Arial" w:cs="Arial"/>
          <w:sz w:val="22"/>
          <w:szCs w:val="22"/>
        </w:rPr>
        <w:t xml:space="preserve">Apsvarstykite, kaip studentams (ypač užsienio studentams), fiziškai esantiems Kaune, pagerinti asmeninę studentų patirtį. </w:t>
      </w:r>
    </w:p>
    <w:p w14:paraId="6B19D272" w14:textId="732C396D" w:rsidR="00291AB7" w:rsidRDefault="006253C1" w:rsidP="00CF1D8A">
      <w:pPr>
        <w:numPr>
          <w:ilvl w:val="0"/>
          <w:numId w:val="33"/>
        </w:numPr>
        <w:pBdr>
          <w:top w:val="nil"/>
          <w:left w:val="nil"/>
          <w:bottom w:val="nil"/>
          <w:right w:val="nil"/>
          <w:between w:val="nil"/>
        </w:pBdr>
        <w:spacing w:line="276" w:lineRule="auto"/>
        <w:jc w:val="both"/>
        <w:rPr>
          <w:rFonts w:ascii="Arial" w:eastAsia="Arial" w:hAnsi="Arial" w:cs="Arial"/>
          <w:color w:val="000000"/>
          <w:sz w:val="22"/>
          <w:szCs w:val="22"/>
        </w:rPr>
      </w:pPr>
      <w:r w:rsidRPr="007D10E4">
        <w:rPr>
          <w:rFonts w:ascii="Arial" w:eastAsia="Arial" w:hAnsi="Arial" w:cs="Arial"/>
          <w:sz w:val="22"/>
          <w:szCs w:val="22"/>
        </w:rPr>
        <w:t xml:space="preserve">Užtikrinti, kad fakulteto / universiteto strateginiai tikslai ir vizija būtų tvirtai įtvirtinti programos </w:t>
      </w:r>
      <w:r w:rsidR="00BB5EE2">
        <w:rPr>
          <w:rFonts w:ascii="Arial" w:eastAsia="Arial" w:hAnsi="Arial" w:cs="Arial"/>
          <w:sz w:val="22"/>
          <w:szCs w:val="22"/>
        </w:rPr>
        <w:t xml:space="preserve">studijų </w:t>
      </w:r>
      <w:r w:rsidRPr="007D10E4">
        <w:rPr>
          <w:rFonts w:ascii="Arial" w:eastAsia="Arial" w:hAnsi="Arial" w:cs="Arial"/>
          <w:sz w:val="22"/>
          <w:szCs w:val="22"/>
        </w:rPr>
        <w:t xml:space="preserve">rezultatuose. Vizija yra įdomi ir programa turėtų būti suderinta su ja, kad būtų galima išnaudoti jos unikalumą. </w:t>
      </w:r>
    </w:p>
    <w:p w14:paraId="68004615" w14:textId="2296341D" w:rsidR="007C682C" w:rsidRDefault="007C682C" w:rsidP="00CF1D8A">
      <w:pPr>
        <w:numPr>
          <w:ilvl w:val="0"/>
          <w:numId w:val="33"/>
        </w:numPr>
        <w:pBdr>
          <w:top w:val="nil"/>
          <w:left w:val="nil"/>
          <w:bottom w:val="nil"/>
          <w:right w:val="nil"/>
          <w:between w:val="nil"/>
        </w:pBdr>
        <w:spacing w:line="276" w:lineRule="auto"/>
        <w:jc w:val="both"/>
        <w:rPr>
          <w:rFonts w:ascii="Arial" w:eastAsia="Arial" w:hAnsi="Arial" w:cs="Arial"/>
          <w:color w:val="000000"/>
          <w:sz w:val="22"/>
          <w:szCs w:val="22"/>
        </w:rPr>
      </w:pPr>
      <w:r w:rsidRPr="007C682C">
        <w:rPr>
          <w:rFonts w:ascii="Arial" w:eastAsia="Arial" w:hAnsi="Arial" w:cs="Arial"/>
          <w:color w:val="000000"/>
          <w:sz w:val="22"/>
          <w:szCs w:val="22"/>
        </w:rPr>
        <w:t xml:space="preserve">Už </w:t>
      </w:r>
      <w:r w:rsidR="00B75BCC">
        <w:rPr>
          <w:rFonts w:ascii="Arial" w:eastAsia="Arial" w:hAnsi="Arial" w:cs="Arial"/>
          <w:color w:val="000000"/>
          <w:sz w:val="22"/>
          <w:szCs w:val="22"/>
        </w:rPr>
        <w:t xml:space="preserve">stusijų </w:t>
      </w:r>
      <w:r w:rsidRPr="007C682C">
        <w:rPr>
          <w:rFonts w:ascii="Arial" w:eastAsia="Arial" w:hAnsi="Arial" w:cs="Arial"/>
          <w:color w:val="000000"/>
          <w:sz w:val="22"/>
          <w:szCs w:val="22"/>
        </w:rPr>
        <w:t xml:space="preserve">prodekanas turėtų vadovauti </w:t>
      </w:r>
      <w:r w:rsidR="00B75BCC">
        <w:rPr>
          <w:rFonts w:ascii="Arial" w:eastAsia="Arial" w:hAnsi="Arial" w:cs="Arial"/>
          <w:color w:val="000000"/>
          <w:sz w:val="22"/>
          <w:szCs w:val="22"/>
        </w:rPr>
        <w:t xml:space="preserve">dedant pastangas </w:t>
      </w:r>
      <w:r w:rsidRPr="007C682C">
        <w:rPr>
          <w:rFonts w:ascii="Arial" w:eastAsia="Arial" w:hAnsi="Arial" w:cs="Arial"/>
          <w:color w:val="000000"/>
          <w:sz w:val="22"/>
          <w:szCs w:val="22"/>
        </w:rPr>
        <w:t>susieti konkrečius įgūdžius ir žinias (kompetencijas) įvairiuose moduliuose. Tai padės</w:t>
      </w:r>
      <w:r w:rsidR="00B75BCC">
        <w:rPr>
          <w:rFonts w:ascii="Arial" w:eastAsia="Arial" w:hAnsi="Arial" w:cs="Arial"/>
          <w:color w:val="000000"/>
          <w:sz w:val="22"/>
          <w:szCs w:val="22"/>
        </w:rPr>
        <w:t xml:space="preserve"> užtikrinti</w:t>
      </w:r>
      <w:r w:rsidRPr="007C682C">
        <w:rPr>
          <w:rFonts w:ascii="Arial" w:eastAsia="Arial" w:hAnsi="Arial" w:cs="Arial"/>
          <w:color w:val="000000"/>
          <w:sz w:val="22"/>
          <w:szCs w:val="22"/>
        </w:rPr>
        <w:t>, kad studentai studijų metu ugdo išsamų gebėjimų rinkinį, o ne įgyja fragmentiškų žinių iš atskirų kursų.</w:t>
      </w:r>
    </w:p>
    <w:p w14:paraId="20A0C8C1" w14:textId="77777777" w:rsidR="007C682C" w:rsidRPr="007C682C" w:rsidRDefault="007C682C" w:rsidP="007C682C">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D804AFD" w14:textId="490E886C" w:rsidR="007E04D8" w:rsidRPr="00354C8B" w:rsidRDefault="002B65A0"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3E61AD95"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bookmarkEnd w:id="2"/>
    <w:p w14:paraId="2A2D3E9D" w14:textId="77777777" w:rsidR="00D236AB" w:rsidRPr="00354C8B" w:rsidRDefault="00D236AB" w:rsidP="00354C8B">
      <w:pPr>
        <w:numPr>
          <w:ilvl w:val="0"/>
          <w:numId w:val="34"/>
        </w:numPr>
        <w:pBdr>
          <w:top w:val="nil"/>
          <w:left w:val="nil"/>
          <w:bottom w:val="nil"/>
          <w:right w:val="nil"/>
          <w:between w:val="nil"/>
        </w:pBdr>
        <w:spacing w:line="276" w:lineRule="auto"/>
        <w:jc w:val="both"/>
        <w:rPr>
          <w:rFonts w:ascii="Arial" w:eastAsia="Arial" w:hAnsi="Arial" w:cs="Arial"/>
          <w:color w:val="000000"/>
          <w:sz w:val="22"/>
          <w:szCs w:val="22"/>
        </w:rPr>
      </w:pPr>
      <w:r w:rsidRPr="00354C8B">
        <w:rPr>
          <w:rFonts w:ascii="Arial" w:eastAsia="Arial" w:hAnsi="Arial" w:cs="Arial"/>
          <w:sz w:val="22"/>
          <w:szCs w:val="22"/>
        </w:rPr>
        <w:t xml:space="preserve">Apmąstyti viešosios politikos ir saugumo sąveiką visoje programoje. </w:t>
      </w:r>
    </w:p>
    <w:p w14:paraId="24C7CDC6" w14:textId="77777777" w:rsidR="00D236AB" w:rsidRPr="00354C8B" w:rsidRDefault="00D236AB" w:rsidP="00354C8B">
      <w:pPr>
        <w:numPr>
          <w:ilvl w:val="0"/>
          <w:numId w:val="34"/>
        </w:numPr>
        <w:pBdr>
          <w:top w:val="nil"/>
          <w:left w:val="nil"/>
          <w:bottom w:val="nil"/>
          <w:right w:val="nil"/>
          <w:between w:val="nil"/>
        </w:pBdr>
        <w:spacing w:line="276" w:lineRule="auto"/>
        <w:jc w:val="both"/>
        <w:rPr>
          <w:rFonts w:ascii="Arial" w:eastAsia="Arial" w:hAnsi="Arial" w:cs="Arial"/>
          <w:color w:val="000000"/>
          <w:sz w:val="22"/>
          <w:szCs w:val="22"/>
        </w:rPr>
      </w:pPr>
      <w:r w:rsidRPr="00354C8B">
        <w:rPr>
          <w:rFonts w:ascii="Arial" w:eastAsia="Arial" w:hAnsi="Arial" w:cs="Arial"/>
          <w:sz w:val="22"/>
          <w:szCs w:val="22"/>
        </w:rPr>
        <w:t>Ieškoti būdų, kaip paskatinti studentus dalyvauti ECIU ir kitoje susijusioje (GIFTed ir kt.) veikloje.</w:t>
      </w:r>
    </w:p>
    <w:p w14:paraId="202DFC60" w14:textId="453A2794" w:rsidR="00D236AB" w:rsidRPr="00354C8B" w:rsidRDefault="00D236AB" w:rsidP="00354C8B">
      <w:pPr>
        <w:numPr>
          <w:ilvl w:val="0"/>
          <w:numId w:val="34"/>
        </w:numPr>
        <w:pBdr>
          <w:top w:val="nil"/>
          <w:left w:val="nil"/>
          <w:bottom w:val="nil"/>
          <w:right w:val="nil"/>
          <w:between w:val="nil"/>
        </w:pBdr>
        <w:spacing w:line="276" w:lineRule="auto"/>
        <w:jc w:val="both"/>
        <w:rPr>
          <w:rFonts w:ascii="Arial" w:eastAsia="Arial" w:hAnsi="Arial" w:cs="Arial"/>
          <w:sz w:val="22"/>
          <w:szCs w:val="22"/>
        </w:rPr>
      </w:pPr>
      <w:r w:rsidRPr="00354C8B">
        <w:rPr>
          <w:rFonts w:ascii="Arial" w:eastAsia="Arial" w:hAnsi="Arial" w:cs="Arial"/>
          <w:sz w:val="22"/>
          <w:szCs w:val="22"/>
        </w:rPr>
        <w:t xml:space="preserve">Apsvarstykite, ar į </w:t>
      </w:r>
      <w:r w:rsidR="00B54FA9">
        <w:rPr>
          <w:rFonts w:ascii="Arial" w:eastAsia="Arial" w:hAnsi="Arial" w:cs="Arial"/>
          <w:sz w:val="22"/>
          <w:szCs w:val="22"/>
        </w:rPr>
        <w:t>studijų</w:t>
      </w:r>
      <w:r w:rsidRPr="00354C8B">
        <w:rPr>
          <w:rFonts w:ascii="Arial" w:eastAsia="Arial" w:hAnsi="Arial" w:cs="Arial"/>
          <w:sz w:val="22"/>
          <w:szCs w:val="22"/>
        </w:rPr>
        <w:t xml:space="preserve"> programą būtų galima integruoti "Iššūkiais grindžiamų inovacijų kūrimą". </w:t>
      </w:r>
    </w:p>
    <w:p w14:paraId="1F37A161" w14:textId="77777777" w:rsidR="00D236AB" w:rsidRPr="00354C8B" w:rsidRDefault="00D236AB" w:rsidP="00354C8B">
      <w:pPr>
        <w:numPr>
          <w:ilvl w:val="0"/>
          <w:numId w:val="34"/>
        </w:numPr>
        <w:pBdr>
          <w:top w:val="nil"/>
          <w:left w:val="nil"/>
          <w:bottom w:val="nil"/>
          <w:right w:val="nil"/>
          <w:between w:val="nil"/>
        </w:pBdr>
        <w:spacing w:line="276" w:lineRule="auto"/>
        <w:jc w:val="both"/>
        <w:rPr>
          <w:rFonts w:ascii="Arial" w:eastAsia="Arial" w:hAnsi="Arial" w:cs="Arial"/>
          <w:sz w:val="22"/>
          <w:szCs w:val="22"/>
        </w:rPr>
      </w:pPr>
      <w:r w:rsidRPr="00354C8B">
        <w:rPr>
          <w:rFonts w:ascii="Arial" w:eastAsia="Arial" w:hAnsi="Arial" w:cs="Arial"/>
          <w:sz w:val="22"/>
          <w:szCs w:val="22"/>
        </w:rPr>
        <w:t xml:space="preserve">Išnagrinėti galimybes plėsti studentų tarptautinio dalyvavimo galimybes, neapsiribojant "Erasmus" programa ir ilgomis stažuotėmis. </w:t>
      </w:r>
    </w:p>
    <w:p w14:paraId="4C9A655C" w14:textId="77777777" w:rsidR="00291AB7" w:rsidRPr="00354C8B" w:rsidRDefault="00291AB7" w:rsidP="00354C8B">
      <w:pPr>
        <w:spacing w:after="200" w:line="276" w:lineRule="auto"/>
        <w:jc w:val="both"/>
        <w:rPr>
          <w:rFonts w:ascii="Arial" w:eastAsia="Calibri" w:hAnsi="Arial" w:cs="Arial"/>
          <w:sz w:val="22"/>
          <w:szCs w:val="22"/>
          <w:lang w:eastAsia="lt-LT"/>
        </w:rPr>
      </w:pPr>
      <w:r w:rsidRPr="00354C8B">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236AB">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17AEC7" w14:textId="77777777" w:rsidTr="00D236AB">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AB80A39" w14:textId="37F47BCA" w:rsidR="007E04D8" w:rsidRPr="002D0027" w:rsidRDefault="00D236A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354C8B" w:rsidRDefault="002B65A0" w:rsidP="00354C8B">
      <w:pPr>
        <w:spacing w:line="276" w:lineRule="auto"/>
        <w:jc w:val="both"/>
        <w:rPr>
          <w:rFonts w:ascii="Arial" w:hAnsi="Arial" w:cs="Arial"/>
          <w:b/>
          <w:bCs/>
          <w:iCs/>
          <w:color w:val="5B0009"/>
          <w:sz w:val="22"/>
          <w:szCs w:val="22"/>
          <w:lang w:eastAsia="lt-LT"/>
        </w:rPr>
      </w:pPr>
      <w:r w:rsidRPr="00354C8B">
        <w:rPr>
          <w:rFonts w:ascii="Arial" w:hAnsi="Arial" w:cs="Arial"/>
          <w:b/>
          <w:bCs/>
          <w:iCs/>
          <w:color w:val="5B0009"/>
          <w:sz w:val="22"/>
          <w:szCs w:val="22"/>
          <w:lang w:eastAsia="lt-LT"/>
        </w:rPr>
        <w:t>PAGIRTINI ASPEKTAI</w:t>
      </w:r>
    </w:p>
    <w:p w14:paraId="39A519EC" w14:textId="77777777" w:rsidR="007E04D8" w:rsidRPr="00354C8B" w:rsidRDefault="007E04D8" w:rsidP="00354C8B">
      <w:pPr>
        <w:spacing w:line="276" w:lineRule="auto"/>
        <w:jc w:val="both"/>
        <w:rPr>
          <w:rFonts w:ascii="Arial" w:hAnsi="Arial" w:cs="Arial"/>
          <w:b/>
          <w:bCs/>
          <w:color w:val="136C73"/>
          <w:sz w:val="22"/>
          <w:szCs w:val="22"/>
          <w:lang w:eastAsia="lt-LT"/>
        </w:rPr>
      </w:pPr>
    </w:p>
    <w:p w14:paraId="1D157059" w14:textId="77777777" w:rsidR="00311088" w:rsidRPr="00354C8B" w:rsidRDefault="00311088" w:rsidP="00354C8B">
      <w:pPr>
        <w:numPr>
          <w:ilvl w:val="0"/>
          <w:numId w:val="35"/>
        </w:numPr>
        <w:pBdr>
          <w:top w:val="nil"/>
          <w:left w:val="nil"/>
          <w:bottom w:val="nil"/>
          <w:right w:val="nil"/>
          <w:between w:val="nil"/>
        </w:pBdr>
        <w:jc w:val="both"/>
        <w:rPr>
          <w:rFonts w:ascii="Arial" w:eastAsia="Arial" w:hAnsi="Arial" w:cs="Arial"/>
          <w:color w:val="000000"/>
          <w:sz w:val="22"/>
          <w:szCs w:val="22"/>
        </w:rPr>
      </w:pPr>
      <w:r w:rsidRPr="00354C8B">
        <w:rPr>
          <w:rFonts w:ascii="Arial" w:eastAsia="Arial" w:hAnsi="Arial" w:cs="Arial"/>
          <w:sz w:val="22"/>
          <w:szCs w:val="22"/>
        </w:rPr>
        <w:t xml:space="preserve">Programoje daug dėmesio skiriama duomenų valdymui ir analizei, todėl ji išsiskiria iš kitų šios srities programų. </w:t>
      </w:r>
    </w:p>
    <w:p w14:paraId="5A83BDC7" w14:textId="77777777" w:rsidR="00311088" w:rsidRPr="00354C8B" w:rsidRDefault="00311088" w:rsidP="00354C8B">
      <w:pPr>
        <w:numPr>
          <w:ilvl w:val="0"/>
          <w:numId w:val="35"/>
        </w:numPr>
        <w:pBdr>
          <w:top w:val="nil"/>
          <w:left w:val="nil"/>
          <w:bottom w:val="nil"/>
          <w:right w:val="nil"/>
          <w:between w:val="nil"/>
        </w:pBdr>
        <w:jc w:val="both"/>
        <w:rPr>
          <w:rFonts w:ascii="Arial" w:eastAsia="Arial" w:hAnsi="Arial" w:cs="Arial"/>
          <w:color w:val="000000"/>
          <w:sz w:val="22"/>
          <w:szCs w:val="22"/>
        </w:rPr>
      </w:pPr>
      <w:r w:rsidRPr="00354C8B">
        <w:rPr>
          <w:rFonts w:ascii="Arial" w:eastAsia="Arial" w:hAnsi="Arial" w:cs="Arial"/>
          <w:sz w:val="22"/>
          <w:szCs w:val="22"/>
        </w:rPr>
        <w:t>Technologiniai komponentai yra integruoti į visus kursus, o dėstytojams rengiami atitinkami vidiniai mokymai.</w:t>
      </w:r>
    </w:p>
    <w:p w14:paraId="0B146505" w14:textId="77777777" w:rsidR="00311088" w:rsidRPr="00354C8B" w:rsidRDefault="00311088" w:rsidP="00354C8B">
      <w:pPr>
        <w:numPr>
          <w:ilvl w:val="0"/>
          <w:numId w:val="35"/>
        </w:numPr>
        <w:pBdr>
          <w:top w:val="nil"/>
          <w:left w:val="nil"/>
          <w:bottom w:val="nil"/>
          <w:right w:val="nil"/>
          <w:between w:val="nil"/>
        </w:pBdr>
        <w:jc w:val="both"/>
        <w:rPr>
          <w:rFonts w:ascii="Arial" w:eastAsia="Arial" w:hAnsi="Arial" w:cs="Arial"/>
          <w:color w:val="000000"/>
          <w:sz w:val="22"/>
          <w:szCs w:val="22"/>
        </w:rPr>
      </w:pPr>
      <w:r w:rsidRPr="00354C8B">
        <w:rPr>
          <w:rFonts w:ascii="Arial" w:eastAsia="Arial" w:hAnsi="Arial" w:cs="Arial"/>
          <w:sz w:val="22"/>
          <w:szCs w:val="22"/>
        </w:rPr>
        <w:t>Dėstytojai demonstruoja aukštą įsitraukimo į mokslinius tyrimus lygį.</w:t>
      </w:r>
    </w:p>
    <w:p w14:paraId="6A2A05F4" w14:textId="77777777" w:rsidR="007E04D8" w:rsidRPr="00354C8B" w:rsidRDefault="007E04D8" w:rsidP="00354C8B">
      <w:pPr>
        <w:spacing w:line="276" w:lineRule="auto"/>
        <w:jc w:val="both"/>
        <w:rPr>
          <w:rFonts w:ascii="Arial" w:hAnsi="Arial" w:cs="Arial"/>
          <w:b/>
          <w:bCs/>
          <w:color w:val="136C73"/>
          <w:sz w:val="22"/>
          <w:szCs w:val="22"/>
          <w:lang w:eastAsia="lt-LT"/>
        </w:rPr>
      </w:pPr>
    </w:p>
    <w:p w14:paraId="69335C25" w14:textId="77777777" w:rsidR="007E04D8" w:rsidRPr="00354C8B" w:rsidRDefault="007E04D8" w:rsidP="00354C8B">
      <w:pPr>
        <w:spacing w:line="276" w:lineRule="auto"/>
        <w:jc w:val="both"/>
        <w:rPr>
          <w:rFonts w:ascii="Arial" w:hAnsi="Arial" w:cs="Arial"/>
          <w:b/>
          <w:bCs/>
          <w:color w:val="5B0009"/>
          <w:sz w:val="22"/>
          <w:szCs w:val="22"/>
          <w:lang w:eastAsia="lt-LT"/>
        </w:rPr>
      </w:pPr>
      <w:r w:rsidRPr="00354C8B">
        <w:rPr>
          <w:rFonts w:ascii="Arial" w:hAnsi="Arial" w:cs="Arial"/>
          <w:b/>
          <w:bCs/>
          <w:color w:val="5B0009"/>
          <w:sz w:val="22"/>
          <w:szCs w:val="22"/>
          <w:lang w:eastAsia="lt-LT"/>
        </w:rPr>
        <w:t>REKOMENDACIJOS</w:t>
      </w:r>
    </w:p>
    <w:p w14:paraId="7262F6F7" w14:textId="77777777" w:rsidR="007E04D8" w:rsidRPr="00354C8B" w:rsidRDefault="007E04D8" w:rsidP="00354C8B">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354C8B" w:rsidRDefault="007E04D8"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Trūkumams šalinti</w:t>
      </w:r>
    </w:p>
    <w:p w14:paraId="52FF157C"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012454D9" w14:textId="77777777" w:rsidR="001C6929" w:rsidRPr="00354C8B" w:rsidRDefault="001C6929" w:rsidP="00354C8B">
      <w:pPr>
        <w:numPr>
          <w:ilvl w:val="0"/>
          <w:numId w:val="36"/>
        </w:numPr>
        <w:jc w:val="both"/>
        <w:rPr>
          <w:rFonts w:ascii="Arial" w:eastAsia="Arial" w:hAnsi="Arial" w:cs="Arial"/>
          <w:sz w:val="22"/>
          <w:szCs w:val="22"/>
        </w:rPr>
      </w:pPr>
      <w:r w:rsidRPr="00354C8B">
        <w:rPr>
          <w:rFonts w:ascii="Arial" w:eastAsia="Arial" w:hAnsi="Arial" w:cs="Arial"/>
          <w:sz w:val="22"/>
          <w:szCs w:val="22"/>
        </w:rPr>
        <w:t xml:space="preserve">Reikia atidžiai derinti mokymo ir mokslinių tyrimų laiką. Išlaikyti dabartinį aukštą leidybos ir dotacijų skyrimo lygį gali būti neįmanoma, jei mokslinių tyrimų laikas ir toliau mažės. </w:t>
      </w:r>
    </w:p>
    <w:p w14:paraId="69D7C42C" w14:textId="77777777" w:rsidR="001C6929" w:rsidRPr="00354C8B" w:rsidRDefault="001C6929" w:rsidP="00354C8B">
      <w:pPr>
        <w:numPr>
          <w:ilvl w:val="0"/>
          <w:numId w:val="36"/>
        </w:numPr>
        <w:jc w:val="both"/>
        <w:rPr>
          <w:rFonts w:ascii="Arial" w:eastAsia="Arial" w:hAnsi="Arial" w:cs="Arial"/>
          <w:sz w:val="22"/>
          <w:szCs w:val="22"/>
        </w:rPr>
      </w:pPr>
      <w:r w:rsidRPr="00354C8B">
        <w:rPr>
          <w:rFonts w:ascii="Arial" w:eastAsia="Arial" w:hAnsi="Arial" w:cs="Arial"/>
          <w:sz w:val="22"/>
          <w:szCs w:val="22"/>
        </w:rPr>
        <w:t>Reikia skirti daugiau dėmesio tam, kad programos dalykinis turinys atitiktų jos pavadinimą. Jei KTU nori išlaikyti suderinamumą su darbuotojų mokslinių tyrimų profiliais, gali prireikti persvarstyti programos pavadinimą.</w:t>
      </w:r>
    </w:p>
    <w:p w14:paraId="1FB25ACE"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354C8B" w:rsidRDefault="00DE3287"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2AD3978B"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63283F8F" w14:textId="77777777" w:rsidR="00C21169" w:rsidRPr="00354C8B" w:rsidRDefault="00C21169" w:rsidP="00354C8B">
      <w:pPr>
        <w:numPr>
          <w:ilvl w:val="0"/>
          <w:numId w:val="6"/>
        </w:numPr>
        <w:jc w:val="both"/>
        <w:rPr>
          <w:rFonts w:ascii="Arial" w:eastAsia="Arial" w:hAnsi="Arial" w:cs="Arial"/>
          <w:sz w:val="22"/>
          <w:szCs w:val="22"/>
        </w:rPr>
      </w:pPr>
      <w:r w:rsidRPr="00354C8B">
        <w:rPr>
          <w:rFonts w:ascii="Arial" w:eastAsia="Arial" w:hAnsi="Arial" w:cs="Arial"/>
          <w:sz w:val="22"/>
          <w:szCs w:val="22"/>
        </w:rPr>
        <w:t>Padidinti programos patrauklumą pabrėžiant jos stipriąsias puses, pavyzdžiui, technologinį komponentą ir praktinę duomenų analizę, kad šios savybės būtų labiau matomos ir patrauklios studentams.</w:t>
      </w:r>
    </w:p>
    <w:p w14:paraId="1A1B3C40" w14:textId="77777777" w:rsidR="00C21169" w:rsidRPr="00354C8B" w:rsidRDefault="00C21169" w:rsidP="00354C8B">
      <w:pPr>
        <w:numPr>
          <w:ilvl w:val="0"/>
          <w:numId w:val="6"/>
        </w:numPr>
        <w:jc w:val="both"/>
        <w:rPr>
          <w:rFonts w:ascii="Arial" w:eastAsia="Arial" w:hAnsi="Arial" w:cs="Arial"/>
          <w:sz w:val="22"/>
          <w:szCs w:val="22"/>
        </w:rPr>
      </w:pPr>
      <w:r w:rsidRPr="00354C8B">
        <w:rPr>
          <w:rFonts w:ascii="Arial" w:eastAsia="Arial" w:hAnsi="Arial" w:cs="Arial"/>
          <w:sz w:val="22"/>
          <w:szCs w:val="22"/>
        </w:rPr>
        <w:t>Aktyviau įtraukti suinteresuotus studentus į akademinio personalo mokslinių tyrimų projektus, siekiant ugdyti mokslinius tyrimus kaip profesinį kelią.</w:t>
      </w:r>
    </w:p>
    <w:p w14:paraId="1269672C" w14:textId="600933DF" w:rsidR="007E04D8" w:rsidRPr="00354C8B" w:rsidRDefault="00C21169" w:rsidP="00354C8B">
      <w:pPr>
        <w:pStyle w:val="ListParagraph"/>
        <w:numPr>
          <w:ilvl w:val="0"/>
          <w:numId w:val="6"/>
        </w:numPr>
        <w:spacing w:line="276" w:lineRule="auto"/>
        <w:rPr>
          <w:rFonts w:ascii="Arial" w:hAnsi="Arial" w:cs="Arial"/>
          <w:sz w:val="22"/>
          <w:szCs w:val="22"/>
          <w:lang w:val="lt-LT" w:eastAsia="lt-LT"/>
        </w:rPr>
      </w:pPr>
      <w:r w:rsidRPr="00354C8B">
        <w:rPr>
          <w:rFonts w:ascii="Arial" w:eastAsia="Arial" w:hAnsi="Arial" w:cs="Arial"/>
          <w:sz w:val="22"/>
          <w:szCs w:val="22"/>
          <w:lang w:val="lt-LT"/>
        </w:rPr>
        <w:t>Visapusiškai išnaudoti tarpdisciplininių mokslinių tyrimų grupes, kad būtų stiprinamas programų kūrimas ir gerinama mokymo ir mokymosi praktika.</w:t>
      </w:r>
    </w:p>
    <w:p w14:paraId="70A7B4E2" w14:textId="6483A0A9" w:rsidR="007E04D8" w:rsidRPr="00354C8B" w:rsidRDefault="007E04D8" w:rsidP="00354C8B">
      <w:pPr>
        <w:spacing w:line="276" w:lineRule="auto"/>
        <w:ind w:left="360"/>
        <w:jc w:val="both"/>
        <w:rPr>
          <w:rFonts w:ascii="Arial" w:hAnsi="Arial" w:cs="Arial"/>
          <w:sz w:val="22"/>
          <w:szCs w:val="22"/>
          <w:lang w:eastAsia="lt-LT"/>
        </w:rPr>
      </w:pPr>
    </w:p>
    <w:p w14:paraId="3CEF4AA6" w14:textId="77777777" w:rsidR="00291AB7" w:rsidRPr="00354C8B" w:rsidRDefault="00291AB7" w:rsidP="00354C8B">
      <w:pPr>
        <w:spacing w:after="200" w:line="276" w:lineRule="auto"/>
        <w:jc w:val="both"/>
        <w:rPr>
          <w:rFonts w:ascii="Arial" w:eastAsia="Calibri" w:hAnsi="Arial" w:cs="Arial"/>
          <w:sz w:val="22"/>
          <w:szCs w:val="22"/>
          <w:lang w:val="en-GB" w:eastAsia="lt-LT"/>
        </w:rPr>
      </w:pPr>
      <w:r w:rsidRPr="00354C8B">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092336">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72B3F6EB" w14:textId="77777777" w:rsidTr="00092336">
        <w:tc>
          <w:tcPr>
            <w:tcW w:w="1720"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D70D9AE" w14:textId="10EEF934" w:rsidR="007E04D8" w:rsidRPr="002D0027" w:rsidRDefault="0009233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D5BB81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354C8B" w:rsidRDefault="002B65A0" w:rsidP="00354C8B">
      <w:pPr>
        <w:spacing w:line="276" w:lineRule="auto"/>
        <w:jc w:val="both"/>
        <w:rPr>
          <w:rFonts w:ascii="Arial" w:hAnsi="Arial" w:cs="Arial"/>
          <w:b/>
          <w:bCs/>
          <w:iCs/>
          <w:color w:val="5B0009"/>
          <w:sz w:val="22"/>
          <w:szCs w:val="22"/>
          <w:lang w:eastAsia="lt-LT"/>
        </w:rPr>
      </w:pPr>
      <w:r w:rsidRPr="00354C8B">
        <w:rPr>
          <w:rFonts w:ascii="Arial" w:hAnsi="Arial" w:cs="Arial"/>
          <w:b/>
          <w:bCs/>
          <w:iCs/>
          <w:color w:val="5B0009"/>
          <w:sz w:val="22"/>
          <w:szCs w:val="22"/>
          <w:lang w:eastAsia="lt-LT"/>
        </w:rPr>
        <w:t>PAGIRTINI ASPEKTAI</w:t>
      </w:r>
    </w:p>
    <w:p w14:paraId="456D6A95" w14:textId="77777777" w:rsidR="007E04D8" w:rsidRPr="00354C8B" w:rsidRDefault="007E04D8" w:rsidP="00354C8B">
      <w:pPr>
        <w:spacing w:line="276" w:lineRule="auto"/>
        <w:jc w:val="both"/>
        <w:rPr>
          <w:rFonts w:ascii="Arial" w:hAnsi="Arial" w:cs="Arial"/>
          <w:b/>
          <w:bCs/>
          <w:color w:val="136C73"/>
          <w:sz w:val="22"/>
          <w:szCs w:val="22"/>
          <w:lang w:eastAsia="lt-LT"/>
        </w:rPr>
      </w:pPr>
    </w:p>
    <w:p w14:paraId="3604BE5D" w14:textId="77777777" w:rsidR="008206C0" w:rsidRPr="00354C8B" w:rsidRDefault="008206C0" w:rsidP="00354C8B">
      <w:pPr>
        <w:numPr>
          <w:ilvl w:val="0"/>
          <w:numId w:val="37"/>
        </w:numPr>
        <w:jc w:val="both"/>
        <w:rPr>
          <w:rFonts w:ascii="Arial" w:eastAsia="Arial" w:hAnsi="Arial" w:cs="Arial"/>
          <w:sz w:val="22"/>
          <w:szCs w:val="22"/>
        </w:rPr>
      </w:pPr>
      <w:r w:rsidRPr="00354C8B">
        <w:rPr>
          <w:rFonts w:ascii="Arial" w:eastAsia="Arial" w:hAnsi="Arial" w:cs="Arial"/>
          <w:sz w:val="22"/>
          <w:szCs w:val="22"/>
        </w:rPr>
        <w:t>Galima dalyvauti daugybėje neformaliojo ugdymo programų, užsiimti laisvalaikio veiklomis.</w:t>
      </w:r>
    </w:p>
    <w:p w14:paraId="6F07CBE0" w14:textId="77777777" w:rsidR="008206C0" w:rsidRPr="00354C8B" w:rsidRDefault="008206C0" w:rsidP="00354C8B">
      <w:pPr>
        <w:numPr>
          <w:ilvl w:val="0"/>
          <w:numId w:val="37"/>
        </w:numPr>
        <w:jc w:val="both"/>
        <w:rPr>
          <w:rFonts w:ascii="Arial" w:eastAsia="Arial" w:hAnsi="Arial" w:cs="Arial"/>
          <w:sz w:val="22"/>
          <w:szCs w:val="22"/>
        </w:rPr>
      </w:pPr>
      <w:r w:rsidRPr="00354C8B">
        <w:rPr>
          <w:rFonts w:ascii="Arial" w:eastAsia="Arial" w:hAnsi="Arial" w:cs="Arial"/>
          <w:sz w:val="22"/>
          <w:szCs w:val="22"/>
        </w:rPr>
        <w:t>Studentams teikiama visapusiška akademinė, finansinė, socialinė ir psichologinė parama.</w:t>
      </w:r>
    </w:p>
    <w:p w14:paraId="5616C1D2" w14:textId="77777777" w:rsidR="007E04D8" w:rsidRPr="00354C8B" w:rsidRDefault="007E04D8" w:rsidP="00354C8B">
      <w:pPr>
        <w:spacing w:line="276" w:lineRule="auto"/>
        <w:jc w:val="both"/>
        <w:rPr>
          <w:rFonts w:ascii="Arial" w:hAnsi="Arial" w:cs="Arial"/>
          <w:b/>
          <w:bCs/>
          <w:color w:val="136C73"/>
          <w:sz w:val="22"/>
          <w:szCs w:val="22"/>
          <w:lang w:eastAsia="lt-LT"/>
        </w:rPr>
      </w:pPr>
    </w:p>
    <w:p w14:paraId="421682E9" w14:textId="77777777" w:rsidR="007E04D8" w:rsidRPr="00354C8B" w:rsidRDefault="007E04D8" w:rsidP="00354C8B">
      <w:pPr>
        <w:spacing w:line="276" w:lineRule="auto"/>
        <w:jc w:val="both"/>
        <w:rPr>
          <w:rFonts w:ascii="Arial" w:hAnsi="Arial" w:cs="Arial"/>
          <w:b/>
          <w:bCs/>
          <w:color w:val="5B0009"/>
          <w:sz w:val="22"/>
          <w:szCs w:val="22"/>
          <w:lang w:eastAsia="lt-LT"/>
        </w:rPr>
      </w:pPr>
      <w:r w:rsidRPr="00354C8B">
        <w:rPr>
          <w:rFonts w:ascii="Arial" w:hAnsi="Arial" w:cs="Arial"/>
          <w:b/>
          <w:bCs/>
          <w:color w:val="5B0009"/>
          <w:sz w:val="22"/>
          <w:szCs w:val="22"/>
          <w:lang w:eastAsia="lt-LT"/>
        </w:rPr>
        <w:t>REKOMENDACIJOS</w:t>
      </w:r>
    </w:p>
    <w:p w14:paraId="74A8F484" w14:textId="77777777" w:rsidR="007E04D8" w:rsidRPr="00354C8B" w:rsidRDefault="007E04D8" w:rsidP="00354C8B">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354C8B" w:rsidRDefault="007E04D8"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Trūkumams šalinti</w:t>
      </w:r>
    </w:p>
    <w:p w14:paraId="3254E4DA"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05DB70F6" w14:textId="77777777" w:rsidR="00933ED7" w:rsidRPr="00354C8B" w:rsidRDefault="00933ED7" w:rsidP="00354C8B">
      <w:pPr>
        <w:numPr>
          <w:ilvl w:val="0"/>
          <w:numId w:val="38"/>
        </w:numPr>
        <w:jc w:val="both"/>
        <w:rPr>
          <w:rFonts w:ascii="Arial" w:eastAsia="Arial" w:hAnsi="Arial" w:cs="Arial"/>
          <w:sz w:val="22"/>
          <w:szCs w:val="22"/>
        </w:rPr>
      </w:pPr>
      <w:r w:rsidRPr="00354C8B">
        <w:rPr>
          <w:rFonts w:ascii="Arial" w:eastAsia="Arial" w:hAnsi="Arial" w:cs="Arial"/>
          <w:sz w:val="22"/>
          <w:szCs w:val="22"/>
        </w:rPr>
        <w:t>Skatinti studentus dalyvauti bent trumpalaikiuose studijų mainuose, pvz., BIP.</w:t>
      </w:r>
    </w:p>
    <w:p w14:paraId="4E894364" w14:textId="77777777" w:rsidR="00933ED7" w:rsidRPr="00354C8B" w:rsidRDefault="00933ED7" w:rsidP="00354C8B">
      <w:pPr>
        <w:numPr>
          <w:ilvl w:val="0"/>
          <w:numId w:val="38"/>
        </w:numPr>
        <w:jc w:val="both"/>
        <w:rPr>
          <w:rFonts w:ascii="Arial" w:eastAsia="Arial" w:hAnsi="Arial" w:cs="Arial"/>
          <w:sz w:val="22"/>
          <w:szCs w:val="22"/>
        </w:rPr>
      </w:pPr>
      <w:r w:rsidRPr="00354C8B">
        <w:rPr>
          <w:rFonts w:ascii="Arial" w:eastAsia="Arial" w:hAnsi="Arial" w:cs="Arial"/>
          <w:sz w:val="22"/>
          <w:szCs w:val="22"/>
        </w:rPr>
        <w:t>Apibrėžti ir standartizuoti komunikacijos kanalų naudojimą.</w:t>
      </w:r>
    </w:p>
    <w:p w14:paraId="53262B86"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354C8B" w:rsidRDefault="00DE3287"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63DD279A"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1BEC62CC" w14:textId="77777777" w:rsidR="009F4035" w:rsidRPr="00354C8B" w:rsidRDefault="009F4035" w:rsidP="00354C8B">
      <w:pPr>
        <w:numPr>
          <w:ilvl w:val="0"/>
          <w:numId w:val="7"/>
        </w:numPr>
        <w:jc w:val="both"/>
        <w:rPr>
          <w:rFonts w:ascii="Arial" w:eastAsia="Arial" w:hAnsi="Arial" w:cs="Arial"/>
          <w:sz w:val="22"/>
          <w:szCs w:val="22"/>
        </w:rPr>
      </w:pPr>
      <w:r w:rsidRPr="00354C8B">
        <w:rPr>
          <w:rFonts w:ascii="Arial" w:eastAsia="Arial" w:hAnsi="Arial" w:cs="Arial"/>
          <w:sz w:val="22"/>
          <w:szCs w:val="22"/>
        </w:rPr>
        <w:t>Skatinti studentus naudotis akademinės, karjeros ir psichologinės pagalbos paslaugomis.</w:t>
      </w:r>
    </w:p>
    <w:p w14:paraId="14926029" w14:textId="164D9C04" w:rsidR="007E04D8" w:rsidRPr="00354C8B" w:rsidRDefault="007E04D8" w:rsidP="00354C8B">
      <w:pPr>
        <w:pStyle w:val="ListParagraph"/>
        <w:spacing w:line="276" w:lineRule="auto"/>
        <w:rPr>
          <w:rFonts w:ascii="Arial" w:hAnsi="Arial" w:cs="Arial"/>
          <w:sz w:val="22"/>
          <w:szCs w:val="22"/>
          <w:lang w:val="lt-LT" w:eastAsia="lt-LT"/>
        </w:rPr>
      </w:pPr>
    </w:p>
    <w:p w14:paraId="154989DB" w14:textId="77777777" w:rsidR="00291AB7" w:rsidRPr="00354C8B" w:rsidRDefault="00291AB7" w:rsidP="00354C8B">
      <w:pPr>
        <w:spacing w:after="200" w:line="276" w:lineRule="auto"/>
        <w:jc w:val="both"/>
        <w:rPr>
          <w:rFonts w:ascii="Arial" w:eastAsia="Calibri" w:hAnsi="Arial" w:cs="Arial"/>
          <w:sz w:val="22"/>
          <w:szCs w:val="22"/>
          <w:lang w:eastAsia="lt-LT"/>
        </w:rPr>
      </w:pPr>
      <w:r w:rsidRPr="00354C8B">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9F4035">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7450D9" w14:textId="77777777" w:rsidTr="009F4035">
        <w:tc>
          <w:tcPr>
            <w:tcW w:w="1720"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5B225A4" w14:textId="7D56E956" w:rsidR="007E04D8" w:rsidRPr="002D0027" w:rsidRDefault="009F403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354C8B" w:rsidRDefault="002B65A0" w:rsidP="00354C8B">
      <w:pPr>
        <w:spacing w:line="276" w:lineRule="auto"/>
        <w:jc w:val="both"/>
        <w:rPr>
          <w:rFonts w:ascii="Arial" w:hAnsi="Arial" w:cs="Arial"/>
          <w:b/>
          <w:bCs/>
          <w:iCs/>
          <w:color w:val="5B0009"/>
          <w:sz w:val="22"/>
          <w:szCs w:val="22"/>
          <w:lang w:eastAsia="lt-LT"/>
        </w:rPr>
      </w:pPr>
      <w:r w:rsidRPr="00354C8B">
        <w:rPr>
          <w:rFonts w:ascii="Arial" w:hAnsi="Arial" w:cs="Arial"/>
          <w:b/>
          <w:bCs/>
          <w:iCs/>
          <w:color w:val="5B0009"/>
          <w:sz w:val="22"/>
          <w:szCs w:val="22"/>
          <w:lang w:eastAsia="lt-LT"/>
        </w:rPr>
        <w:t>PAGIRTINI ASPEKTAI</w:t>
      </w:r>
    </w:p>
    <w:p w14:paraId="66A98FB5" w14:textId="77777777" w:rsidR="007E04D8" w:rsidRPr="00354C8B" w:rsidRDefault="007E04D8" w:rsidP="00354C8B">
      <w:pPr>
        <w:spacing w:line="276" w:lineRule="auto"/>
        <w:jc w:val="both"/>
        <w:rPr>
          <w:rFonts w:ascii="Arial" w:hAnsi="Arial" w:cs="Arial"/>
          <w:b/>
          <w:bCs/>
          <w:color w:val="136C73"/>
          <w:sz w:val="22"/>
          <w:szCs w:val="22"/>
          <w:lang w:eastAsia="lt-LT"/>
        </w:rPr>
      </w:pPr>
    </w:p>
    <w:p w14:paraId="24F895AC" w14:textId="7317A260" w:rsidR="00C80FB9" w:rsidRPr="00354C8B" w:rsidRDefault="00C80FB9" w:rsidP="00354C8B">
      <w:pPr>
        <w:numPr>
          <w:ilvl w:val="0"/>
          <w:numId w:val="39"/>
        </w:numPr>
        <w:jc w:val="both"/>
        <w:rPr>
          <w:rFonts w:ascii="Arial" w:eastAsia="Arial" w:hAnsi="Arial" w:cs="Arial"/>
          <w:sz w:val="22"/>
          <w:szCs w:val="22"/>
        </w:rPr>
      </w:pPr>
      <w:r w:rsidRPr="00354C8B">
        <w:rPr>
          <w:rFonts w:ascii="Arial" w:eastAsia="Arial" w:hAnsi="Arial" w:cs="Arial"/>
          <w:sz w:val="22"/>
          <w:szCs w:val="22"/>
        </w:rPr>
        <w:t xml:space="preserve">Taikomi aktyvūs </w:t>
      </w:r>
      <w:r w:rsidR="00B54FA9">
        <w:rPr>
          <w:rFonts w:ascii="Arial" w:eastAsia="Arial" w:hAnsi="Arial" w:cs="Arial"/>
          <w:sz w:val="22"/>
          <w:szCs w:val="22"/>
        </w:rPr>
        <w:t xml:space="preserve">studijų </w:t>
      </w:r>
      <w:r w:rsidRPr="00354C8B">
        <w:rPr>
          <w:rFonts w:ascii="Arial" w:eastAsia="Arial" w:hAnsi="Arial" w:cs="Arial"/>
          <w:sz w:val="22"/>
          <w:szCs w:val="22"/>
        </w:rPr>
        <w:t xml:space="preserve">metodai, pavyzdžiui, projektinis mokymasis, projektinis mąstymas ir realaus gyvenimo simuliacijos. Planuojama integruoti dirbtinio intelekto įrankius kursų kūrimui. Inovatyvių metodų naudojimas yra </w:t>
      </w:r>
      <w:r w:rsidR="00B54FA9">
        <w:rPr>
          <w:rFonts w:ascii="Arial" w:eastAsia="Arial" w:hAnsi="Arial" w:cs="Arial"/>
          <w:sz w:val="22"/>
          <w:szCs w:val="22"/>
        </w:rPr>
        <w:t xml:space="preserve">dėstytojų </w:t>
      </w:r>
      <w:r w:rsidRPr="00354C8B">
        <w:rPr>
          <w:rFonts w:ascii="Arial" w:eastAsia="Arial" w:hAnsi="Arial" w:cs="Arial"/>
          <w:sz w:val="22"/>
          <w:szCs w:val="22"/>
        </w:rPr>
        <w:t>vertinimo dalis.</w:t>
      </w:r>
    </w:p>
    <w:p w14:paraId="6F92A11A" w14:textId="77777777" w:rsidR="00C80FB9" w:rsidRPr="00354C8B" w:rsidRDefault="00C80FB9" w:rsidP="00354C8B">
      <w:pPr>
        <w:numPr>
          <w:ilvl w:val="0"/>
          <w:numId w:val="39"/>
        </w:numPr>
        <w:jc w:val="both"/>
        <w:rPr>
          <w:rFonts w:ascii="Arial" w:eastAsia="Arial" w:hAnsi="Arial" w:cs="Arial"/>
          <w:sz w:val="22"/>
          <w:szCs w:val="22"/>
        </w:rPr>
      </w:pPr>
      <w:r w:rsidRPr="00354C8B">
        <w:rPr>
          <w:rFonts w:ascii="Arial" w:eastAsia="Arial" w:hAnsi="Arial" w:cs="Arial"/>
          <w:sz w:val="22"/>
          <w:szCs w:val="22"/>
        </w:rPr>
        <w:t>Reguliariai teikiamos iš anksto suplanuotos konsultacijos ir aktyvios konsultacijos pagal scenarijus (pvz., studentų klausinėjimas apie perskaitytus tekstus, siekiant įvertinti žinių spragas).</w:t>
      </w:r>
    </w:p>
    <w:p w14:paraId="673B566F" w14:textId="77777777" w:rsidR="00C80FB9" w:rsidRPr="00354C8B" w:rsidRDefault="00C80FB9" w:rsidP="00354C8B">
      <w:pPr>
        <w:numPr>
          <w:ilvl w:val="0"/>
          <w:numId w:val="40"/>
        </w:numPr>
        <w:jc w:val="both"/>
        <w:rPr>
          <w:rFonts w:ascii="Arial" w:eastAsia="Arial" w:hAnsi="Arial" w:cs="Arial"/>
          <w:sz w:val="22"/>
          <w:szCs w:val="22"/>
        </w:rPr>
      </w:pPr>
      <w:r w:rsidRPr="00354C8B">
        <w:rPr>
          <w:rFonts w:ascii="Arial" w:eastAsia="Arial" w:hAnsi="Arial" w:cs="Arial"/>
          <w:sz w:val="22"/>
          <w:szCs w:val="22"/>
        </w:rPr>
        <w:t>Studentų aktyvumas papildomai vertinamas (iki 10 % galutinio pažymio), atsižvelgiant į pasiruošimą atvejo analizei, diskusijas, debatus ir dalyvavimą.</w:t>
      </w:r>
    </w:p>
    <w:p w14:paraId="3CD96C2C" w14:textId="77777777" w:rsidR="007E04D8" w:rsidRPr="00354C8B" w:rsidRDefault="007E04D8" w:rsidP="00354C8B">
      <w:pPr>
        <w:spacing w:line="276" w:lineRule="auto"/>
        <w:jc w:val="both"/>
        <w:rPr>
          <w:rFonts w:ascii="Arial" w:hAnsi="Arial" w:cs="Arial"/>
          <w:b/>
          <w:bCs/>
          <w:color w:val="136C73"/>
          <w:sz w:val="22"/>
          <w:szCs w:val="22"/>
          <w:lang w:eastAsia="lt-LT"/>
        </w:rPr>
      </w:pPr>
    </w:p>
    <w:p w14:paraId="7C17BB15" w14:textId="77777777" w:rsidR="007E04D8" w:rsidRPr="00354C8B" w:rsidRDefault="007E04D8" w:rsidP="00354C8B">
      <w:pPr>
        <w:spacing w:line="276" w:lineRule="auto"/>
        <w:jc w:val="both"/>
        <w:rPr>
          <w:rFonts w:ascii="Arial" w:hAnsi="Arial" w:cs="Arial"/>
          <w:b/>
          <w:bCs/>
          <w:color w:val="5B0009"/>
          <w:sz w:val="22"/>
          <w:szCs w:val="22"/>
          <w:lang w:eastAsia="lt-LT"/>
        </w:rPr>
      </w:pPr>
      <w:r w:rsidRPr="00354C8B">
        <w:rPr>
          <w:rFonts w:ascii="Arial" w:hAnsi="Arial" w:cs="Arial"/>
          <w:b/>
          <w:bCs/>
          <w:color w:val="5B0009"/>
          <w:sz w:val="22"/>
          <w:szCs w:val="22"/>
          <w:lang w:eastAsia="lt-LT"/>
        </w:rPr>
        <w:t>REKOMENDACIJOS</w:t>
      </w:r>
    </w:p>
    <w:p w14:paraId="3571126F" w14:textId="77777777" w:rsidR="007E04D8" w:rsidRPr="00354C8B" w:rsidRDefault="007E04D8" w:rsidP="00354C8B">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354C8B" w:rsidRDefault="007E04D8"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Trūkumams šalinti</w:t>
      </w:r>
    </w:p>
    <w:p w14:paraId="331FCC7C"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4159E34D" w14:textId="3A1B3E21" w:rsidR="003D58AC" w:rsidRPr="00354C8B" w:rsidRDefault="003D58AC" w:rsidP="00354C8B">
      <w:pPr>
        <w:numPr>
          <w:ilvl w:val="0"/>
          <w:numId w:val="41"/>
        </w:numPr>
        <w:jc w:val="both"/>
        <w:rPr>
          <w:rFonts w:ascii="Arial" w:eastAsia="Arial" w:hAnsi="Arial" w:cs="Arial"/>
          <w:sz w:val="22"/>
          <w:szCs w:val="22"/>
        </w:rPr>
      </w:pPr>
      <w:r w:rsidRPr="00354C8B">
        <w:rPr>
          <w:rFonts w:ascii="Arial" w:eastAsia="Arial" w:hAnsi="Arial" w:cs="Arial"/>
          <w:sz w:val="22"/>
          <w:szCs w:val="22"/>
        </w:rPr>
        <w:t xml:space="preserve">Aiškiai nurodyti programos internetinį pobūdį, įtraukti daugiau pasaulinių perspektyvų, toliau mokyti </w:t>
      </w:r>
      <w:r w:rsidR="00B54FA9">
        <w:rPr>
          <w:rFonts w:ascii="Arial" w:eastAsia="Arial" w:hAnsi="Arial" w:cs="Arial"/>
          <w:sz w:val="22"/>
          <w:szCs w:val="22"/>
        </w:rPr>
        <w:t>dėstytojus</w:t>
      </w:r>
      <w:r w:rsidRPr="00354C8B">
        <w:rPr>
          <w:rFonts w:ascii="Arial" w:eastAsia="Arial" w:hAnsi="Arial" w:cs="Arial"/>
          <w:sz w:val="22"/>
          <w:szCs w:val="22"/>
        </w:rPr>
        <w:t xml:space="preserve"> apie</w:t>
      </w:r>
      <w:r w:rsidR="00B54FA9">
        <w:rPr>
          <w:rFonts w:ascii="Arial" w:eastAsia="Arial" w:hAnsi="Arial" w:cs="Arial"/>
          <w:sz w:val="22"/>
          <w:szCs w:val="22"/>
        </w:rPr>
        <w:t xml:space="preserve"> studentų</w:t>
      </w:r>
      <w:r w:rsidRPr="00354C8B">
        <w:rPr>
          <w:rFonts w:ascii="Arial" w:eastAsia="Arial" w:hAnsi="Arial" w:cs="Arial"/>
          <w:sz w:val="22"/>
          <w:szCs w:val="22"/>
        </w:rPr>
        <w:t xml:space="preserve"> įsitraukimą ir geriau išnaudoti "Erasmus plius" galimybes studentams.</w:t>
      </w:r>
    </w:p>
    <w:p w14:paraId="3071E5D4" w14:textId="49EAF394" w:rsidR="003D58AC" w:rsidRPr="00354C8B" w:rsidRDefault="003D58AC" w:rsidP="00354C8B">
      <w:pPr>
        <w:numPr>
          <w:ilvl w:val="0"/>
          <w:numId w:val="41"/>
        </w:numPr>
        <w:jc w:val="both"/>
        <w:rPr>
          <w:rFonts w:ascii="Arial" w:eastAsia="Arial" w:hAnsi="Arial" w:cs="Arial"/>
          <w:sz w:val="22"/>
          <w:szCs w:val="22"/>
        </w:rPr>
      </w:pPr>
      <w:r w:rsidRPr="00354C8B">
        <w:rPr>
          <w:rFonts w:ascii="Arial" w:eastAsia="Arial" w:hAnsi="Arial" w:cs="Arial"/>
          <w:sz w:val="22"/>
          <w:szCs w:val="22"/>
        </w:rPr>
        <w:t xml:space="preserve">Užtikrinti, kad visi pastatai būtų pritaikyti individualių poreikių turintiems </w:t>
      </w:r>
      <w:r w:rsidR="00B54FA9">
        <w:rPr>
          <w:rFonts w:ascii="Arial" w:eastAsia="Arial" w:hAnsi="Arial" w:cs="Arial"/>
          <w:sz w:val="22"/>
          <w:szCs w:val="22"/>
        </w:rPr>
        <w:t>studentams</w:t>
      </w:r>
      <w:r w:rsidRPr="00354C8B">
        <w:rPr>
          <w:rFonts w:ascii="Arial" w:eastAsia="Arial" w:hAnsi="Arial" w:cs="Arial"/>
          <w:sz w:val="22"/>
          <w:szCs w:val="22"/>
        </w:rPr>
        <w:t xml:space="preserve">, ir skatinti aktyvų </w:t>
      </w:r>
      <w:r w:rsidR="00B54FA9">
        <w:rPr>
          <w:rFonts w:ascii="Arial" w:eastAsia="Arial" w:hAnsi="Arial" w:cs="Arial"/>
          <w:sz w:val="22"/>
          <w:szCs w:val="22"/>
        </w:rPr>
        <w:t>dėstytojų</w:t>
      </w:r>
      <w:r w:rsidRPr="00354C8B">
        <w:rPr>
          <w:rFonts w:ascii="Arial" w:eastAsia="Arial" w:hAnsi="Arial" w:cs="Arial"/>
          <w:sz w:val="22"/>
          <w:szCs w:val="22"/>
        </w:rPr>
        <w:t xml:space="preserve"> ir administracijos darbuotojų vaidmenį atpažįstant ir padedant</w:t>
      </w:r>
      <w:r w:rsidR="00B54FA9">
        <w:rPr>
          <w:rFonts w:ascii="Arial" w:eastAsia="Arial" w:hAnsi="Arial" w:cs="Arial"/>
          <w:sz w:val="22"/>
          <w:szCs w:val="22"/>
        </w:rPr>
        <w:t xml:space="preserve"> studentams</w:t>
      </w:r>
      <w:r w:rsidRPr="00354C8B">
        <w:rPr>
          <w:rFonts w:ascii="Arial" w:eastAsia="Arial" w:hAnsi="Arial" w:cs="Arial"/>
          <w:sz w:val="22"/>
          <w:szCs w:val="22"/>
        </w:rPr>
        <w:t>, kurie patys neprašo pagalbos.</w:t>
      </w:r>
    </w:p>
    <w:p w14:paraId="1C8ABC3A" w14:textId="77777777" w:rsidR="003D58AC" w:rsidRPr="00354C8B" w:rsidRDefault="003D58AC" w:rsidP="00354C8B">
      <w:pPr>
        <w:numPr>
          <w:ilvl w:val="0"/>
          <w:numId w:val="41"/>
        </w:numPr>
        <w:jc w:val="both"/>
        <w:rPr>
          <w:rFonts w:ascii="Arial" w:eastAsia="Arial" w:hAnsi="Arial" w:cs="Arial"/>
          <w:sz w:val="22"/>
          <w:szCs w:val="22"/>
        </w:rPr>
      </w:pPr>
      <w:r w:rsidRPr="00354C8B">
        <w:rPr>
          <w:rFonts w:ascii="Arial" w:eastAsia="Arial" w:hAnsi="Arial" w:cs="Arial"/>
          <w:sz w:val="22"/>
          <w:szCs w:val="22"/>
        </w:rPr>
        <w:t>Standartizuoti dėstytojų ir studentų bendravimo kanalus, stiprinti aktyvų ir individualų grįžtamąjį ryšį su studentais ir užtikrinti, kad visi studentai, įskaitant tarptautinius, galėtų naudotis savęs vertinimo ir mokymosi pažangos planavimo priemonėmis. Be to, tobulinti dėstytojų ir studentų etiško bendravimo gaires, kad būtų išvengta nesusipratimų, suteikti struktūruotų bendravimo galimybių (virtualių arba vietoje vykstančių susitikimų) studentų bendruomenei kurti, stiprinti dėstytojų kultūrinio sąmoningumo mokymus.</w:t>
      </w:r>
    </w:p>
    <w:p w14:paraId="1163B81E" w14:textId="77777777" w:rsidR="003D58AC" w:rsidRPr="00354C8B" w:rsidRDefault="003D58AC" w:rsidP="00354C8B">
      <w:pPr>
        <w:numPr>
          <w:ilvl w:val="0"/>
          <w:numId w:val="41"/>
        </w:numPr>
        <w:jc w:val="both"/>
        <w:rPr>
          <w:rFonts w:ascii="Arial" w:eastAsia="Arial" w:hAnsi="Arial" w:cs="Arial"/>
          <w:sz w:val="22"/>
          <w:szCs w:val="22"/>
        </w:rPr>
      </w:pPr>
      <w:r w:rsidRPr="00354C8B">
        <w:rPr>
          <w:rFonts w:ascii="Arial" w:eastAsia="Arial" w:hAnsi="Arial" w:cs="Arial"/>
          <w:sz w:val="22"/>
          <w:szCs w:val="22"/>
        </w:rPr>
        <w:t>Stiprinti struktūruotą karjeros mentorystę per karjeros instruktažą, kontaktų užmezgimo renginius ir dėstytojų vedamas karjeros planavimo sesijas.</w:t>
      </w:r>
    </w:p>
    <w:p w14:paraId="399B0F78" w14:textId="77777777" w:rsidR="003D58AC" w:rsidRPr="00354C8B" w:rsidRDefault="003D58AC" w:rsidP="00354C8B">
      <w:pPr>
        <w:numPr>
          <w:ilvl w:val="0"/>
          <w:numId w:val="41"/>
        </w:numPr>
        <w:jc w:val="both"/>
        <w:rPr>
          <w:rFonts w:ascii="Arial" w:eastAsia="Arial" w:hAnsi="Arial" w:cs="Arial"/>
          <w:sz w:val="22"/>
          <w:szCs w:val="22"/>
        </w:rPr>
      </w:pPr>
      <w:r w:rsidRPr="00354C8B">
        <w:rPr>
          <w:rFonts w:ascii="Arial" w:eastAsia="Arial" w:hAnsi="Arial" w:cs="Arial"/>
          <w:sz w:val="22"/>
          <w:szCs w:val="22"/>
        </w:rPr>
        <w:t>Įgyvendinti aiškesnes gaires studentams dėl apeliacijų ir skundų teikimo.</w:t>
      </w:r>
    </w:p>
    <w:p w14:paraId="19F72490"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354C8B" w:rsidRDefault="00DE3287"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4246A05D"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168445F3" w14:textId="77777777" w:rsidR="00167B8A" w:rsidRPr="00354C8B" w:rsidRDefault="00167B8A" w:rsidP="00354C8B">
      <w:pPr>
        <w:numPr>
          <w:ilvl w:val="0"/>
          <w:numId w:val="42"/>
        </w:numPr>
        <w:jc w:val="both"/>
        <w:rPr>
          <w:rFonts w:ascii="Arial" w:eastAsia="Arial" w:hAnsi="Arial" w:cs="Arial"/>
          <w:sz w:val="22"/>
          <w:szCs w:val="22"/>
        </w:rPr>
      </w:pPr>
      <w:r w:rsidRPr="00354C8B">
        <w:rPr>
          <w:rFonts w:ascii="Arial" w:eastAsia="Arial" w:hAnsi="Arial" w:cs="Arial"/>
          <w:sz w:val="22"/>
          <w:szCs w:val="22"/>
        </w:rPr>
        <w:t>Geriau išnaudoti "Erasmus+" galimybes studentams.</w:t>
      </w:r>
    </w:p>
    <w:p w14:paraId="6B7C4980" w14:textId="77777777" w:rsidR="00167B8A" w:rsidRPr="00354C8B" w:rsidRDefault="00167B8A" w:rsidP="00354C8B">
      <w:pPr>
        <w:numPr>
          <w:ilvl w:val="0"/>
          <w:numId w:val="42"/>
        </w:numPr>
        <w:jc w:val="both"/>
        <w:rPr>
          <w:rFonts w:ascii="Arial" w:eastAsia="Arial" w:hAnsi="Arial" w:cs="Arial"/>
          <w:sz w:val="22"/>
          <w:szCs w:val="22"/>
        </w:rPr>
      </w:pPr>
      <w:r w:rsidRPr="00354C8B">
        <w:rPr>
          <w:rFonts w:ascii="Arial" w:eastAsia="Arial" w:hAnsi="Arial" w:cs="Arial"/>
          <w:sz w:val="22"/>
          <w:szCs w:val="22"/>
        </w:rPr>
        <w:t>Padidinti universitetų apklausų (pvz., absolventų apklausos) atsakymų skaičių arba vietoj to visiškai pereiti prie kokybinių duomenų rinkimo metodų, siekiant gauti kokybiškesnius duomenis iš absolventų ir socialinių partnerių.</w:t>
      </w:r>
    </w:p>
    <w:p w14:paraId="1A1CA59E" w14:textId="77777777" w:rsidR="00167B8A" w:rsidRPr="00354C8B" w:rsidRDefault="00167B8A" w:rsidP="00354C8B">
      <w:pPr>
        <w:numPr>
          <w:ilvl w:val="0"/>
          <w:numId w:val="42"/>
        </w:numPr>
        <w:jc w:val="both"/>
        <w:rPr>
          <w:rFonts w:ascii="Arial" w:eastAsia="Arial" w:hAnsi="Arial" w:cs="Arial"/>
          <w:sz w:val="22"/>
          <w:szCs w:val="22"/>
        </w:rPr>
      </w:pPr>
      <w:r w:rsidRPr="00354C8B">
        <w:rPr>
          <w:rFonts w:ascii="Arial" w:eastAsia="Arial" w:hAnsi="Arial" w:cs="Arial"/>
          <w:sz w:val="22"/>
          <w:szCs w:val="22"/>
        </w:rPr>
        <w:t>nustatyti AI naudojimo vertinimo gaires.</w:t>
      </w:r>
    </w:p>
    <w:p w14:paraId="580A6A73" w14:textId="77777777" w:rsidR="00167B8A" w:rsidRPr="00354C8B" w:rsidRDefault="00167B8A" w:rsidP="00354C8B">
      <w:pPr>
        <w:numPr>
          <w:ilvl w:val="0"/>
          <w:numId w:val="42"/>
        </w:numPr>
        <w:pBdr>
          <w:top w:val="nil"/>
          <w:left w:val="nil"/>
          <w:bottom w:val="nil"/>
          <w:right w:val="nil"/>
          <w:between w:val="nil"/>
        </w:pBdr>
        <w:jc w:val="both"/>
        <w:rPr>
          <w:rFonts w:ascii="Arial" w:eastAsia="Arial" w:hAnsi="Arial" w:cs="Arial"/>
          <w:color w:val="000000"/>
          <w:sz w:val="22"/>
          <w:szCs w:val="22"/>
        </w:rPr>
      </w:pPr>
      <w:r w:rsidRPr="00354C8B">
        <w:rPr>
          <w:rFonts w:ascii="Arial" w:eastAsia="Arial" w:hAnsi="Arial" w:cs="Arial"/>
          <w:sz w:val="22"/>
          <w:szCs w:val="22"/>
        </w:rPr>
        <w:t>Pagilinti tarptautinių studentų žinias apie ES institucijas.</w:t>
      </w:r>
    </w:p>
    <w:p w14:paraId="6D913B94" w14:textId="77777777" w:rsidR="00291AB7" w:rsidRPr="00354C8B" w:rsidRDefault="00291AB7" w:rsidP="00354C8B">
      <w:pPr>
        <w:spacing w:after="200" w:line="276" w:lineRule="auto"/>
        <w:jc w:val="both"/>
        <w:rPr>
          <w:rFonts w:ascii="Arial" w:eastAsia="Calibri" w:hAnsi="Arial" w:cs="Arial"/>
          <w:sz w:val="22"/>
          <w:szCs w:val="22"/>
          <w:lang w:val="en-GB" w:eastAsia="lt-LT"/>
        </w:rPr>
      </w:pPr>
      <w:r w:rsidRPr="00354C8B">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167B8A">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AA46D58" w14:textId="77777777" w:rsidTr="00167B8A">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EA6A3BE" w14:textId="33E2DB69" w:rsidR="007E04D8" w:rsidRPr="002D0027" w:rsidRDefault="00167B8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354C8B" w:rsidRDefault="002B65A0" w:rsidP="00354C8B">
      <w:pPr>
        <w:spacing w:line="276" w:lineRule="auto"/>
        <w:jc w:val="both"/>
        <w:rPr>
          <w:rFonts w:ascii="Arial" w:hAnsi="Arial" w:cs="Arial"/>
          <w:b/>
          <w:bCs/>
          <w:iCs/>
          <w:color w:val="5B0009"/>
          <w:sz w:val="22"/>
          <w:szCs w:val="22"/>
          <w:lang w:eastAsia="lt-LT"/>
        </w:rPr>
      </w:pPr>
      <w:r w:rsidRPr="00354C8B">
        <w:rPr>
          <w:rFonts w:ascii="Arial" w:hAnsi="Arial" w:cs="Arial"/>
          <w:b/>
          <w:bCs/>
          <w:iCs/>
          <w:color w:val="5B0009"/>
          <w:sz w:val="22"/>
          <w:szCs w:val="22"/>
          <w:lang w:eastAsia="lt-LT"/>
        </w:rPr>
        <w:t>PAGIRTINI ASPEKTAI</w:t>
      </w:r>
    </w:p>
    <w:p w14:paraId="5F91FA3D" w14:textId="77777777" w:rsidR="007E04D8" w:rsidRPr="00354C8B" w:rsidRDefault="007E04D8" w:rsidP="00354C8B">
      <w:pPr>
        <w:spacing w:line="276" w:lineRule="auto"/>
        <w:jc w:val="both"/>
        <w:rPr>
          <w:rFonts w:ascii="Arial" w:hAnsi="Arial" w:cs="Arial"/>
          <w:b/>
          <w:bCs/>
          <w:color w:val="136C73"/>
          <w:sz w:val="22"/>
          <w:szCs w:val="22"/>
          <w:lang w:eastAsia="lt-LT"/>
        </w:rPr>
      </w:pPr>
    </w:p>
    <w:p w14:paraId="266C5613" w14:textId="752F08D5" w:rsidR="00773A2D" w:rsidRPr="00354C8B" w:rsidRDefault="00773A2D" w:rsidP="00354C8B">
      <w:pPr>
        <w:numPr>
          <w:ilvl w:val="0"/>
          <w:numId w:val="43"/>
        </w:numPr>
        <w:jc w:val="both"/>
        <w:rPr>
          <w:rFonts w:ascii="Arial" w:eastAsia="Arial" w:hAnsi="Arial" w:cs="Arial"/>
          <w:sz w:val="22"/>
          <w:szCs w:val="22"/>
        </w:rPr>
      </w:pPr>
      <w:r w:rsidRPr="00354C8B">
        <w:rPr>
          <w:rFonts w:ascii="Arial" w:eastAsia="Arial" w:hAnsi="Arial" w:cs="Arial"/>
          <w:sz w:val="22"/>
          <w:szCs w:val="22"/>
        </w:rPr>
        <w:t>Mokymosi ir mokymo kompetencijos centras EDU_Lab atlieka svarbų vaidmenį siūlydamas universiteto darbuotojams pedagoginius užsiėmimus.</w:t>
      </w:r>
    </w:p>
    <w:p w14:paraId="252ED206" w14:textId="77777777" w:rsidR="00773A2D" w:rsidRPr="00354C8B" w:rsidRDefault="00773A2D" w:rsidP="00354C8B">
      <w:pPr>
        <w:numPr>
          <w:ilvl w:val="0"/>
          <w:numId w:val="43"/>
        </w:numPr>
        <w:jc w:val="both"/>
        <w:rPr>
          <w:rFonts w:ascii="Arial" w:eastAsia="Arial" w:hAnsi="Arial" w:cs="Arial"/>
          <w:sz w:val="22"/>
          <w:szCs w:val="22"/>
        </w:rPr>
      </w:pPr>
      <w:r w:rsidRPr="00354C8B">
        <w:rPr>
          <w:rFonts w:ascii="Arial" w:eastAsia="Arial" w:hAnsi="Arial" w:cs="Arial"/>
          <w:sz w:val="22"/>
          <w:szCs w:val="22"/>
        </w:rPr>
        <w:t>Dėmesys pažangiam metodologiniam mokymui yra privalumas tiek studijų srityje apskritai, tiek konkrečiai Viešosios politikos ir saugumo studijų programoje.</w:t>
      </w:r>
    </w:p>
    <w:p w14:paraId="4D082D23" w14:textId="77777777" w:rsidR="007E04D8" w:rsidRPr="00354C8B" w:rsidRDefault="007E04D8" w:rsidP="00354C8B">
      <w:pPr>
        <w:spacing w:line="276" w:lineRule="auto"/>
        <w:jc w:val="both"/>
        <w:rPr>
          <w:rFonts w:ascii="Arial" w:hAnsi="Arial" w:cs="Arial"/>
          <w:b/>
          <w:bCs/>
          <w:color w:val="136C73"/>
          <w:sz w:val="22"/>
          <w:szCs w:val="22"/>
          <w:lang w:eastAsia="lt-LT"/>
        </w:rPr>
      </w:pPr>
    </w:p>
    <w:p w14:paraId="4DB8706E" w14:textId="77777777" w:rsidR="007E04D8" w:rsidRPr="00354C8B" w:rsidRDefault="007E04D8" w:rsidP="00354C8B">
      <w:pPr>
        <w:spacing w:line="276" w:lineRule="auto"/>
        <w:jc w:val="both"/>
        <w:rPr>
          <w:rFonts w:ascii="Arial" w:hAnsi="Arial" w:cs="Arial"/>
          <w:b/>
          <w:bCs/>
          <w:color w:val="5B0009"/>
          <w:sz w:val="22"/>
          <w:szCs w:val="22"/>
          <w:lang w:eastAsia="lt-LT"/>
        </w:rPr>
      </w:pPr>
      <w:r w:rsidRPr="00354C8B">
        <w:rPr>
          <w:rFonts w:ascii="Arial" w:hAnsi="Arial" w:cs="Arial"/>
          <w:b/>
          <w:bCs/>
          <w:color w:val="5B0009"/>
          <w:sz w:val="22"/>
          <w:szCs w:val="22"/>
          <w:lang w:eastAsia="lt-LT"/>
        </w:rPr>
        <w:t>REKOMENDACIJOS</w:t>
      </w:r>
    </w:p>
    <w:p w14:paraId="0FA853CD"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354C8B" w:rsidRDefault="00DE3287"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6C378431"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4B00A3D8" w14:textId="77777777" w:rsidR="00B352F7" w:rsidRPr="00354C8B" w:rsidRDefault="00B352F7" w:rsidP="00354C8B">
      <w:pPr>
        <w:numPr>
          <w:ilvl w:val="0"/>
          <w:numId w:val="44"/>
        </w:numPr>
        <w:jc w:val="both"/>
        <w:rPr>
          <w:rFonts w:ascii="Arial" w:eastAsia="Arial" w:hAnsi="Arial" w:cs="Arial"/>
          <w:sz w:val="22"/>
          <w:szCs w:val="22"/>
        </w:rPr>
      </w:pPr>
      <w:r w:rsidRPr="00354C8B">
        <w:rPr>
          <w:rFonts w:ascii="Arial" w:eastAsia="Arial" w:hAnsi="Arial" w:cs="Arial"/>
          <w:sz w:val="22"/>
          <w:szCs w:val="22"/>
        </w:rPr>
        <w:t>Apsvarstyti galimybę įsteigti mokslinių tyrimų grupę, kuri remtųsi pagrindine viešosios politikos ir saugumo tema, siekiant sustiprinti bendradarbiavimą departamente.</w:t>
      </w:r>
    </w:p>
    <w:p w14:paraId="729A6CE8" w14:textId="77777777" w:rsidR="00B352F7" w:rsidRPr="00354C8B" w:rsidRDefault="00B352F7" w:rsidP="00354C8B">
      <w:pPr>
        <w:numPr>
          <w:ilvl w:val="0"/>
          <w:numId w:val="44"/>
        </w:numPr>
        <w:jc w:val="both"/>
        <w:rPr>
          <w:rFonts w:ascii="Arial" w:eastAsia="Arial" w:hAnsi="Arial" w:cs="Arial"/>
          <w:sz w:val="22"/>
          <w:szCs w:val="22"/>
        </w:rPr>
      </w:pPr>
      <w:r w:rsidRPr="00354C8B">
        <w:rPr>
          <w:rFonts w:ascii="Arial" w:eastAsia="Arial" w:hAnsi="Arial" w:cs="Arial"/>
          <w:sz w:val="22"/>
          <w:szCs w:val="22"/>
        </w:rPr>
        <w:t>Apsvarstykite galimybę glaudžiau bendradarbiauti su praktikais ir mokslinių tyrimų srityje (pvz., per studentų mentorystę) pagal studijų programą.</w:t>
      </w:r>
    </w:p>
    <w:p w14:paraId="2950FF83" w14:textId="77777777" w:rsidR="00B352F7" w:rsidRPr="00354C8B" w:rsidRDefault="00B352F7" w:rsidP="00354C8B">
      <w:pPr>
        <w:numPr>
          <w:ilvl w:val="0"/>
          <w:numId w:val="44"/>
        </w:numPr>
        <w:jc w:val="both"/>
        <w:rPr>
          <w:rFonts w:ascii="Arial" w:eastAsia="Arial" w:hAnsi="Arial" w:cs="Arial"/>
          <w:sz w:val="22"/>
          <w:szCs w:val="22"/>
        </w:rPr>
      </w:pPr>
      <w:r w:rsidRPr="00354C8B">
        <w:rPr>
          <w:rFonts w:ascii="Arial" w:eastAsia="Arial" w:hAnsi="Arial" w:cs="Arial"/>
          <w:sz w:val="22"/>
          <w:szCs w:val="22"/>
        </w:rPr>
        <w:t>Užtikrinti pakankamą ir visapusiškesnę tarptautinių studentų įtrauktį į universiteto miestelį.</w:t>
      </w:r>
    </w:p>
    <w:p w14:paraId="2367088D" w14:textId="77777777" w:rsidR="00B352F7" w:rsidRPr="00354C8B" w:rsidRDefault="00B352F7" w:rsidP="00354C8B">
      <w:pPr>
        <w:numPr>
          <w:ilvl w:val="0"/>
          <w:numId w:val="44"/>
        </w:numPr>
        <w:jc w:val="both"/>
        <w:rPr>
          <w:rFonts w:ascii="Arial" w:eastAsia="Arial" w:hAnsi="Arial" w:cs="Arial"/>
          <w:sz w:val="22"/>
          <w:szCs w:val="22"/>
        </w:rPr>
      </w:pPr>
      <w:r w:rsidRPr="00354C8B">
        <w:rPr>
          <w:rFonts w:ascii="Arial" w:eastAsia="Arial" w:hAnsi="Arial" w:cs="Arial"/>
          <w:sz w:val="22"/>
          <w:szCs w:val="22"/>
        </w:rPr>
        <w:t>Dėstytojai naudojasi gausiomis KTU turimomis duomenų bazėmis. Dar labiau padidinkite studentų dalyvavimą į duomenis orientuotuose tyrimuose.</w:t>
      </w:r>
    </w:p>
    <w:p w14:paraId="2B46A7A9" w14:textId="77777777" w:rsidR="00291AB7" w:rsidRPr="00354C8B" w:rsidRDefault="00291AB7" w:rsidP="00354C8B">
      <w:pPr>
        <w:spacing w:after="200" w:line="276" w:lineRule="auto"/>
        <w:jc w:val="both"/>
        <w:rPr>
          <w:rFonts w:ascii="Arial" w:eastAsia="Calibri" w:hAnsi="Arial" w:cs="Arial"/>
          <w:sz w:val="22"/>
          <w:szCs w:val="22"/>
          <w:lang w:val="en-GB" w:eastAsia="lt-LT"/>
        </w:rPr>
      </w:pPr>
      <w:r w:rsidRPr="00354C8B">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B352F7">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67A7BAB" w14:textId="77777777" w:rsidTr="00B352F7">
        <w:tc>
          <w:tcPr>
            <w:tcW w:w="1720"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1BCB712C" w:rsidR="007E04D8" w:rsidRPr="002D0027" w:rsidRDefault="00B352F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CDAA4E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354C8B" w:rsidRDefault="002B65A0" w:rsidP="00354C8B">
      <w:pPr>
        <w:spacing w:line="276" w:lineRule="auto"/>
        <w:jc w:val="both"/>
        <w:rPr>
          <w:rFonts w:ascii="Arial" w:hAnsi="Arial" w:cs="Arial"/>
          <w:b/>
          <w:bCs/>
          <w:iCs/>
          <w:color w:val="5B0009"/>
          <w:sz w:val="22"/>
          <w:szCs w:val="22"/>
          <w:lang w:eastAsia="lt-LT"/>
        </w:rPr>
      </w:pPr>
      <w:r w:rsidRPr="00354C8B">
        <w:rPr>
          <w:rFonts w:ascii="Arial" w:hAnsi="Arial" w:cs="Arial"/>
          <w:b/>
          <w:bCs/>
          <w:iCs/>
          <w:color w:val="5B0009"/>
          <w:sz w:val="22"/>
          <w:szCs w:val="22"/>
          <w:lang w:eastAsia="lt-LT"/>
        </w:rPr>
        <w:t>PAGIRTINI ASPEKTAI</w:t>
      </w:r>
    </w:p>
    <w:p w14:paraId="51083942" w14:textId="77777777" w:rsidR="007E04D8" w:rsidRPr="00354C8B" w:rsidRDefault="007E04D8" w:rsidP="00354C8B">
      <w:pPr>
        <w:spacing w:line="276" w:lineRule="auto"/>
        <w:jc w:val="both"/>
        <w:rPr>
          <w:rFonts w:ascii="Arial" w:hAnsi="Arial" w:cs="Arial"/>
          <w:b/>
          <w:bCs/>
          <w:color w:val="136C73"/>
          <w:sz w:val="22"/>
          <w:szCs w:val="22"/>
          <w:lang w:eastAsia="lt-LT"/>
        </w:rPr>
      </w:pPr>
    </w:p>
    <w:p w14:paraId="22852AED" w14:textId="2E378811" w:rsidR="00851DE0" w:rsidRPr="00354C8B" w:rsidRDefault="00851DE0" w:rsidP="00354C8B">
      <w:pPr>
        <w:numPr>
          <w:ilvl w:val="0"/>
          <w:numId w:val="45"/>
        </w:numPr>
        <w:spacing w:line="276" w:lineRule="auto"/>
        <w:jc w:val="both"/>
        <w:rPr>
          <w:rFonts w:ascii="Arial" w:eastAsia="Arial" w:hAnsi="Arial" w:cs="Arial"/>
          <w:sz w:val="22"/>
          <w:szCs w:val="22"/>
        </w:rPr>
      </w:pPr>
      <w:r w:rsidRPr="00354C8B">
        <w:rPr>
          <w:rFonts w:ascii="Arial" w:eastAsia="Arial" w:hAnsi="Arial" w:cs="Arial"/>
          <w:sz w:val="22"/>
          <w:szCs w:val="22"/>
        </w:rPr>
        <w:t>Virtualioji biblioteka ir tarptautinės statistikos ir tyrimų duomenų bazės, kuriomis darbuotojai ir studentai gali naudotis tiek universitete, tiek už jo ribų, yra patikimi mokymo</w:t>
      </w:r>
      <w:r w:rsidR="00B54FA9">
        <w:rPr>
          <w:rFonts w:ascii="Arial" w:eastAsia="Arial" w:hAnsi="Arial" w:cs="Arial"/>
          <w:sz w:val="22"/>
          <w:szCs w:val="22"/>
        </w:rPr>
        <w:t>(si)</w:t>
      </w:r>
      <w:r w:rsidRPr="00354C8B">
        <w:rPr>
          <w:rFonts w:ascii="Arial" w:eastAsia="Arial" w:hAnsi="Arial" w:cs="Arial"/>
          <w:sz w:val="22"/>
          <w:szCs w:val="22"/>
        </w:rPr>
        <w:t xml:space="preserve"> internetu ištekliai.</w:t>
      </w:r>
    </w:p>
    <w:p w14:paraId="69CC9DD6" w14:textId="77777777" w:rsidR="00851DE0" w:rsidRPr="00354C8B" w:rsidRDefault="00851DE0" w:rsidP="00354C8B">
      <w:pPr>
        <w:numPr>
          <w:ilvl w:val="0"/>
          <w:numId w:val="45"/>
        </w:numPr>
        <w:spacing w:line="276" w:lineRule="auto"/>
        <w:jc w:val="both"/>
        <w:rPr>
          <w:rFonts w:ascii="Arial" w:eastAsia="Arial" w:hAnsi="Arial" w:cs="Arial"/>
          <w:sz w:val="22"/>
          <w:szCs w:val="22"/>
        </w:rPr>
      </w:pPr>
      <w:r w:rsidRPr="00354C8B">
        <w:rPr>
          <w:rFonts w:ascii="Arial" w:eastAsia="Arial" w:hAnsi="Arial" w:cs="Arial"/>
          <w:sz w:val="22"/>
          <w:szCs w:val="22"/>
        </w:rPr>
        <w:t>Darbuotojai ir studentai gali naudotis statistinės programinės įrangos paketais, kurių licencijos reguliariai atnaujinamos.</w:t>
      </w:r>
    </w:p>
    <w:p w14:paraId="64715D17" w14:textId="77777777" w:rsidR="007E04D8" w:rsidRPr="00354C8B" w:rsidRDefault="007E04D8" w:rsidP="00354C8B">
      <w:pPr>
        <w:spacing w:line="276" w:lineRule="auto"/>
        <w:jc w:val="both"/>
        <w:rPr>
          <w:rFonts w:ascii="Arial" w:hAnsi="Arial" w:cs="Arial"/>
          <w:b/>
          <w:bCs/>
          <w:color w:val="136C73"/>
          <w:sz w:val="22"/>
          <w:szCs w:val="22"/>
          <w:lang w:eastAsia="lt-LT"/>
        </w:rPr>
      </w:pPr>
    </w:p>
    <w:p w14:paraId="6C0D2959" w14:textId="77777777" w:rsidR="007E04D8" w:rsidRPr="00354C8B" w:rsidRDefault="007E04D8" w:rsidP="00354C8B">
      <w:pPr>
        <w:spacing w:line="276" w:lineRule="auto"/>
        <w:jc w:val="both"/>
        <w:rPr>
          <w:rFonts w:ascii="Arial" w:hAnsi="Arial" w:cs="Arial"/>
          <w:b/>
          <w:bCs/>
          <w:color w:val="5B0009"/>
          <w:sz w:val="22"/>
          <w:szCs w:val="22"/>
          <w:lang w:eastAsia="lt-LT"/>
        </w:rPr>
      </w:pPr>
      <w:r w:rsidRPr="00354C8B">
        <w:rPr>
          <w:rFonts w:ascii="Arial" w:hAnsi="Arial" w:cs="Arial"/>
          <w:b/>
          <w:bCs/>
          <w:color w:val="5B0009"/>
          <w:sz w:val="22"/>
          <w:szCs w:val="22"/>
          <w:lang w:eastAsia="lt-LT"/>
        </w:rPr>
        <w:t>REKOMENDACIJOS</w:t>
      </w:r>
    </w:p>
    <w:p w14:paraId="4FF82E0C" w14:textId="77777777" w:rsidR="007E04D8" w:rsidRPr="00354C8B" w:rsidRDefault="007E04D8" w:rsidP="00354C8B">
      <w:pPr>
        <w:tabs>
          <w:tab w:val="left" w:pos="1298"/>
          <w:tab w:val="left" w:pos="1985"/>
        </w:tabs>
        <w:spacing w:line="276" w:lineRule="auto"/>
        <w:jc w:val="both"/>
        <w:rPr>
          <w:rFonts w:ascii="Arial" w:eastAsia="Calibri" w:hAnsi="Arial" w:cs="Arial"/>
          <w:iCs/>
          <w:color w:val="136C73"/>
          <w:sz w:val="22"/>
          <w:szCs w:val="22"/>
          <w:lang w:eastAsia="lt-LT"/>
        </w:rPr>
      </w:pPr>
    </w:p>
    <w:p w14:paraId="7F0B5FCB" w14:textId="77777777" w:rsidR="007E04D8" w:rsidRPr="00354C8B" w:rsidRDefault="007E04D8"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Trūkumams pašalinti</w:t>
      </w:r>
    </w:p>
    <w:p w14:paraId="7266DBFD"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0E7105E1" w14:textId="5E0F1374" w:rsidR="00251D08" w:rsidRPr="00354C8B" w:rsidRDefault="00251D08" w:rsidP="00354C8B">
      <w:pPr>
        <w:numPr>
          <w:ilvl w:val="0"/>
          <w:numId w:val="46"/>
        </w:numPr>
        <w:spacing w:line="276" w:lineRule="auto"/>
        <w:jc w:val="both"/>
        <w:rPr>
          <w:rFonts w:ascii="Arial" w:eastAsia="Arial" w:hAnsi="Arial" w:cs="Arial"/>
          <w:sz w:val="22"/>
          <w:szCs w:val="22"/>
        </w:rPr>
      </w:pPr>
      <w:r w:rsidRPr="00354C8B">
        <w:rPr>
          <w:rFonts w:ascii="Arial" w:eastAsia="Arial" w:hAnsi="Arial" w:cs="Arial"/>
          <w:sz w:val="22"/>
          <w:szCs w:val="22"/>
        </w:rPr>
        <w:t>IT įranga turi būti reguliariai atnaujinama, kad studentai, studijuojantys už universiteto ribų, turėtų visapusišką ir malonią mokymosi patirtį, įskaitant bendro mokymosi už klasės ribų, dalyvavimo studentų konferencijose ir socialinėje veikloje priemones (Panašus trūkumas buvo nurodytas ankstesnėje vertinimo ataskaitoje).</w:t>
      </w:r>
    </w:p>
    <w:p w14:paraId="6D4B2EC5"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354C8B" w:rsidRDefault="00DE3287"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6C0FE99E"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0647B574" w14:textId="77777777" w:rsidR="0005016C" w:rsidRPr="00354C8B" w:rsidRDefault="0005016C" w:rsidP="00354C8B">
      <w:pPr>
        <w:numPr>
          <w:ilvl w:val="0"/>
          <w:numId w:val="47"/>
        </w:numPr>
        <w:spacing w:line="276" w:lineRule="auto"/>
        <w:jc w:val="both"/>
        <w:rPr>
          <w:rFonts w:ascii="Arial" w:eastAsia="Arial" w:hAnsi="Arial" w:cs="Arial"/>
          <w:sz w:val="22"/>
          <w:szCs w:val="22"/>
        </w:rPr>
      </w:pPr>
      <w:r w:rsidRPr="00354C8B">
        <w:rPr>
          <w:rFonts w:ascii="Arial" w:eastAsia="Arial" w:hAnsi="Arial" w:cs="Arial"/>
          <w:sz w:val="22"/>
          <w:szCs w:val="22"/>
        </w:rPr>
        <w:t>Plėtojant IT infrastruktūrą, reikėtų skirti deramą dėmesį studentų skaičiaus ir geografinės geografijos plėtrai (t. y. atsižvelgti į skirtingas nuotolinių studentų laiko zonas, rengti mišrias paskaitas ar seminarus).</w:t>
      </w:r>
    </w:p>
    <w:p w14:paraId="2AE5BEEA" w14:textId="77777777" w:rsidR="007E04D8" w:rsidRPr="00354C8B" w:rsidRDefault="007E04D8" w:rsidP="00354C8B">
      <w:pPr>
        <w:spacing w:after="200" w:line="276" w:lineRule="auto"/>
        <w:jc w:val="both"/>
        <w:rPr>
          <w:rFonts w:ascii="Arial" w:eastAsia="Arial Unicode MS" w:hAnsi="Arial" w:cs="Arial"/>
          <w:b/>
          <w:color w:val="136C73"/>
          <w:sz w:val="22"/>
          <w:szCs w:val="22"/>
          <w:lang w:val="en-GB" w:eastAsia="en-US"/>
        </w:rPr>
      </w:pPr>
      <w:r w:rsidRPr="00354C8B">
        <w:rPr>
          <w:rFonts w:ascii="Arial" w:hAnsi="Arial" w:cs="Arial"/>
          <w:color w:val="136C73"/>
          <w:sz w:val="22"/>
          <w:szCs w:val="22"/>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05016C">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6ADA79" w14:textId="77777777" w:rsidTr="0005016C">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1A413C75" w:rsidR="007E04D8" w:rsidRPr="002D0027" w:rsidRDefault="0005016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1C79B3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354C8B" w:rsidRDefault="002B65A0" w:rsidP="00354C8B">
      <w:pPr>
        <w:spacing w:line="276" w:lineRule="auto"/>
        <w:jc w:val="both"/>
        <w:rPr>
          <w:rFonts w:ascii="Arial" w:hAnsi="Arial" w:cs="Arial"/>
          <w:b/>
          <w:bCs/>
          <w:iCs/>
          <w:color w:val="5B0009"/>
          <w:sz w:val="22"/>
          <w:szCs w:val="22"/>
          <w:lang w:eastAsia="lt-LT"/>
        </w:rPr>
      </w:pPr>
      <w:r w:rsidRPr="00354C8B">
        <w:rPr>
          <w:rFonts w:ascii="Arial" w:hAnsi="Arial" w:cs="Arial"/>
          <w:b/>
          <w:bCs/>
          <w:iCs/>
          <w:color w:val="5B0009"/>
          <w:sz w:val="22"/>
          <w:szCs w:val="22"/>
          <w:lang w:eastAsia="lt-LT"/>
        </w:rPr>
        <w:t>PAGIRTINI ASPEKTAI</w:t>
      </w:r>
    </w:p>
    <w:p w14:paraId="3AA33421" w14:textId="77777777" w:rsidR="007E04D8" w:rsidRPr="00354C8B" w:rsidRDefault="007E04D8" w:rsidP="00354C8B">
      <w:pPr>
        <w:spacing w:line="276" w:lineRule="auto"/>
        <w:jc w:val="both"/>
        <w:rPr>
          <w:rFonts w:ascii="Arial" w:hAnsi="Arial" w:cs="Arial"/>
          <w:b/>
          <w:bCs/>
          <w:color w:val="136C73"/>
          <w:sz w:val="22"/>
          <w:szCs w:val="22"/>
          <w:lang w:eastAsia="lt-LT"/>
        </w:rPr>
      </w:pPr>
    </w:p>
    <w:p w14:paraId="65EA6C76" w14:textId="77777777" w:rsidR="007E0604" w:rsidRPr="00354C8B" w:rsidRDefault="007E0604" w:rsidP="00354C8B">
      <w:pPr>
        <w:numPr>
          <w:ilvl w:val="0"/>
          <w:numId w:val="48"/>
        </w:numPr>
        <w:jc w:val="both"/>
        <w:rPr>
          <w:rFonts w:ascii="Arial" w:eastAsia="Arial" w:hAnsi="Arial" w:cs="Arial"/>
          <w:sz w:val="22"/>
          <w:szCs w:val="22"/>
        </w:rPr>
      </w:pPr>
      <w:r w:rsidRPr="00354C8B">
        <w:rPr>
          <w:rFonts w:ascii="Arial" w:eastAsia="Arial" w:hAnsi="Arial" w:cs="Arial"/>
          <w:sz w:val="22"/>
          <w:szCs w:val="22"/>
        </w:rPr>
        <w:t>Kokybės užtikrinimo sistema reaguoja į studentų ir socialinių partnerių poreikius.</w:t>
      </w:r>
    </w:p>
    <w:p w14:paraId="6D4FDAA8" w14:textId="77777777" w:rsidR="007E0604" w:rsidRPr="00354C8B" w:rsidRDefault="007E0604" w:rsidP="00354C8B">
      <w:pPr>
        <w:numPr>
          <w:ilvl w:val="0"/>
          <w:numId w:val="48"/>
        </w:numPr>
        <w:jc w:val="both"/>
        <w:rPr>
          <w:rFonts w:ascii="Arial" w:eastAsia="Arial" w:hAnsi="Arial" w:cs="Arial"/>
          <w:sz w:val="22"/>
          <w:szCs w:val="22"/>
        </w:rPr>
      </w:pPr>
      <w:r w:rsidRPr="00354C8B">
        <w:rPr>
          <w:rFonts w:ascii="Arial" w:eastAsia="Arial" w:hAnsi="Arial" w:cs="Arial"/>
          <w:sz w:val="22"/>
          <w:szCs w:val="22"/>
        </w:rPr>
        <w:t>Sprendimai skelbiami viešai ir apie juos pranešama įvairiais kanalais, taip užtikrinant bendruomeniškumo jausmą.</w:t>
      </w:r>
    </w:p>
    <w:p w14:paraId="2B845F89" w14:textId="77777777" w:rsidR="007E0604" w:rsidRPr="00354C8B" w:rsidRDefault="007E0604" w:rsidP="00354C8B">
      <w:pPr>
        <w:numPr>
          <w:ilvl w:val="0"/>
          <w:numId w:val="48"/>
        </w:numPr>
        <w:jc w:val="both"/>
        <w:rPr>
          <w:rFonts w:ascii="Arial" w:eastAsia="Arial" w:hAnsi="Arial" w:cs="Arial"/>
          <w:sz w:val="22"/>
          <w:szCs w:val="22"/>
        </w:rPr>
      </w:pPr>
      <w:r w:rsidRPr="00354C8B">
        <w:rPr>
          <w:rFonts w:ascii="Arial" w:eastAsia="Arial" w:hAnsi="Arial" w:cs="Arial"/>
          <w:sz w:val="22"/>
          <w:szCs w:val="22"/>
        </w:rPr>
        <w:t>Per pastaruosius kelerius metus studentų pasitenkinimas studijų programa "Viešoji politika ir saugumas" išaugo.</w:t>
      </w:r>
    </w:p>
    <w:p w14:paraId="65B6A7AA" w14:textId="77777777" w:rsidR="007E04D8" w:rsidRPr="00354C8B" w:rsidRDefault="007E04D8" w:rsidP="00354C8B">
      <w:pPr>
        <w:spacing w:line="276" w:lineRule="auto"/>
        <w:jc w:val="both"/>
        <w:rPr>
          <w:rFonts w:ascii="Arial" w:hAnsi="Arial" w:cs="Arial"/>
          <w:b/>
          <w:bCs/>
          <w:color w:val="136C73"/>
          <w:sz w:val="22"/>
          <w:szCs w:val="22"/>
          <w:lang w:eastAsia="lt-LT"/>
        </w:rPr>
      </w:pPr>
    </w:p>
    <w:p w14:paraId="2B4B1201" w14:textId="77777777" w:rsidR="007E04D8" w:rsidRPr="00354C8B" w:rsidRDefault="007E04D8" w:rsidP="00354C8B">
      <w:pPr>
        <w:spacing w:line="276" w:lineRule="auto"/>
        <w:jc w:val="both"/>
        <w:rPr>
          <w:rFonts w:ascii="Arial" w:hAnsi="Arial" w:cs="Arial"/>
          <w:b/>
          <w:bCs/>
          <w:color w:val="136C73"/>
          <w:sz w:val="22"/>
          <w:szCs w:val="22"/>
          <w:lang w:eastAsia="lt-LT"/>
        </w:rPr>
      </w:pPr>
      <w:r w:rsidRPr="00354C8B">
        <w:rPr>
          <w:rFonts w:ascii="Arial" w:hAnsi="Arial" w:cs="Arial"/>
          <w:b/>
          <w:bCs/>
          <w:color w:val="5B0009"/>
          <w:sz w:val="22"/>
          <w:szCs w:val="22"/>
          <w:lang w:eastAsia="lt-LT"/>
        </w:rPr>
        <w:t>REKOMENDACIJOS</w:t>
      </w:r>
    </w:p>
    <w:p w14:paraId="79FE83C1" w14:textId="77777777" w:rsidR="007E04D8" w:rsidRPr="00354C8B" w:rsidRDefault="007E04D8" w:rsidP="00354C8B">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354C8B" w:rsidRDefault="007E04D8"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Trūkumams pašalinti</w:t>
      </w:r>
    </w:p>
    <w:p w14:paraId="1FDBE11B"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474F20D7" w14:textId="77777777" w:rsidR="00BD1EE3" w:rsidRPr="00354C8B" w:rsidRDefault="00BD1EE3" w:rsidP="00354C8B">
      <w:pPr>
        <w:numPr>
          <w:ilvl w:val="0"/>
          <w:numId w:val="49"/>
        </w:numPr>
        <w:jc w:val="both"/>
        <w:rPr>
          <w:rFonts w:ascii="Arial" w:eastAsia="Arial" w:hAnsi="Arial" w:cs="Arial"/>
          <w:sz w:val="22"/>
          <w:szCs w:val="22"/>
        </w:rPr>
      </w:pPr>
      <w:r w:rsidRPr="00354C8B">
        <w:rPr>
          <w:rFonts w:ascii="Arial" w:eastAsia="Arial" w:hAnsi="Arial" w:cs="Arial"/>
          <w:sz w:val="22"/>
          <w:szCs w:val="22"/>
        </w:rPr>
        <w:t>Atsakymų į apklausas skaičius yra mažas, todėl informacija yra nereikšminga. Užtikrinti sistemingą alternatyvių formų naudojimą teikiant grįžtamąjį ryšį, pavyzdžiui, kuriant studijų barometrus, glaudžiai bendradarbiaujant su magistrantūros studentais ir socialiniais partneriais.</w:t>
      </w:r>
    </w:p>
    <w:p w14:paraId="41ABA1FC" w14:textId="77777777" w:rsidR="00BD1EE3" w:rsidRPr="00354C8B" w:rsidRDefault="00BD1EE3" w:rsidP="00354C8B">
      <w:pPr>
        <w:numPr>
          <w:ilvl w:val="0"/>
          <w:numId w:val="49"/>
        </w:numPr>
        <w:pBdr>
          <w:top w:val="nil"/>
          <w:left w:val="nil"/>
          <w:bottom w:val="nil"/>
          <w:right w:val="nil"/>
          <w:between w:val="nil"/>
        </w:pBdr>
        <w:jc w:val="both"/>
        <w:rPr>
          <w:rFonts w:ascii="Arial" w:eastAsia="Arial" w:hAnsi="Arial" w:cs="Arial"/>
          <w:sz w:val="22"/>
          <w:szCs w:val="22"/>
        </w:rPr>
      </w:pPr>
      <w:r w:rsidRPr="00354C8B">
        <w:rPr>
          <w:rFonts w:ascii="Arial" w:eastAsia="Arial" w:hAnsi="Arial" w:cs="Arial"/>
          <w:sz w:val="22"/>
          <w:szCs w:val="22"/>
        </w:rPr>
        <w:t>Reikėtų siekti, kad dalyvavimas apklausose taptų įprastu dalyku, ir skatinti dalyvauti jas atliekant strateginiais kurso momentais.</w:t>
      </w:r>
    </w:p>
    <w:p w14:paraId="0C7D9D32"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354C8B" w:rsidRDefault="00DE3287" w:rsidP="00354C8B">
      <w:pPr>
        <w:tabs>
          <w:tab w:val="left" w:pos="1298"/>
          <w:tab w:val="left" w:pos="1985"/>
        </w:tabs>
        <w:spacing w:line="276" w:lineRule="auto"/>
        <w:jc w:val="both"/>
        <w:rPr>
          <w:rFonts w:ascii="Arial" w:eastAsia="Calibri" w:hAnsi="Arial" w:cs="Arial"/>
          <w:iCs/>
          <w:color w:val="5B0009"/>
          <w:sz w:val="22"/>
          <w:szCs w:val="22"/>
          <w:lang w:eastAsia="lt-LT"/>
        </w:rPr>
      </w:pPr>
      <w:r w:rsidRPr="00354C8B">
        <w:rPr>
          <w:rFonts w:ascii="Arial" w:eastAsia="Calibri" w:hAnsi="Arial" w:cs="Arial"/>
          <w:iCs/>
          <w:color w:val="5B0009"/>
          <w:sz w:val="22"/>
          <w:szCs w:val="22"/>
          <w:lang w:eastAsia="lt-LT"/>
        </w:rPr>
        <w:t>Tolesniam</w:t>
      </w:r>
      <w:r w:rsidR="007E04D8" w:rsidRPr="00354C8B">
        <w:rPr>
          <w:rFonts w:ascii="Arial" w:eastAsia="Calibri" w:hAnsi="Arial" w:cs="Arial"/>
          <w:iCs/>
          <w:color w:val="5B0009"/>
          <w:sz w:val="22"/>
          <w:szCs w:val="22"/>
          <w:lang w:eastAsia="lt-LT"/>
        </w:rPr>
        <w:t xml:space="preserve"> tobulėjimui</w:t>
      </w:r>
    </w:p>
    <w:p w14:paraId="1F337849" w14:textId="77777777" w:rsidR="007E04D8" w:rsidRPr="00354C8B" w:rsidRDefault="007E04D8" w:rsidP="00354C8B">
      <w:pPr>
        <w:tabs>
          <w:tab w:val="left" w:pos="1298"/>
          <w:tab w:val="left" w:pos="1985"/>
        </w:tabs>
        <w:spacing w:line="276" w:lineRule="auto"/>
        <w:jc w:val="both"/>
        <w:rPr>
          <w:rFonts w:ascii="Arial" w:eastAsia="Calibri" w:hAnsi="Arial" w:cs="Arial"/>
          <w:iCs/>
          <w:sz w:val="22"/>
          <w:szCs w:val="22"/>
          <w:lang w:eastAsia="lt-LT"/>
        </w:rPr>
      </w:pPr>
    </w:p>
    <w:p w14:paraId="4D058B13" w14:textId="7E785DCC" w:rsidR="00A56D4F" w:rsidRPr="00354C8B" w:rsidRDefault="00A56D4F" w:rsidP="00354C8B">
      <w:pPr>
        <w:numPr>
          <w:ilvl w:val="0"/>
          <w:numId w:val="50"/>
        </w:numPr>
        <w:jc w:val="both"/>
        <w:rPr>
          <w:rFonts w:ascii="Arial" w:eastAsia="Arial" w:hAnsi="Arial" w:cs="Arial"/>
          <w:color w:val="2D0004"/>
          <w:sz w:val="22"/>
          <w:szCs w:val="22"/>
        </w:rPr>
      </w:pPr>
      <w:r w:rsidRPr="00354C8B">
        <w:rPr>
          <w:rFonts w:ascii="Arial" w:eastAsia="Arial" w:hAnsi="Arial" w:cs="Arial"/>
          <w:sz w:val="22"/>
          <w:szCs w:val="22"/>
        </w:rPr>
        <w:t>Apsvarstyti galimybę įvesti neformalius (žodinius, klasėje) tarpinius vertinimus, kad būtų galima tobulinti mokymąsi "kelyje", t. y. likusią kurso dalį.</w:t>
      </w:r>
    </w:p>
    <w:p w14:paraId="68B5399B" w14:textId="77777777" w:rsidR="00A56D4F" w:rsidRPr="00354C8B" w:rsidRDefault="00A56D4F" w:rsidP="00354C8B">
      <w:pPr>
        <w:numPr>
          <w:ilvl w:val="0"/>
          <w:numId w:val="50"/>
        </w:numPr>
        <w:jc w:val="both"/>
        <w:rPr>
          <w:rFonts w:ascii="Arial" w:eastAsia="Arial" w:hAnsi="Arial" w:cs="Arial"/>
          <w:sz w:val="22"/>
          <w:szCs w:val="22"/>
        </w:rPr>
      </w:pPr>
      <w:r w:rsidRPr="00354C8B">
        <w:rPr>
          <w:rFonts w:ascii="Arial" w:eastAsia="Arial" w:hAnsi="Arial" w:cs="Arial"/>
          <w:sz w:val="22"/>
          <w:szCs w:val="22"/>
        </w:rPr>
        <w:t>Sukurti sistemingus studijų barometrus, kad būtų galima rinkti duomenis per tam tikrą laiką.</w:t>
      </w:r>
    </w:p>
    <w:p w14:paraId="6D4DFD79" w14:textId="77777777" w:rsidR="00291AB7" w:rsidRPr="00354C8B" w:rsidRDefault="00291AB7" w:rsidP="00354C8B">
      <w:pPr>
        <w:spacing w:line="276" w:lineRule="auto"/>
        <w:jc w:val="both"/>
        <w:rPr>
          <w:rFonts w:ascii="Arial" w:eastAsia="Calibri" w:hAnsi="Arial" w:cs="Arial"/>
          <w:sz w:val="22"/>
          <w:szCs w:val="22"/>
          <w:lang w:val="en-GB" w:eastAsia="lt-LT"/>
        </w:rPr>
      </w:pPr>
      <w:r w:rsidRPr="00354C8B">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6F1442C9" w14:textId="0FB0A7B0"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Viešoji politika ir saugumas yra viena iš aštuonių Kauno technologijos universiteto (KTU) Socialinių, humanitarinių ir menų fakulteto antrosios pakopos studijų programų. Programa atitinka Politikos mokslų studijų krypties apraš</w:t>
      </w:r>
      <w:r w:rsidR="00D861E0">
        <w:rPr>
          <w:rFonts w:ascii="Arial" w:eastAsia="Arial" w:hAnsi="Arial" w:cs="Arial"/>
          <w:sz w:val="22"/>
          <w:szCs w:val="22"/>
        </w:rPr>
        <w:t>ą</w:t>
      </w:r>
      <w:r w:rsidRPr="00354C8B">
        <w:rPr>
          <w:rFonts w:ascii="Arial" w:eastAsia="Arial" w:hAnsi="Arial" w:cs="Arial"/>
          <w:sz w:val="22"/>
          <w:szCs w:val="22"/>
        </w:rPr>
        <w:t>. Į ją 2022/23 mokslo metais įstojo 35 studentai, t. y. 20 studentų daugiau nei per ankstesnius du priėmimo ciklus. Planuojama įvesti naują bakalauro studijų programą - Politika, filosofija ir visuomenė - skirtą politikos mokslų studijoms stiprinti.</w:t>
      </w:r>
    </w:p>
    <w:p w14:paraId="7752FDB8" w14:textId="77777777"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Pagrindinis programos iššūkis yra tas, kad ji pristatoma kaip mišrus modelis, tačiau didžiąją dalį, jei ne visus užsiėmimus, studentai lanko internetu. Nors tokia tvarka naudinga Lietuvos studentams, turintiems darbo įsipareigojimų, kai kuriems užsienio studentams ji kelia nepasitenkinimą. Programos komanda turėtų apsvarstyti, kaip pagerinti studentų patirtį tiems, kurie persikėlė į Lietuvą, bet vis dar studijuoja internetu.</w:t>
      </w:r>
    </w:p>
    <w:p w14:paraId="45DC80D7" w14:textId="77777777"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Viešosios politikos ir saugumo programa savo turiniu yra gana unikali Lietuvoje. Mokyti absolventus suprasti "saugumą" dabartinėje geopolitinėje situacijoje yra labai svarbu Lietuvos visuomenei, o programos absolventai dirba atitinkamose viešojo ir privataus sektoriaus organizacijose. Didelis dėmesys skiriamas studentų kiekybinių metodų ir duomenų analizės įgūdžiams, kurie yra vertingi įsidarbinant. Absolventų įsidarbinimo ir karjeros rezultatai yra gerai stebimi, o absolventų ir socialinių partnerių programos vertinimai iš esmės yra teigiami.</w:t>
      </w:r>
    </w:p>
    <w:p w14:paraId="3747A1D5" w14:textId="77777777"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Ekspertų grupė rekomenduoja programos grupei peržiūrėti šių dviejų programos elementų pusiausvyrą ir ryšį. Atrodo, kad tiek mokslinių tyrimų, tiek dėstymo srityje viešoji politika yra nepakankamai atstovaujama, kaip ir aiškus politikos ir saugumo ryšys. Kai kurie studentai manė, kad kursų medžiaga pernelyg koncentruojasi į Lietuvos kontekstą, kuris, atsižvelgiant į geopolitinius iššūkius, turėtų būti nagrinėjamas siekiant suteikti platesnę perspektyvą. Tarpdisciplininis programos pobūdis kartu su dėmesiu technologijoms yra pagrindinis privalumas. Tačiau ją būtų galima plėtoti, kad ji labiau atitiktų institucijos strateginę viziją, pabrėžiant mega tendencijas, technologinius pokyčius ir hipersujungiamumą.</w:t>
      </w:r>
    </w:p>
    <w:p w14:paraId="5218272B" w14:textId="67C38E88" w:rsidR="00B54E13" w:rsidRPr="00354C8B" w:rsidRDefault="00D861E0" w:rsidP="00B54E13">
      <w:pPr>
        <w:spacing w:before="240" w:after="240"/>
        <w:jc w:val="both"/>
        <w:rPr>
          <w:rFonts w:ascii="Arial" w:eastAsia="Arial" w:hAnsi="Arial" w:cs="Arial"/>
          <w:sz w:val="22"/>
          <w:szCs w:val="22"/>
        </w:rPr>
      </w:pPr>
      <w:r>
        <w:rPr>
          <w:rFonts w:ascii="Arial" w:eastAsia="Arial" w:hAnsi="Arial" w:cs="Arial"/>
          <w:sz w:val="22"/>
          <w:szCs w:val="22"/>
        </w:rPr>
        <w:t>Studijų</w:t>
      </w:r>
      <w:r w:rsidR="00B54E13" w:rsidRPr="00354C8B">
        <w:rPr>
          <w:rFonts w:ascii="Arial" w:eastAsia="Arial" w:hAnsi="Arial" w:cs="Arial"/>
          <w:sz w:val="22"/>
          <w:szCs w:val="22"/>
        </w:rPr>
        <w:t xml:space="preserve"> programa grindžiama tarptautiniu mastu konkurencingais moksliniais tyrimais, kuriuos atlieka atitinkamą kvalifikaciją ir patirtį turintys dėstytojai. Tačiau yra tam tikrų nuogąstavimų, kad sėkmingas fakulteto mokslinių tyrimų dotacijų gavimas atitraukė darbuotojus nuo dėstymo, o tai gali susilpninti mokslinių tyrimų ir dėstymo ryšį. Be to, ekspertų grupė nenustatė aiškaus ryšio tarp naujų mokslinių tyrimų grupių ir programos. Šią problemą dar labiau apsunkina santykinai nedidelis dėstytojų skaičius, kuris, nors ir prisideda prie palankaus studentų ir dėstytojų skaičiaus santykio, taip pat daro spaudimą programai.</w:t>
      </w:r>
    </w:p>
    <w:p w14:paraId="03A37EB5" w14:textId="13030403"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 xml:space="preserve">Darbuotojai turi galimybę tobulinti savo </w:t>
      </w:r>
      <w:r w:rsidR="00D861E0">
        <w:rPr>
          <w:rFonts w:ascii="Arial" w:eastAsia="Arial" w:hAnsi="Arial" w:cs="Arial"/>
          <w:sz w:val="22"/>
          <w:szCs w:val="22"/>
        </w:rPr>
        <w:t>dėstymo</w:t>
      </w:r>
      <w:r w:rsidRPr="00354C8B">
        <w:rPr>
          <w:rFonts w:ascii="Arial" w:eastAsia="Arial" w:hAnsi="Arial" w:cs="Arial"/>
          <w:sz w:val="22"/>
          <w:szCs w:val="22"/>
        </w:rPr>
        <w:t xml:space="preserve"> įgūdžius naudodamiesi EDU_Lab laboratorija, kuri padėjo sukurti reikšmingų naujovių visoje programoje. Tačiau reikia toliau stengtis didinti studentų įsitraukimą į mokymąsi internetu. Ženklus studentų skaičiaus padidėjimas 2022/23 m. m. taip pat pakeitė programos vykdymo pobūdį - šiam klausimui reikia skirti skubų dėmesį. Studentams naudingas praktikų ekspertų ir socialinių partnerių dalyvavimas </w:t>
      </w:r>
      <w:r w:rsidR="00D861E0">
        <w:rPr>
          <w:rFonts w:ascii="Arial" w:eastAsia="Arial" w:hAnsi="Arial" w:cs="Arial"/>
          <w:sz w:val="22"/>
          <w:szCs w:val="22"/>
        </w:rPr>
        <w:t>studijų</w:t>
      </w:r>
      <w:r w:rsidRPr="00354C8B">
        <w:rPr>
          <w:rFonts w:ascii="Arial" w:eastAsia="Arial" w:hAnsi="Arial" w:cs="Arial"/>
          <w:sz w:val="22"/>
          <w:szCs w:val="22"/>
        </w:rPr>
        <w:t xml:space="preserve"> procese. Tačiau būtų galima daugiau nuveikti siekiant įtraukti šias grupes į studentų kuravimą, ypač susijusį su įsidarbinimo galimybėmis ir įgūdžių ugdymu.</w:t>
      </w:r>
    </w:p>
    <w:p w14:paraId="32409050" w14:textId="77777777"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Priėmimo į KTU antrosios pakopos studijų programas procesas yra aiškus ir skaidrus - Lietuvos piliečiai paraiškas teikia per KTU sistemą, o ne Lietuvos piliečiai - per "Dream Apply" platformą. Stojantiesiems keliami akademinės kvalifikacijos ir anglų kalbos mokėjimo reikalavimai yra tinkami programai.</w:t>
      </w:r>
    </w:p>
    <w:p w14:paraId="71ED2D7E" w14:textId="77777777" w:rsidR="00B54E13" w:rsidRPr="00354C8B" w:rsidRDefault="00B54E13" w:rsidP="00B54E13">
      <w:pPr>
        <w:spacing w:before="240" w:after="240"/>
        <w:jc w:val="both"/>
        <w:rPr>
          <w:rFonts w:ascii="Arial" w:eastAsia="Arial" w:hAnsi="Arial" w:cs="Arial"/>
          <w:sz w:val="22"/>
          <w:szCs w:val="22"/>
        </w:rPr>
      </w:pPr>
      <w:r w:rsidRPr="00354C8B">
        <w:rPr>
          <w:rFonts w:ascii="Arial" w:eastAsia="Arial" w:hAnsi="Arial" w:cs="Arial"/>
          <w:sz w:val="22"/>
          <w:szCs w:val="22"/>
        </w:rPr>
        <w:t>Nors tarptautinio judumo ir akademinės paramos galimybių yra, studentų dalyvavimas dėl darbo ir šeimyninių įsipareigojimų išlieka mažas. Studentai paprastai gerai žino savo mokymosi pažangą, o grįžtamasis ryšys studentams teikiamas sistemingai. Tačiau didesnį susirūpinimą kelia technologinių mokymo ir bendravimo platformų standartizavimas, ypač atsižvelgiant į tai, kad didžioji programos dalis vykdoma internetu.</w:t>
      </w:r>
    </w:p>
    <w:p w14:paraId="40FD44CA" w14:textId="28F9DED4" w:rsidR="00291AB7" w:rsidRPr="00354C8B" w:rsidRDefault="00B54E13" w:rsidP="00354C8B">
      <w:pPr>
        <w:spacing w:before="240" w:after="240"/>
        <w:jc w:val="both"/>
        <w:rPr>
          <w:rFonts w:ascii="Arial" w:eastAsia="Arial" w:hAnsi="Arial" w:cs="Arial"/>
          <w:sz w:val="22"/>
          <w:szCs w:val="22"/>
        </w:rPr>
      </w:pPr>
      <w:r w:rsidRPr="00354C8B">
        <w:rPr>
          <w:rFonts w:ascii="Arial" w:eastAsia="Arial" w:hAnsi="Arial" w:cs="Arial"/>
          <w:sz w:val="22"/>
          <w:szCs w:val="22"/>
        </w:rPr>
        <w:t xml:space="preserve">Apskritai programa siūlo socialiai aktualų turinį ir rengia </w:t>
      </w:r>
      <w:r w:rsidR="00D861E0">
        <w:rPr>
          <w:rFonts w:ascii="Arial" w:eastAsia="Arial" w:hAnsi="Arial" w:cs="Arial"/>
          <w:sz w:val="22"/>
          <w:szCs w:val="22"/>
        </w:rPr>
        <w:t xml:space="preserve">gerus </w:t>
      </w:r>
      <w:r w:rsidRPr="00354C8B">
        <w:rPr>
          <w:rFonts w:ascii="Arial" w:eastAsia="Arial" w:hAnsi="Arial" w:cs="Arial"/>
          <w:sz w:val="22"/>
          <w:szCs w:val="22"/>
        </w:rPr>
        <w:t xml:space="preserve">absolventus. Programoje puoselėjama stipri mokslinių tyrimų kultūra, kuria grindžiamas dėstymas, o darbuotojai yra motyvuoti ir įsitraukę. </w:t>
      </w:r>
      <w:r w:rsidRPr="00354C8B">
        <w:rPr>
          <w:rFonts w:ascii="Arial" w:eastAsia="Arial" w:hAnsi="Arial" w:cs="Arial"/>
          <w:sz w:val="22"/>
          <w:szCs w:val="22"/>
        </w:rPr>
        <w:lastRenderedPageBreak/>
        <w:t>Ateityje programa turi užtikrinti, kad jos du pagrindiniai elementai (viešoji politika ir saugumas) labiau papildytų vienas kitą, paaiškinti jos įgyvendinimo būdus ir dėti bendras pastangas kuriant bendruomenės jausmą, ypač tarptautinių studentų, kurie persikėlė į Kauną, bet toliau studijuoja nuotoliniu būdu.</w:t>
      </w:r>
    </w:p>
    <w:p w14:paraId="4F44C6A2" w14:textId="77777777" w:rsidR="00291AB7" w:rsidRPr="002D0027" w:rsidRDefault="00291AB7" w:rsidP="00291AB7">
      <w:pPr>
        <w:spacing w:line="276" w:lineRule="auto"/>
        <w:rPr>
          <w:rFonts w:ascii="Arial" w:eastAsia="Calibri" w:hAnsi="Arial" w:cs="Arial"/>
          <w:szCs w:val="22"/>
          <w:lang w:val="en-GB" w:eastAsia="lt-LT"/>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D5CB" w14:textId="77777777" w:rsidR="00414E1B" w:rsidRDefault="00414E1B" w:rsidP="0042467A">
      <w:r>
        <w:separator/>
      </w:r>
    </w:p>
  </w:endnote>
  <w:endnote w:type="continuationSeparator" w:id="0">
    <w:p w14:paraId="7F4D8DF4" w14:textId="77777777" w:rsidR="00414E1B" w:rsidRDefault="00414E1B"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DF53" w14:textId="77777777" w:rsidR="00414E1B" w:rsidRDefault="00414E1B" w:rsidP="0042467A">
      <w:r>
        <w:separator/>
      </w:r>
    </w:p>
  </w:footnote>
  <w:footnote w:type="continuationSeparator" w:id="0">
    <w:p w14:paraId="3C804B15" w14:textId="77777777" w:rsidR="00414E1B" w:rsidRDefault="00414E1B" w:rsidP="0042467A">
      <w:r>
        <w:continuationSeparator/>
      </w:r>
    </w:p>
  </w:footnote>
  <w:footnote w:id="1">
    <w:p w14:paraId="640F9237" w14:textId="41BFB856" w:rsidR="006C6987" w:rsidRPr="006C6987" w:rsidRDefault="006C6987" w:rsidP="006C6987">
      <w:pPr>
        <w:pStyle w:val="FootnoteText"/>
        <w:jc w:val="both"/>
        <w:rPr>
          <w:rFonts w:ascii="Arial" w:hAnsi="Arial" w:cs="Arial"/>
        </w:rPr>
      </w:pPr>
      <w:r w:rsidRPr="006C6987">
        <w:rPr>
          <w:rFonts w:asciiTheme="minorHAnsi" w:hAnsiTheme="minorHAnsi" w:cstheme="minorHAnsi"/>
        </w:rPr>
        <w:t xml:space="preserve"> </w:t>
      </w:r>
      <w:r w:rsidRPr="006C6987">
        <w:rPr>
          <w:rStyle w:val="FootnoteReference"/>
          <w:rFonts w:ascii="Arial" w:eastAsia="Calibri" w:hAnsi="Arial" w:cs="Arial"/>
          <w:iCs/>
          <w:color w:val="5B0009"/>
          <w:sz w:val="24"/>
          <w:szCs w:val="24"/>
          <w:lang w:eastAsia="lt-LT"/>
        </w:rPr>
        <w:sym w:font="Symbol" w:char="F02A"/>
      </w:r>
      <w:r w:rsidRPr="006C6987">
        <w:rPr>
          <w:rFonts w:ascii="Arial" w:hAnsi="Arial" w:cs="Arial"/>
        </w:rPr>
        <w:t>1 (unsatisfactory) - the area does not meet the minimum requirements, there are substantial shortcomings that hinder the implementation of the programmes in the field.</w:t>
      </w:r>
    </w:p>
    <w:p w14:paraId="44693B12" w14:textId="77777777" w:rsidR="006C6987" w:rsidRPr="006C6987" w:rsidRDefault="006C6987" w:rsidP="006C6987">
      <w:pPr>
        <w:pStyle w:val="FootnoteText"/>
        <w:jc w:val="both"/>
        <w:rPr>
          <w:rFonts w:ascii="Arial" w:hAnsi="Arial" w:cs="Arial"/>
        </w:rPr>
      </w:pPr>
      <w:r w:rsidRPr="006C6987">
        <w:rPr>
          <w:rFonts w:ascii="Arial" w:hAnsi="Arial" w:cs="Arial"/>
        </w:rPr>
        <w:t>2 (satisfactory) - the area meets the minimum requirements, but there are substantial shortcomings that need to be eliminated.</w:t>
      </w:r>
    </w:p>
    <w:p w14:paraId="140BFB62" w14:textId="77777777" w:rsidR="006C6987" w:rsidRPr="006C6987" w:rsidRDefault="006C6987" w:rsidP="006C6987">
      <w:pPr>
        <w:pStyle w:val="FootnoteText"/>
        <w:jc w:val="both"/>
        <w:rPr>
          <w:rFonts w:ascii="Arial" w:hAnsi="Arial" w:cs="Arial"/>
        </w:rPr>
      </w:pPr>
      <w:r w:rsidRPr="006C6987">
        <w:rPr>
          <w:rFonts w:ascii="Arial" w:hAnsi="Arial" w:cs="Arial"/>
        </w:rPr>
        <w:t>3 (good) - the area is being developed systematically, without any substantial shortcomings.</w:t>
      </w:r>
    </w:p>
    <w:p w14:paraId="2AB789E9" w14:textId="77777777" w:rsidR="006C6987" w:rsidRPr="006C6987" w:rsidRDefault="006C6987" w:rsidP="006C6987">
      <w:pPr>
        <w:pStyle w:val="FootnoteText"/>
        <w:jc w:val="both"/>
        <w:rPr>
          <w:rFonts w:ascii="Arial" w:hAnsi="Arial" w:cs="Arial"/>
        </w:rPr>
      </w:pPr>
      <w:r w:rsidRPr="006C6987">
        <w:rPr>
          <w:rFonts w:ascii="Arial" w:hAnsi="Arial" w:cs="Arial"/>
        </w:rPr>
        <w:t>4 (very good) - the area is evaluated very well in the national context and internationally, without any shortcomings.</w:t>
      </w:r>
    </w:p>
    <w:p w14:paraId="755BB6D5" w14:textId="5E328908" w:rsidR="005D0FF7" w:rsidRPr="005D0FF7" w:rsidRDefault="006C6987" w:rsidP="006C6987">
      <w:pPr>
        <w:pStyle w:val="FootnoteText"/>
        <w:jc w:val="both"/>
        <w:rPr>
          <w:rFonts w:asciiTheme="minorHAnsi" w:hAnsiTheme="minorHAnsi" w:cstheme="minorHAnsi"/>
        </w:rPr>
      </w:pPr>
      <w:r w:rsidRPr="006C6987">
        <w:rPr>
          <w:rFonts w:ascii="Arial" w:hAnsi="Arial" w:cs="Arial"/>
        </w:rPr>
        <w:t>5 (exceptional) - the area is evaluated exceptionally well in the national context and internationally</w:t>
      </w:r>
      <w:r w:rsidRPr="006C6987">
        <w:rPr>
          <w:rFonts w:asciiTheme="minorHAnsi" w:hAnsiTheme="minorHAnsi" w:cstheme="minorHAnsi"/>
        </w:rPr>
        <w:t>.</w:t>
      </w:r>
    </w:p>
  </w:footnote>
  <w:footnote w:id="2">
    <w:p w14:paraId="0B0996AF" w14:textId="582529C5" w:rsidR="007D10E4" w:rsidRPr="007D10E4" w:rsidRDefault="007D10E4" w:rsidP="007D10E4">
      <w:pPr>
        <w:pStyle w:val="FootnoteText"/>
        <w:jc w:val="both"/>
        <w:rPr>
          <w:rFonts w:asciiTheme="minorHAnsi" w:hAnsiTheme="minorHAnsi" w:cstheme="minorHAnsi"/>
          <w:lang w:val="lt-LT"/>
        </w:rPr>
      </w:pPr>
      <w:r w:rsidRPr="007D10E4">
        <w:rPr>
          <w:rStyle w:val="FootnoteReference"/>
          <w:rFonts w:ascii="Arial" w:eastAsia="Calibri" w:hAnsi="Arial" w:cs="Arial"/>
          <w:iCs/>
          <w:color w:val="5B0009"/>
          <w:sz w:val="24"/>
          <w:szCs w:val="24"/>
          <w:lang w:eastAsia="lt-LT"/>
        </w:rPr>
        <w:sym w:font="Symbol" w:char="F02A"/>
      </w:r>
      <w:r w:rsidRPr="007D10E4">
        <w:rPr>
          <w:rFonts w:ascii="Arial" w:eastAsia="Calibri" w:hAnsi="Arial" w:cs="Arial"/>
          <w:iCs/>
          <w:color w:val="5B0009"/>
          <w:sz w:val="24"/>
          <w:szCs w:val="24"/>
          <w:lang w:eastAsia="lt-LT"/>
        </w:rPr>
        <w:t xml:space="preserve"> </w:t>
      </w:r>
      <w:r w:rsidRPr="007D10E4">
        <w:rPr>
          <w:rFonts w:asciiTheme="minorHAnsi" w:hAnsiTheme="minorHAnsi" w:cstheme="minorHAnsi"/>
          <w:lang w:val="lt-LT"/>
        </w:rPr>
        <w:t>1 (nepatenkinamai) - sritis netenkina minimalių reikalavimų, yra esminių trūkumų, dėl kurių krypties studijos negali būti vykdomos.</w:t>
      </w:r>
    </w:p>
    <w:p w14:paraId="09E670AC" w14:textId="77777777" w:rsidR="007D10E4" w:rsidRPr="007D10E4" w:rsidRDefault="007D10E4" w:rsidP="007D10E4">
      <w:pPr>
        <w:pStyle w:val="FootnoteText"/>
        <w:jc w:val="both"/>
        <w:rPr>
          <w:rFonts w:asciiTheme="minorHAnsi" w:hAnsiTheme="minorHAnsi" w:cstheme="minorHAnsi"/>
          <w:lang w:val="lt-LT"/>
        </w:rPr>
      </w:pPr>
      <w:r w:rsidRPr="007D10E4">
        <w:rPr>
          <w:rFonts w:asciiTheme="minorHAnsi" w:hAnsiTheme="minorHAnsi" w:cstheme="minorHAnsi"/>
          <w:lang w:val="lt-LT"/>
        </w:rPr>
        <w:t>2 (patenkinamai) - sritis tenkina minimalius reikalavimus, yra esminių trūkumų, kuriuos būtina pašalinti.</w:t>
      </w:r>
    </w:p>
    <w:p w14:paraId="687D39B1" w14:textId="77777777" w:rsidR="007D10E4" w:rsidRPr="007D10E4" w:rsidRDefault="007D10E4" w:rsidP="007D10E4">
      <w:pPr>
        <w:pStyle w:val="FootnoteText"/>
        <w:jc w:val="both"/>
        <w:rPr>
          <w:rFonts w:asciiTheme="minorHAnsi" w:hAnsiTheme="minorHAnsi" w:cstheme="minorHAnsi"/>
          <w:lang w:val="lt-LT"/>
        </w:rPr>
      </w:pPr>
      <w:r w:rsidRPr="007D10E4">
        <w:rPr>
          <w:rFonts w:asciiTheme="minorHAnsi" w:hAnsiTheme="minorHAnsi" w:cstheme="minorHAnsi"/>
          <w:lang w:val="lt-LT"/>
        </w:rPr>
        <w:t>3 (gerai) - sritis plėtojama sistemiškai, be esminių trūkumų.</w:t>
      </w:r>
    </w:p>
    <w:p w14:paraId="271B38E2" w14:textId="77777777" w:rsidR="007D10E4" w:rsidRPr="007D10E4" w:rsidRDefault="007D10E4" w:rsidP="007D10E4">
      <w:pPr>
        <w:pStyle w:val="FootnoteText"/>
        <w:jc w:val="both"/>
        <w:rPr>
          <w:rFonts w:asciiTheme="minorHAnsi" w:hAnsiTheme="minorHAnsi" w:cstheme="minorHAnsi"/>
          <w:lang w:val="lt-LT"/>
        </w:rPr>
      </w:pPr>
      <w:r w:rsidRPr="007D10E4">
        <w:rPr>
          <w:rFonts w:asciiTheme="minorHAnsi" w:hAnsiTheme="minorHAnsi" w:cstheme="minorHAnsi"/>
          <w:lang w:val="lt-LT"/>
        </w:rPr>
        <w:t>4 (labai gerai) - sritis vertinama labai gerai nacionaliniame kontekste ir tarptautinėje erdvėje, be jokių trūkumų.</w:t>
      </w:r>
    </w:p>
    <w:p w14:paraId="67181FA3" w14:textId="5A61FA0F" w:rsidR="00291AB7" w:rsidRPr="00F468FC" w:rsidRDefault="007D10E4" w:rsidP="007D10E4">
      <w:pPr>
        <w:pStyle w:val="FootnoteText"/>
        <w:jc w:val="both"/>
        <w:rPr>
          <w:rFonts w:asciiTheme="minorHAnsi" w:hAnsiTheme="minorHAnsi" w:cstheme="minorHAnsi"/>
          <w:lang w:val="lt-LT"/>
        </w:rPr>
      </w:pPr>
      <w:r w:rsidRPr="007D10E4">
        <w:rPr>
          <w:rFonts w:asciiTheme="minorHAnsi" w:hAnsiTheme="minorHAnsi" w:cstheme="minorHAnsi"/>
          <w:lang w:val="lt-LT"/>
        </w:rPr>
        <w:t>5 (puikiai) - sritis vertinama išskirtinai gerai nacionaliniame kontekste ir tarptautinėje erdvėje.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F79"/>
    <w:multiLevelType w:val="hybridMultilevel"/>
    <w:tmpl w:val="15FA97B2"/>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A023154"/>
    <w:multiLevelType w:val="hybridMultilevel"/>
    <w:tmpl w:val="81A07F22"/>
    <w:lvl w:ilvl="0" w:tplc="B96E58C0">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120676"/>
    <w:multiLevelType w:val="multilevel"/>
    <w:tmpl w:val="33D4B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C24AF"/>
    <w:multiLevelType w:val="multilevel"/>
    <w:tmpl w:val="2102C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0C40EF"/>
    <w:multiLevelType w:val="multilevel"/>
    <w:tmpl w:val="B38EE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86976"/>
    <w:multiLevelType w:val="multilevel"/>
    <w:tmpl w:val="3E466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722ABC"/>
    <w:multiLevelType w:val="multilevel"/>
    <w:tmpl w:val="5DBEC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D5B96"/>
    <w:multiLevelType w:val="multilevel"/>
    <w:tmpl w:val="A6BAB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527A3"/>
    <w:multiLevelType w:val="multilevel"/>
    <w:tmpl w:val="92AC6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427C68"/>
    <w:multiLevelType w:val="multilevel"/>
    <w:tmpl w:val="06987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892C04"/>
    <w:multiLevelType w:val="multilevel"/>
    <w:tmpl w:val="A202B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945C03"/>
    <w:multiLevelType w:val="multilevel"/>
    <w:tmpl w:val="592C6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E26992"/>
    <w:multiLevelType w:val="multilevel"/>
    <w:tmpl w:val="B120A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1E5A84"/>
    <w:multiLevelType w:val="multilevel"/>
    <w:tmpl w:val="AC407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2E4657"/>
    <w:multiLevelType w:val="multilevel"/>
    <w:tmpl w:val="62360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6958F7"/>
    <w:multiLevelType w:val="multilevel"/>
    <w:tmpl w:val="8F9E4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3097B"/>
    <w:multiLevelType w:val="multilevel"/>
    <w:tmpl w:val="ADCE5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F562AED"/>
    <w:multiLevelType w:val="multilevel"/>
    <w:tmpl w:val="11761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916D39"/>
    <w:multiLevelType w:val="multilevel"/>
    <w:tmpl w:val="EFE49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255552"/>
    <w:multiLevelType w:val="multilevel"/>
    <w:tmpl w:val="3BAA3BB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140374"/>
    <w:multiLevelType w:val="multilevel"/>
    <w:tmpl w:val="710A0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FB5E29"/>
    <w:multiLevelType w:val="multilevel"/>
    <w:tmpl w:val="39F03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62317"/>
    <w:multiLevelType w:val="hybridMultilevel"/>
    <w:tmpl w:val="812E65C8"/>
    <w:lvl w:ilvl="0" w:tplc="0C3466CE">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860857"/>
    <w:multiLevelType w:val="multilevel"/>
    <w:tmpl w:val="A490B55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D26341"/>
    <w:multiLevelType w:val="multilevel"/>
    <w:tmpl w:val="09C63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B9570F"/>
    <w:multiLevelType w:val="multilevel"/>
    <w:tmpl w:val="4F6E8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BE402F"/>
    <w:multiLevelType w:val="multilevel"/>
    <w:tmpl w:val="1BAAB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1C5B3B"/>
    <w:multiLevelType w:val="multilevel"/>
    <w:tmpl w:val="71B00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0B2D37"/>
    <w:multiLevelType w:val="multilevel"/>
    <w:tmpl w:val="BE903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0C2C2E"/>
    <w:multiLevelType w:val="hybridMultilevel"/>
    <w:tmpl w:val="54B06278"/>
    <w:lvl w:ilvl="0" w:tplc="02885578">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B30405"/>
    <w:multiLevelType w:val="multilevel"/>
    <w:tmpl w:val="DD3E3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527C22"/>
    <w:multiLevelType w:val="multilevel"/>
    <w:tmpl w:val="ED740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1A5E24"/>
    <w:multiLevelType w:val="multilevel"/>
    <w:tmpl w:val="C9CAE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CC7900"/>
    <w:multiLevelType w:val="multilevel"/>
    <w:tmpl w:val="6E7CF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7A31351"/>
    <w:multiLevelType w:val="multilevel"/>
    <w:tmpl w:val="617E7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7AE57DA"/>
    <w:multiLevelType w:val="multilevel"/>
    <w:tmpl w:val="30F0C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BA19F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0263E4"/>
    <w:multiLevelType w:val="multilevel"/>
    <w:tmpl w:val="EB281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9004E5"/>
    <w:multiLevelType w:val="multilevel"/>
    <w:tmpl w:val="038EA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EA60C5"/>
    <w:multiLevelType w:val="multilevel"/>
    <w:tmpl w:val="4F1E9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88308CC"/>
    <w:multiLevelType w:val="multilevel"/>
    <w:tmpl w:val="3626A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9E1895"/>
    <w:multiLevelType w:val="multilevel"/>
    <w:tmpl w:val="65A8507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59776305">
    <w:abstractNumId w:val="44"/>
  </w:num>
  <w:num w:numId="2" w16cid:durableId="1546672405">
    <w:abstractNumId w:val="34"/>
  </w:num>
  <w:num w:numId="3" w16cid:durableId="942304583">
    <w:abstractNumId w:val="26"/>
  </w:num>
  <w:num w:numId="4" w16cid:durableId="1868136374">
    <w:abstractNumId w:val="43"/>
  </w:num>
  <w:num w:numId="5" w16cid:durableId="1136949813">
    <w:abstractNumId w:val="2"/>
  </w:num>
  <w:num w:numId="6" w16cid:durableId="524104005">
    <w:abstractNumId w:val="1"/>
  </w:num>
  <w:num w:numId="7" w16cid:durableId="932905213">
    <w:abstractNumId w:val="38"/>
  </w:num>
  <w:num w:numId="8" w16cid:durableId="1158883343">
    <w:abstractNumId w:val="3"/>
  </w:num>
  <w:num w:numId="9" w16cid:durableId="2003195879">
    <w:abstractNumId w:val="35"/>
  </w:num>
  <w:num w:numId="10" w16cid:durableId="1239366813">
    <w:abstractNumId w:val="25"/>
  </w:num>
  <w:num w:numId="11" w16cid:durableId="223759717">
    <w:abstractNumId w:val="27"/>
  </w:num>
  <w:num w:numId="12" w16cid:durableId="1679889526">
    <w:abstractNumId w:val="0"/>
  </w:num>
  <w:num w:numId="13" w16cid:durableId="1123578615">
    <w:abstractNumId w:val="22"/>
  </w:num>
  <w:num w:numId="14" w16cid:durableId="338973207">
    <w:abstractNumId w:val="46"/>
  </w:num>
  <w:num w:numId="15" w16cid:durableId="1687557046">
    <w:abstractNumId w:val="21"/>
  </w:num>
  <w:num w:numId="16" w16cid:durableId="1282613952">
    <w:abstractNumId w:val="10"/>
  </w:num>
  <w:num w:numId="17" w16cid:durableId="1003901023">
    <w:abstractNumId w:val="47"/>
  </w:num>
  <w:num w:numId="18" w16cid:durableId="769356400">
    <w:abstractNumId w:val="28"/>
  </w:num>
  <w:num w:numId="19" w16cid:durableId="324435243">
    <w:abstractNumId w:val="8"/>
  </w:num>
  <w:num w:numId="20" w16cid:durableId="497959952">
    <w:abstractNumId w:val="37"/>
  </w:num>
  <w:num w:numId="21" w16cid:durableId="239952097">
    <w:abstractNumId w:val="15"/>
  </w:num>
  <w:num w:numId="22" w16cid:durableId="1093549921">
    <w:abstractNumId w:val="16"/>
  </w:num>
  <w:num w:numId="23" w16cid:durableId="2010477417">
    <w:abstractNumId w:val="19"/>
  </w:num>
  <w:num w:numId="24" w16cid:durableId="1580215672">
    <w:abstractNumId w:val="36"/>
  </w:num>
  <w:num w:numId="25" w16cid:durableId="1076586539">
    <w:abstractNumId w:val="18"/>
  </w:num>
  <w:num w:numId="26" w16cid:durableId="1017926287">
    <w:abstractNumId w:val="33"/>
  </w:num>
  <w:num w:numId="27" w16cid:durableId="626591187">
    <w:abstractNumId w:val="5"/>
  </w:num>
  <w:num w:numId="28" w16cid:durableId="611597731">
    <w:abstractNumId w:val="29"/>
  </w:num>
  <w:num w:numId="29" w16cid:durableId="932206342">
    <w:abstractNumId w:val="48"/>
  </w:num>
  <w:num w:numId="30" w16cid:durableId="426578380">
    <w:abstractNumId w:val="6"/>
  </w:num>
  <w:num w:numId="31" w16cid:durableId="70273849">
    <w:abstractNumId w:val="40"/>
  </w:num>
  <w:num w:numId="32" w16cid:durableId="1994064958">
    <w:abstractNumId w:val="14"/>
  </w:num>
  <w:num w:numId="33" w16cid:durableId="1899782156">
    <w:abstractNumId w:val="4"/>
  </w:num>
  <w:num w:numId="34" w16cid:durableId="316763164">
    <w:abstractNumId w:val="11"/>
  </w:num>
  <w:num w:numId="35" w16cid:durableId="562912879">
    <w:abstractNumId w:val="23"/>
  </w:num>
  <w:num w:numId="36" w16cid:durableId="1743485492">
    <w:abstractNumId w:val="45"/>
  </w:num>
  <w:num w:numId="37" w16cid:durableId="1547985901">
    <w:abstractNumId w:val="17"/>
  </w:num>
  <w:num w:numId="38" w16cid:durableId="608509528">
    <w:abstractNumId w:val="7"/>
  </w:num>
  <w:num w:numId="39" w16cid:durableId="350570848">
    <w:abstractNumId w:val="32"/>
  </w:num>
  <w:num w:numId="40" w16cid:durableId="874998805">
    <w:abstractNumId w:val="49"/>
  </w:num>
  <w:num w:numId="41" w16cid:durableId="1326863032">
    <w:abstractNumId w:val="12"/>
  </w:num>
  <w:num w:numId="42" w16cid:durableId="877205653">
    <w:abstractNumId w:val="9"/>
  </w:num>
  <w:num w:numId="43" w16cid:durableId="1233080397">
    <w:abstractNumId w:val="30"/>
  </w:num>
  <w:num w:numId="44" w16cid:durableId="86074474">
    <w:abstractNumId w:val="41"/>
  </w:num>
  <w:num w:numId="45" w16cid:durableId="1461150238">
    <w:abstractNumId w:val="24"/>
  </w:num>
  <w:num w:numId="46" w16cid:durableId="410809744">
    <w:abstractNumId w:val="42"/>
  </w:num>
  <w:num w:numId="47" w16cid:durableId="1367028481">
    <w:abstractNumId w:val="13"/>
  </w:num>
  <w:num w:numId="48" w16cid:durableId="279384764">
    <w:abstractNumId w:val="20"/>
  </w:num>
  <w:num w:numId="49" w16cid:durableId="2122530492">
    <w:abstractNumId w:val="31"/>
  </w:num>
  <w:num w:numId="50" w16cid:durableId="2099596729">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25DA8"/>
    <w:rsid w:val="00030D7B"/>
    <w:rsid w:val="00044BD2"/>
    <w:rsid w:val="0005016C"/>
    <w:rsid w:val="00053DD8"/>
    <w:rsid w:val="000550AD"/>
    <w:rsid w:val="000907A3"/>
    <w:rsid w:val="00092336"/>
    <w:rsid w:val="000A12D8"/>
    <w:rsid w:val="000B3CEE"/>
    <w:rsid w:val="000C64F1"/>
    <w:rsid w:val="000D455C"/>
    <w:rsid w:val="000D4EE3"/>
    <w:rsid w:val="000D652B"/>
    <w:rsid w:val="000F3C5C"/>
    <w:rsid w:val="00100E50"/>
    <w:rsid w:val="00113BE2"/>
    <w:rsid w:val="00121083"/>
    <w:rsid w:val="00121DDA"/>
    <w:rsid w:val="00134FE9"/>
    <w:rsid w:val="001452AD"/>
    <w:rsid w:val="001607BA"/>
    <w:rsid w:val="00167B8A"/>
    <w:rsid w:val="001935B7"/>
    <w:rsid w:val="001B20A9"/>
    <w:rsid w:val="001B500A"/>
    <w:rsid w:val="001C5FE5"/>
    <w:rsid w:val="001C6929"/>
    <w:rsid w:val="001D4CF5"/>
    <w:rsid w:val="001F3872"/>
    <w:rsid w:val="001F4A7C"/>
    <w:rsid w:val="00200497"/>
    <w:rsid w:val="002307AC"/>
    <w:rsid w:val="00233A48"/>
    <w:rsid w:val="00251D08"/>
    <w:rsid w:val="00277C4A"/>
    <w:rsid w:val="00282146"/>
    <w:rsid w:val="00283281"/>
    <w:rsid w:val="00291AB7"/>
    <w:rsid w:val="002932EE"/>
    <w:rsid w:val="002A5085"/>
    <w:rsid w:val="002B65A0"/>
    <w:rsid w:val="002B7879"/>
    <w:rsid w:val="002D0027"/>
    <w:rsid w:val="002E093A"/>
    <w:rsid w:val="002E0ADF"/>
    <w:rsid w:val="002F0FD3"/>
    <w:rsid w:val="002F2879"/>
    <w:rsid w:val="002F4424"/>
    <w:rsid w:val="002F6441"/>
    <w:rsid w:val="003002EA"/>
    <w:rsid w:val="00311088"/>
    <w:rsid w:val="003274FD"/>
    <w:rsid w:val="00347078"/>
    <w:rsid w:val="00354C8B"/>
    <w:rsid w:val="00381174"/>
    <w:rsid w:val="00385F18"/>
    <w:rsid w:val="003869BA"/>
    <w:rsid w:val="003C2BE5"/>
    <w:rsid w:val="003D58AC"/>
    <w:rsid w:val="003F1A39"/>
    <w:rsid w:val="00414E1B"/>
    <w:rsid w:val="0042467A"/>
    <w:rsid w:val="0043262A"/>
    <w:rsid w:val="00452265"/>
    <w:rsid w:val="004656F2"/>
    <w:rsid w:val="00475DCB"/>
    <w:rsid w:val="004857AE"/>
    <w:rsid w:val="0049327D"/>
    <w:rsid w:val="004933C9"/>
    <w:rsid w:val="004A331D"/>
    <w:rsid w:val="004C6B83"/>
    <w:rsid w:val="00507E52"/>
    <w:rsid w:val="00535C59"/>
    <w:rsid w:val="005403EE"/>
    <w:rsid w:val="00550E79"/>
    <w:rsid w:val="0057583D"/>
    <w:rsid w:val="005967DE"/>
    <w:rsid w:val="005A5B7E"/>
    <w:rsid w:val="005A6EE0"/>
    <w:rsid w:val="005B6268"/>
    <w:rsid w:val="005C1965"/>
    <w:rsid w:val="005D0FF7"/>
    <w:rsid w:val="0060015D"/>
    <w:rsid w:val="006253C1"/>
    <w:rsid w:val="00626397"/>
    <w:rsid w:val="006501B9"/>
    <w:rsid w:val="00654C95"/>
    <w:rsid w:val="00665FF5"/>
    <w:rsid w:val="006675C3"/>
    <w:rsid w:val="00672F6D"/>
    <w:rsid w:val="00676FAD"/>
    <w:rsid w:val="00677F9A"/>
    <w:rsid w:val="0069329A"/>
    <w:rsid w:val="006B263A"/>
    <w:rsid w:val="006C6987"/>
    <w:rsid w:val="006D1CFD"/>
    <w:rsid w:val="006D3DCB"/>
    <w:rsid w:val="006D59EB"/>
    <w:rsid w:val="006E6977"/>
    <w:rsid w:val="00701904"/>
    <w:rsid w:val="0070388B"/>
    <w:rsid w:val="00726FD0"/>
    <w:rsid w:val="00752780"/>
    <w:rsid w:val="00773A2D"/>
    <w:rsid w:val="00782CFD"/>
    <w:rsid w:val="007A253F"/>
    <w:rsid w:val="007A56A7"/>
    <w:rsid w:val="007A6203"/>
    <w:rsid w:val="007A6FE6"/>
    <w:rsid w:val="007B15E8"/>
    <w:rsid w:val="007B563E"/>
    <w:rsid w:val="007C163A"/>
    <w:rsid w:val="007C682C"/>
    <w:rsid w:val="007D10E4"/>
    <w:rsid w:val="007D2541"/>
    <w:rsid w:val="007E04D8"/>
    <w:rsid w:val="007E0604"/>
    <w:rsid w:val="007F2ED1"/>
    <w:rsid w:val="008206C0"/>
    <w:rsid w:val="00822851"/>
    <w:rsid w:val="00840DB8"/>
    <w:rsid w:val="0084778A"/>
    <w:rsid w:val="00851DE0"/>
    <w:rsid w:val="00865AE7"/>
    <w:rsid w:val="00876F61"/>
    <w:rsid w:val="00880CC9"/>
    <w:rsid w:val="00882DD0"/>
    <w:rsid w:val="008D0291"/>
    <w:rsid w:val="008D61B1"/>
    <w:rsid w:val="008E6E56"/>
    <w:rsid w:val="008F64DA"/>
    <w:rsid w:val="0090052E"/>
    <w:rsid w:val="0090240D"/>
    <w:rsid w:val="00930CB9"/>
    <w:rsid w:val="00933ED7"/>
    <w:rsid w:val="009361AA"/>
    <w:rsid w:val="0093705D"/>
    <w:rsid w:val="0094520D"/>
    <w:rsid w:val="00962EF2"/>
    <w:rsid w:val="00970BA5"/>
    <w:rsid w:val="0097182D"/>
    <w:rsid w:val="009B1A04"/>
    <w:rsid w:val="009C206C"/>
    <w:rsid w:val="009D11FE"/>
    <w:rsid w:val="009D23F6"/>
    <w:rsid w:val="009E209B"/>
    <w:rsid w:val="009E3F5C"/>
    <w:rsid w:val="009F4035"/>
    <w:rsid w:val="009F7697"/>
    <w:rsid w:val="00A11594"/>
    <w:rsid w:val="00A213D8"/>
    <w:rsid w:val="00A32D18"/>
    <w:rsid w:val="00A41C86"/>
    <w:rsid w:val="00A43FD4"/>
    <w:rsid w:val="00A55DA6"/>
    <w:rsid w:val="00A56D4F"/>
    <w:rsid w:val="00A61E4C"/>
    <w:rsid w:val="00A7414D"/>
    <w:rsid w:val="00A76858"/>
    <w:rsid w:val="00A838F5"/>
    <w:rsid w:val="00A85F3D"/>
    <w:rsid w:val="00AE0CA6"/>
    <w:rsid w:val="00B16C97"/>
    <w:rsid w:val="00B22A87"/>
    <w:rsid w:val="00B352F7"/>
    <w:rsid w:val="00B4797C"/>
    <w:rsid w:val="00B52144"/>
    <w:rsid w:val="00B53B48"/>
    <w:rsid w:val="00B54E13"/>
    <w:rsid w:val="00B54FA9"/>
    <w:rsid w:val="00B75BCC"/>
    <w:rsid w:val="00B837F3"/>
    <w:rsid w:val="00B84603"/>
    <w:rsid w:val="00B86E3F"/>
    <w:rsid w:val="00BB1255"/>
    <w:rsid w:val="00BB5EE2"/>
    <w:rsid w:val="00BC7225"/>
    <w:rsid w:val="00BD1EE3"/>
    <w:rsid w:val="00BE7F1E"/>
    <w:rsid w:val="00BF5AE1"/>
    <w:rsid w:val="00BF6CF4"/>
    <w:rsid w:val="00C21169"/>
    <w:rsid w:val="00C218B5"/>
    <w:rsid w:val="00C2580B"/>
    <w:rsid w:val="00C72D32"/>
    <w:rsid w:val="00C7668B"/>
    <w:rsid w:val="00C80FB9"/>
    <w:rsid w:val="00C90ECC"/>
    <w:rsid w:val="00CB194C"/>
    <w:rsid w:val="00CD6C0E"/>
    <w:rsid w:val="00CF17B4"/>
    <w:rsid w:val="00CF1D8A"/>
    <w:rsid w:val="00D049E5"/>
    <w:rsid w:val="00D12BE0"/>
    <w:rsid w:val="00D1688F"/>
    <w:rsid w:val="00D236AB"/>
    <w:rsid w:val="00D32F58"/>
    <w:rsid w:val="00D44EA1"/>
    <w:rsid w:val="00D54A73"/>
    <w:rsid w:val="00D668A1"/>
    <w:rsid w:val="00D8335B"/>
    <w:rsid w:val="00D861E0"/>
    <w:rsid w:val="00D91383"/>
    <w:rsid w:val="00DB74F9"/>
    <w:rsid w:val="00DE3287"/>
    <w:rsid w:val="00DF0E0A"/>
    <w:rsid w:val="00E035D8"/>
    <w:rsid w:val="00E056BA"/>
    <w:rsid w:val="00E644E2"/>
    <w:rsid w:val="00E67AFC"/>
    <w:rsid w:val="00E83E52"/>
    <w:rsid w:val="00E90C75"/>
    <w:rsid w:val="00EA1A61"/>
    <w:rsid w:val="00EB06E1"/>
    <w:rsid w:val="00EC1A38"/>
    <w:rsid w:val="00ED3A8A"/>
    <w:rsid w:val="00EE0DD3"/>
    <w:rsid w:val="00F024F0"/>
    <w:rsid w:val="00F17F4F"/>
    <w:rsid w:val="00F26117"/>
    <w:rsid w:val="00F30B80"/>
    <w:rsid w:val="00F323F3"/>
    <w:rsid w:val="00F4603E"/>
    <w:rsid w:val="00F468FC"/>
    <w:rsid w:val="00F5037C"/>
    <w:rsid w:val="00F53D17"/>
    <w:rsid w:val="00F559F2"/>
    <w:rsid w:val="00F64A37"/>
    <w:rsid w:val="00F66E6A"/>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unhideWhenUsed/>
    <w:rsid w:val="002307AC"/>
    <w:rPr>
      <w:sz w:val="20"/>
      <w:szCs w:val="20"/>
      <w:lang w:val="en-GB" w:eastAsia="en-US"/>
    </w:rPr>
  </w:style>
  <w:style w:type="character" w:customStyle="1" w:styleId="CommentTextChar">
    <w:name w:val="Comment Text Char"/>
    <w:basedOn w:val="DefaultParagraphFont"/>
    <w:link w:val="CommentText"/>
    <w:uiPriority w:val="99"/>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55</TotalTime>
  <Pages>24</Pages>
  <Words>4832</Words>
  <Characters>31217</Characters>
  <Application>Microsoft Office Word</Application>
  <DocSecurity>0</DocSecurity>
  <Lines>260</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2025-06-09T13:57:00Z</dcterms:created>
  <dc:creator>Gustas Straukas</dc:creator>
  <cp:lastModifiedBy>Aušra Leskauskaitė</cp:lastModifiedBy>
  <cp:lastPrinted>2017-08-18T07:39:00Z</cp:lastPrinted>
  <dcterms:modified xsi:type="dcterms:W3CDTF">2025-06-11T19:25:00Z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